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31" w:type="dxa"/>
        <w:tblInd w:w="108" w:type="dxa"/>
        <w:tblLayout w:type="fixed"/>
        <w:tblLook w:val="04A0" w:firstRow="1" w:lastRow="0" w:firstColumn="1" w:lastColumn="0" w:noHBand="0" w:noVBand="1"/>
      </w:tblPr>
      <w:tblGrid>
        <w:gridCol w:w="1276"/>
        <w:gridCol w:w="3483"/>
        <w:gridCol w:w="4172"/>
      </w:tblGrid>
      <w:tr w:rsidR="005A2BEC" w:rsidRPr="00476568" w:rsidTr="007432F7">
        <w:trPr>
          <w:trHeight w:val="2524"/>
        </w:trPr>
        <w:tc>
          <w:tcPr>
            <w:tcW w:w="1276" w:type="dxa"/>
          </w:tcPr>
          <w:p w:rsidR="005A2BEC" w:rsidRPr="00476568" w:rsidRDefault="005A2BEC" w:rsidP="007432F7">
            <w:pPr>
              <w:tabs>
                <w:tab w:val="center" w:pos="4703"/>
                <w:tab w:val="right" w:pos="9406"/>
              </w:tabs>
              <w:spacing w:after="0" w:line="240" w:lineRule="auto"/>
              <w:ind w:left="-198" w:firstLine="108"/>
              <w:rPr>
                <w:rFonts w:ascii="Calibri" w:eastAsia="Calibri" w:hAnsi="Calibri" w:cs="Times New Roman"/>
                <w:color w:val="000000"/>
                <w:lang w:val="en-US"/>
              </w:rPr>
            </w:pPr>
            <w:r>
              <w:rPr>
                <w:rFonts w:ascii="Calibri" w:eastAsia="Calibri" w:hAnsi="Calibri" w:cs="Times New Roman"/>
                <w:noProof/>
                <w:color w:val="000000"/>
                <w:lang w:val="en-GB" w:eastAsia="en-GB"/>
              </w:rPr>
              <w:drawing>
                <wp:inline distT="0" distB="0" distL="0" distR="0" wp14:anchorId="6C16990E" wp14:editId="39FA9603">
                  <wp:extent cx="687070" cy="850265"/>
                  <wp:effectExtent l="0" t="0" r="0" b="6985"/>
                  <wp:docPr id="1" name="Picture 1" descr="Description: gr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7070" cy="850265"/>
                          </a:xfrm>
                          <a:prstGeom prst="rect">
                            <a:avLst/>
                          </a:prstGeom>
                          <a:noFill/>
                          <a:ln>
                            <a:noFill/>
                          </a:ln>
                        </pic:spPr>
                      </pic:pic>
                    </a:graphicData>
                  </a:graphic>
                </wp:inline>
              </w:drawing>
            </w:r>
          </w:p>
        </w:tc>
        <w:tc>
          <w:tcPr>
            <w:tcW w:w="7655" w:type="dxa"/>
            <w:gridSpan w:val="2"/>
          </w:tcPr>
          <w:p w:rsidR="005A2BEC" w:rsidRPr="00476568" w:rsidRDefault="005A2BEC" w:rsidP="007432F7">
            <w:pPr>
              <w:tabs>
                <w:tab w:val="center" w:pos="4703"/>
                <w:tab w:val="right" w:pos="9406"/>
              </w:tabs>
              <w:spacing w:after="0" w:line="240" w:lineRule="auto"/>
              <w:rPr>
                <w:rFonts w:ascii="Calibri" w:eastAsia="Calibri" w:hAnsi="Calibri" w:cs="Times New Roman"/>
                <w:color w:val="000000"/>
                <w:sz w:val="14"/>
                <w:szCs w:val="20"/>
                <w:lang w:val="en-US"/>
              </w:rPr>
            </w:pPr>
          </w:p>
          <w:p w:rsidR="005A2BEC" w:rsidRPr="00476568" w:rsidRDefault="005A2BEC" w:rsidP="007432F7">
            <w:pPr>
              <w:tabs>
                <w:tab w:val="center" w:pos="4703"/>
                <w:tab w:val="right" w:pos="9406"/>
              </w:tabs>
              <w:spacing w:after="0" w:line="240" w:lineRule="auto"/>
              <w:rPr>
                <w:rFonts w:ascii="Calibri" w:eastAsia="Calibri" w:hAnsi="Calibri" w:cs="Times New Roman"/>
                <w:color w:val="000000"/>
                <w:sz w:val="14"/>
                <w:szCs w:val="20"/>
                <w:lang w:val="en-US"/>
              </w:rPr>
            </w:pPr>
          </w:p>
          <w:p w:rsidR="005A2BEC" w:rsidRPr="00476568" w:rsidRDefault="005A2BEC" w:rsidP="007432F7">
            <w:pPr>
              <w:tabs>
                <w:tab w:val="center" w:pos="4703"/>
                <w:tab w:val="right" w:pos="9406"/>
              </w:tabs>
              <w:spacing w:after="0" w:line="240" w:lineRule="auto"/>
              <w:rPr>
                <w:rFonts w:ascii="Calibri" w:eastAsia="Calibri" w:hAnsi="Calibri" w:cs="Times New Roman"/>
                <w:color w:val="000000"/>
                <w:sz w:val="18"/>
                <w:szCs w:val="20"/>
                <w:lang w:val="en-US"/>
              </w:rPr>
            </w:pPr>
            <w:proofErr w:type="spellStart"/>
            <w:r w:rsidRPr="00476568">
              <w:rPr>
                <w:rFonts w:ascii="Calibri" w:eastAsia="Calibri" w:hAnsi="Calibri" w:cs="Times New Roman"/>
                <w:color w:val="000000"/>
                <w:sz w:val="18"/>
                <w:szCs w:val="20"/>
                <w:lang w:val="en-US"/>
              </w:rPr>
              <w:t>Република</w:t>
            </w:r>
            <w:proofErr w:type="spellEnd"/>
            <w:r w:rsidRPr="00476568">
              <w:rPr>
                <w:rFonts w:ascii="Calibri" w:eastAsia="Calibri" w:hAnsi="Calibri" w:cs="Times New Roman"/>
                <w:color w:val="000000"/>
                <w:sz w:val="18"/>
                <w:szCs w:val="20"/>
                <w:lang w:val="en-US"/>
              </w:rPr>
              <w:t xml:space="preserve"> </w:t>
            </w:r>
            <w:proofErr w:type="spellStart"/>
            <w:r w:rsidRPr="00476568">
              <w:rPr>
                <w:rFonts w:ascii="Calibri" w:eastAsia="Calibri" w:hAnsi="Calibri" w:cs="Times New Roman"/>
                <w:color w:val="000000"/>
                <w:sz w:val="18"/>
                <w:szCs w:val="20"/>
                <w:lang w:val="en-US"/>
              </w:rPr>
              <w:t>Србија</w:t>
            </w:r>
            <w:proofErr w:type="spellEnd"/>
          </w:p>
          <w:p w:rsidR="005A2BEC" w:rsidRPr="00476568" w:rsidRDefault="005A2BEC" w:rsidP="007432F7">
            <w:pPr>
              <w:spacing w:after="0" w:line="240" w:lineRule="auto"/>
              <w:rPr>
                <w:rFonts w:ascii="Calibri" w:eastAsia="Calibri" w:hAnsi="Calibri" w:cs="Times New Roman"/>
                <w:color w:val="000000"/>
                <w:sz w:val="18"/>
                <w:szCs w:val="20"/>
                <w:lang w:val="en-US"/>
              </w:rPr>
            </w:pPr>
            <w:proofErr w:type="spellStart"/>
            <w:r w:rsidRPr="00476568">
              <w:rPr>
                <w:rFonts w:ascii="Calibri" w:eastAsia="Calibri" w:hAnsi="Calibri" w:cs="Times New Roman"/>
                <w:color w:val="000000"/>
                <w:sz w:val="18"/>
                <w:szCs w:val="20"/>
                <w:lang w:val="en-US"/>
              </w:rPr>
              <w:t>Аутономна</w:t>
            </w:r>
            <w:proofErr w:type="spellEnd"/>
            <w:r w:rsidRPr="00476568">
              <w:rPr>
                <w:rFonts w:ascii="Calibri" w:eastAsia="Calibri" w:hAnsi="Calibri" w:cs="Times New Roman"/>
                <w:color w:val="000000"/>
                <w:sz w:val="18"/>
                <w:szCs w:val="20"/>
                <w:lang w:val="en-US"/>
              </w:rPr>
              <w:t xml:space="preserve"> </w:t>
            </w:r>
            <w:r w:rsidRPr="00476568">
              <w:rPr>
                <w:rFonts w:ascii="Calibri" w:eastAsia="Calibri" w:hAnsi="Calibri" w:cs="Times New Roman"/>
                <w:color w:val="000000"/>
                <w:sz w:val="18"/>
                <w:szCs w:val="20"/>
                <w:lang w:val="sr-Cyrl-RS"/>
              </w:rPr>
              <w:t>п</w:t>
            </w:r>
            <w:proofErr w:type="spellStart"/>
            <w:r w:rsidRPr="00476568">
              <w:rPr>
                <w:rFonts w:ascii="Calibri" w:eastAsia="Calibri" w:hAnsi="Calibri" w:cs="Times New Roman"/>
                <w:color w:val="000000"/>
                <w:sz w:val="18"/>
                <w:szCs w:val="20"/>
                <w:lang w:val="en-US"/>
              </w:rPr>
              <w:t>окрајина</w:t>
            </w:r>
            <w:proofErr w:type="spellEnd"/>
            <w:r w:rsidRPr="00476568">
              <w:rPr>
                <w:rFonts w:ascii="Calibri" w:eastAsia="Calibri" w:hAnsi="Calibri" w:cs="Times New Roman"/>
                <w:color w:val="000000"/>
                <w:sz w:val="18"/>
                <w:szCs w:val="20"/>
                <w:lang w:val="en-US"/>
              </w:rPr>
              <w:t xml:space="preserve"> </w:t>
            </w:r>
            <w:proofErr w:type="spellStart"/>
            <w:r w:rsidRPr="00476568">
              <w:rPr>
                <w:rFonts w:ascii="Calibri" w:eastAsia="Calibri" w:hAnsi="Calibri" w:cs="Times New Roman"/>
                <w:color w:val="000000"/>
                <w:sz w:val="18"/>
                <w:szCs w:val="20"/>
                <w:lang w:val="en-US"/>
              </w:rPr>
              <w:t>Војводина</w:t>
            </w:r>
            <w:proofErr w:type="spellEnd"/>
          </w:p>
          <w:p w:rsidR="005A2BEC" w:rsidRPr="00476568" w:rsidRDefault="005A2BEC" w:rsidP="007432F7">
            <w:pPr>
              <w:spacing w:after="0" w:line="240" w:lineRule="auto"/>
              <w:rPr>
                <w:rFonts w:ascii="Calibri" w:eastAsia="Calibri" w:hAnsi="Calibri" w:cs="Times New Roman"/>
                <w:color w:val="000000"/>
                <w:sz w:val="2"/>
                <w:szCs w:val="16"/>
                <w:lang w:val="en-US"/>
              </w:rPr>
            </w:pPr>
          </w:p>
          <w:p w:rsidR="005A2BEC" w:rsidRPr="00476568" w:rsidRDefault="005A2BEC" w:rsidP="007432F7">
            <w:pPr>
              <w:spacing w:after="0" w:line="240" w:lineRule="auto"/>
              <w:rPr>
                <w:rFonts w:ascii="Calibri" w:eastAsia="Calibri" w:hAnsi="Calibri" w:cs="Arial"/>
                <w:b/>
                <w:lang w:val="en-US"/>
              </w:rPr>
            </w:pPr>
            <w:proofErr w:type="spellStart"/>
            <w:r w:rsidRPr="00476568">
              <w:rPr>
                <w:rFonts w:ascii="Calibri" w:eastAsia="Calibri" w:hAnsi="Calibri" w:cs="Arial"/>
                <w:b/>
                <w:lang w:val="en-US"/>
              </w:rPr>
              <w:t>Покрајински</w:t>
            </w:r>
            <w:proofErr w:type="spellEnd"/>
            <w:r w:rsidRPr="00476568">
              <w:rPr>
                <w:rFonts w:ascii="Calibri" w:eastAsia="Calibri" w:hAnsi="Calibri" w:cs="Arial"/>
                <w:b/>
                <w:lang w:val="en-US"/>
              </w:rPr>
              <w:t xml:space="preserve"> </w:t>
            </w:r>
            <w:proofErr w:type="spellStart"/>
            <w:r w:rsidRPr="00476568">
              <w:rPr>
                <w:rFonts w:ascii="Calibri" w:eastAsia="Calibri" w:hAnsi="Calibri" w:cs="Arial"/>
                <w:b/>
                <w:lang w:val="en-US"/>
              </w:rPr>
              <w:t>секретаријат</w:t>
            </w:r>
            <w:proofErr w:type="spellEnd"/>
            <w:r w:rsidRPr="00476568">
              <w:rPr>
                <w:rFonts w:ascii="Calibri" w:eastAsia="Calibri" w:hAnsi="Calibri" w:cs="Arial"/>
                <w:b/>
                <w:lang w:val="en-US"/>
              </w:rPr>
              <w:t xml:space="preserve"> </w:t>
            </w:r>
            <w:proofErr w:type="spellStart"/>
            <w:r w:rsidRPr="00476568">
              <w:rPr>
                <w:rFonts w:ascii="Calibri" w:eastAsia="Calibri" w:hAnsi="Calibri" w:cs="Arial"/>
                <w:b/>
                <w:lang w:val="en-US"/>
              </w:rPr>
              <w:t>за</w:t>
            </w:r>
            <w:proofErr w:type="spellEnd"/>
            <w:r w:rsidRPr="00476568">
              <w:rPr>
                <w:rFonts w:ascii="Calibri" w:eastAsia="Calibri" w:hAnsi="Calibri" w:cs="Arial"/>
                <w:b/>
                <w:lang w:val="en-US"/>
              </w:rPr>
              <w:t xml:space="preserve"> </w:t>
            </w:r>
            <w:proofErr w:type="spellStart"/>
            <w:r w:rsidRPr="00476568">
              <w:rPr>
                <w:rFonts w:ascii="Calibri" w:eastAsia="Calibri" w:hAnsi="Calibri" w:cs="Arial"/>
                <w:b/>
                <w:lang w:val="en-US"/>
              </w:rPr>
              <w:t>образовање</w:t>
            </w:r>
            <w:proofErr w:type="spellEnd"/>
            <w:r w:rsidRPr="00476568">
              <w:rPr>
                <w:rFonts w:ascii="Calibri" w:eastAsia="Calibri" w:hAnsi="Calibri" w:cs="Arial"/>
                <w:b/>
                <w:lang w:val="en-US"/>
              </w:rPr>
              <w:t xml:space="preserve">, </w:t>
            </w:r>
            <w:proofErr w:type="spellStart"/>
            <w:r w:rsidRPr="00476568">
              <w:rPr>
                <w:rFonts w:ascii="Calibri" w:eastAsia="Calibri" w:hAnsi="Calibri" w:cs="Arial"/>
                <w:b/>
                <w:lang w:val="en-US"/>
              </w:rPr>
              <w:t>прописе</w:t>
            </w:r>
            <w:proofErr w:type="spellEnd"/>
            <w:r w:rsidRPr="00476568">
              <w:rPr>
                <w:rFonts w:ascii="Calibri" w:eastAsia="Calibri" w:hAnsi="Calibri" w:cs="Arial"/>
                <w:b/>
                <w:lang w:val="en-US"/>
              </w:rPr>
              <w:t xml:space="preserve">, </w:t>
            </w:r>
            <w:proofErr w:type="spellStart"/>
            <w:r w:rsidRPr="00476568">
              <w:rPr>
                <w:rFonts w:ascii="Calibri" w:eastAsia="Calibri" w:hAnsi="Calibri" w:cs="Arial"/>
                <w:b/>
                <w:lang w:val="en-US"/>
              </w:rPr>
              <w:t>управу</w:t>
            </w:r>
            <w:proofErr w:type="spellEnd"/>
            <w:r w:rsidRPr="00476568">
              <w:rPr>
                <w:rFonts w:ascii="Calibri" w:eastAsia="Calibri" w:hAnsi="Calibri" w:cs="Arial"/>
                <w:b/>
                <w:lang w:val="en-US"/>
              </w:rPr>
              <w:br/>
              <w:t xml:space="preserve"> и </w:t>
            </w:r>
            <w:proofErr w:type="spellStart"/>
            <w:r w:rsidRPr="00476568">
              <w:rPr>
                <w:rFonts w:ascii="Calibri" w:eastAsia="Calibri" w:hAnsi="Calibri" w:cs="Arial"/>
                <w:b/>
                <w:lang w:val="en-US"/>
              </w:rPr>
              <w:t>националне</w:t>
            </w:r>
            <w:proofErr w:type="spellEnd"/>
            <w:r w:rsidRPr="00476568">
              <w:rPr>
                <w:rFonts w:ascii="Calibri" w:eastAsia="Calibri" w:hAnsi="Calibri" w:cs="Arial"/>
                <w:b/>
                <w:lang w:val="en-US"/>
              </w:rPr>
              <w:t xml:space="preserve"> </w:t>
            </w:r>
            <w:proofErr w:type="spellStart"/>
            <w:r w:rsidRPr="00476568">
              <w:rPr>
                <w:rFonts w:ascii="Calibri" w:eastAsia="Calibri" w:hAnsi="Calibri" w:cs="Arial"/>
                <w:b/>
                <w:lang w:val="en-US"/>
              </w:rPr>
              <w:t>мањине</w:t>
            </w:r>
            <w:proofErr w:type="spellEnd"/>
            <w:r w:rsidRPr="00476568">
              <w:rPr>
                <w:rFonts w:ascii="Calibri" w:eastAsia="Calibri" w:hAnsi="Calibri" w:cs="Arial"/>
                <w:b/>
                <w:lang w:val="en-US"/>
              </w:rPr>
              <w:t xml:space="preserve"> – </w:t>
            </w:r>
            <w:proofErr w:type="spellStart"/>
            <w:r w:rsidRPr="00476568">
              <w:rPr>
                <w:rFonts w:ascii="Calibri" w:eastAsia="Calibri" w:hAnsi="Calibri" w:cs="Arial"/>
                <w:b/>
                <w:lang w:val="en-US"/>
              </w:rPr>
              <w:t>националне</w:t>
            </w:r>
            <w:proofErr w:type="spellEnd"/>
            <w:r w:rsidRPr="00476568">
              <w:rPr>
                <w:rFonts w:ascii="Calibri" w:eastAsia="Calibri" w:hAnsi="Calibri" w:cs="Arial"/>
                <w:b/>
                <w:lang w:val="en-US"/>
              </w:rPr>
              <w:t xml:space="preserve"> </w:t>
            </w:r>
            <w:proofErr w:type="spellStart"/>
            <w:r w:rsidRPr="00476568">
              <w:rPr>
                <w:rFonts w:ascii="Calibri" w:eastAsia="Calibri" w:hAnsi="Calibri" w:cs="Arial"/>
                <w:b/>
                <w:lang w:val="en-US"/>
              </w:rPr>
              <w:t>заједнице</w:t>
            </w:r>
            <w:proofErr w:type="spellEnd"/>
          </w:p>
          <w:p w:rsidR="005A2BEC" w:rsidRPr="00476568" w:rsidRDefault="005A2BEC" w:rsidP="007432F7">
            <w:pPr>
              <w:spacing w:after="0" w:line="204" w:lineRule="auto"/>
              <w:rPr>
                <w:rFonts w:ascii="Calibri" w:eastAsia="Calibri" w:hAnsi="Calibri" w:cs="Arial"/>
                <w:b/>
                <w:lang w:val="en-US"/>
              </w:rPr>
            </w:pPr>
          </w:p>
          <w:p w:rsidR="005A2BEC" w:rsidRPr="00476568" w:rsidRDefault="005A2BEC" w:rsidP="007432F7">
            <w:pPr>
              <w:tabs>
                <w:tab w:val="center" w:pos="4703"/>
                <w:tab w:val="right" w:pos="9406"/>
              </w:tabs>
              <w:spacing w:after="0" w:line="240" w:lineRule="auto"/>
              <w:rPr>
                <w:rFonts w:ascii="Calibri" w:eastAsia="Calibri" w:hAnsi="Calibri" w:cs="Times New Roman"/>
                <w:color w:val="000000"/>
                <w:sz w:val="6"/>
                <w:szCs w:val="16"/>
                <w:lang w:val="en-US"/>
              </w:rPr>
            </w:pPr>
          </w:p>
          <w:p w:rsidR="005A2BEC" w:rsidRPr="00476568" w:rsidRDefault="005A2BEC" w:rsidP="007432F7">
            <w:pPr>
              <w:tabs>
                <w:tab w:val="center" w:pos="4703"/>
                <w:tab w:val="right" w:pos="9406"/>
              </w:tabs>
              <w:spacing w:after="0" w:line="240" w:lineRule="auto"/>
              <w:rPr>
                <w:rFonts w:ascii="Calibri" w:eastAsia="Times New Roman" w:hAnsi="Calibri" w:cs="Times New Roman"/>
                <w:sz w:val="20"/>
                <w:szCs w:val="20"/>
                <w:lang w:val="ru-RU"/>
              </w:rPr>
            </w:pPr>
            <w:r w:rsidRPr="00476568">
              <w:rPr>
                <w:rFonts w:ascii="Calibri" w:eastAsia="Times New Roman" w:hAnsi="Calibri" w:cs="Times New Roman"/>
                <w:sz w:val="16"/>
                <w:szCs w:val="16"/>
                <w:lang w:val="ru-RU"/>
              </w:rPr>
              <w:t>Булевар Михајла Пупина 16, 21000 Нови Сад</w:t>
            </w:r>
          </w:p>
          <w:p w:rsidR="005A2BEC" w:rsidRPr="00476568" w:rsidRDefault="005A2BEC" w:rsidP="007432F7">
            <w:pPr>
              <w:tabs>
                <w:tab w:val="center" w:pos="4703"/>
                <w:tab w:val="right" w:pos="9406"/>
              </w:tabs>
              <w:spacing w:after="0" w:line="240" w:lineRule="auto"/>
              <w:rPr>
                <w:rFonts w:ascii="Calibri" w:eastAsia="Calibri" w:hAnsi="Calibri" w:cs="Times New Roman"/>
                <w:sz w:val="16"/>
                <w:szCs w:val="16"/>
                <w:lang w:val="ru-RU"/>
              </w:rPr>
            </w:pPr>
            <w:r w:rsidRPr="00476568">
              <w:rPr>
                <w:rFonts w:ascii="Calibri" w:eastAsia="Calibri" w:hAnsi="Calibri" w:cs="Times New Roman"/>
                <w:sz w:val="16"/>
                <w:szCs w:val="16"/>
                <w:lang w:val="ru-RU"/>
              </w:rPr>
              <w:t xml:space="preserve">Т: +381 21  487 45 03;  </w:t>
            </w:r>
            <w:r w:rsidRPr="00476568">
              <w:rPr>
                <w:rFonts w:ascii="Calibri" w:eastAsia="Calibri" w:hAnsi="Calibri" w:cs="Times New Roman"/>
                <w:sz w:val="16"/>
                <w:szCs w:val="16"/>
                <w:lang w:val="en-US"/>
              </w:rPr>
              <w:t> F</w:t>
            </w:r>
            <w:r w:rsidRPr="00476568">
              <w:rPr>
                <w:rFonts w:ascii="Calibri" w:eastAsia="Calibri" w:hAnsi="Calibri" w:cs="Times New Roman"/>
                <w:sz w:val="16"/>
                <w:szCs w:val="16"/>
                <w:lang w:val="ru-RU"/>
              </w:rPr>
              <w:t xml:space="preserve">: +381 21  456 977 </w:t>
            </w:r>
          </w:p>
          <w:p w:rsidR="005A2BEC" w:rsidRPr="00476568" w:rsidRDefault="005A2BEC" w:rsidP="007432F7">
            <w:pPr>
              <w:tabs>
                <w:tab w:val="center" w:pos="4703"/>
                <w:tab w:val="right" w:pos="9406"/>
              </w:tabs>
              <w:spacing w:after="0" w:line="240" w:lineRule="auto"/>
              <w:rPr>
                <w:rFonts w:ascii="Calibri" w:eastAsia="Calibri" w:hAnsi="Calibri" w:cs="Times New Roman"/>
                <w:color w:val="000000"/>
                <w:sz w:val="16"/>
                <w:szCs w:val="16"/>
                <w:lang w:val="en-US"/>
              </w:rPr>
            </w:pPr>
            <w:r w:rsidRPr="00476568">
              <w:rPr>
                <w:rFonts w:ascii="Calibri" w:eastAsia="Times New Roman" w:hAnsi="Calibri" w:cs="Times New Roman"/>
                <w:sz w:val="16"/>
                <w:szCs w:val="16"/>
                <w:lang w:val="en-US"/>
              </w:rPr>
              <w:t>Ounz@vojvodinа.gov.rs</w:t>
            </w:r>
          </w:p>
        </w:tc>
      </w:tr>
      <w:tr w:rsidR="00CA255F" w:rsidRPr="00476568" w:rsidTr="007432F7">
        <w:trPr>
          <w:trHeight w:val="305"/>
        </w:trPr>
        <w:tc>
          <w:tcPr>
            <w:tcW w:w="1276" w:type="dxa"/>
          </w:tcPr>
          <w:p w:rsidR="00CA255F" w:rsidRPr="00476568" w:rsidRDefault="00CA255F" w:rsidP="007432F7">
            <w:pPr>
              <w:tabs>
                <w:tab w:val="center" w:pos="4703"/>
                <w:tab w:val="right" w:pos="9406"/>
              </w:tabs>
              <w:spacing w:after="0" w:line="240" w:lineRule="auto"/>
              <w:ind w:left="-198" w:firstLine="108"/>
              <w:rPr>
                <w:rFonts w:ascii="Calibri" w:eastAsia="Calibri" w:hAnsi="Calibri" w:cs="Times New Roman"/>
                <w:noProof/>
                <w:color w:val="000000"/>
                <w:lang w:val="en-US"/>
              </w:rPr>
            </w:pPr>
          </w:p>
        </w:tc>
        <w:tc>
          <w:tcPr>
            <w:tcW w:w="3483" w:type="dxa"/>
          </w:tcPr>
          <w:p w:rsidR="00CA255F" w:rsidRDefault="00CA255F">
            <w:pPr>
              <w:tabs>
                <w:tab w:val="center" w:pos="4703"/>
                <w:tab w:val="right" w:pos="9406"/>
              </w:tabs>
              <w:spacing w:after="0" w:line="240" w:lineRule="auto"/>
              <w:rPr>
                <w:rFonts w:ascii="Calibri" w:eastAsia="Calibri" w:hAnsi="Calibri" w:cs="Times New Roman"/>
                <w:color w:val="000000"/>
                <w:sz w:val="18"/>
                <w:szCs w:val="18"/>
                <w:lang w:val="sr-Cyrl-RS"/>
              </w:rPr>
            </w:pPr>
            <w:r>
              <w:rPr>
                <w:rFonts w:ascii="Calibri" w:eastAsia="Calibri" w:hAnsi="Calibri" w:cs="Times New Roman"/>
                <w:color w:val="000000"/>
                <w:sz w:val="18"/>
                <w:szCs w:val="18"/>
                <w:lang w:val="en-US"/>
              </w:rPr>
              <w:t>БРОЈ:</w:t>
            </w:r>
            <w:r>
              <w:rPr>
                <w:rFonts w:ascii="Calibri" w:eastAsia="Calibri" w:hAnsi="Calibri" w:cs="Times New Roman"/>
                <w:color w:val="000000"/>
                <w:sz w:val="18"/>
                <w:szCs w:val="18"/>
                <w:lang w:val="sr-Cyrl-CS"/>
              </w:rPr>
              <w:t xml:space="preserve"> </w:t>
            </w:r>
            <w:r>
              <w:rPr>
                <w:rFonts w:ascii="Calibri" w:eastAsia="Times New Roman" w:hAnsi="Calibri" w:cs="Times New Roman"/>
                <w:sz w:val="18"/>
                <w:szCs w:val="18"/>
                <w:lang w:val="ru-RU"/>
              </w:rPr>
              <w:t xml:space="preserve"> 128-614-358/2012-02</w:t>
            </w:r>
          </w:p>
          <w:p w:rsidR="00CA255F" w:rsidRDefault="00CA255F">
            <w:pPr>
              <w:tabs>
                <w:tab w:val="center" w:pos="4703"/>
                <w:tab w:val="right" w:pos="9406"/>
              </w:tabs>
              <w:spacing w:after="0" w:line="240" w:lineRule="auto"/>
              <w:rPr>
                <w:rFonts w:ascii="Calibri" w:eastAsia="Calibri" w:hAnsi="Calibri" w:cs="Times New Roman"/>
                <w:color w:val="000000"/>
                <w:sz w:val="16"/>
                <w:szCs w:val="16"/>
                <w:lang w:val="en-US"/>
              </w:rPr>
            </w:pPr>
          </w:p>
        </w:tc>
        <w:tc>
          <w:tcPr>
            <w:tcW w:w="4172" w:type="dxa"/>
          </w:tcPr>
          <w:p w:rsidR="00CA255F" w:rsidRDefault="00CA255F">
            <w:pPr>
              <w:tabs>
                <w:tab w:val="center" w:pos="4703"/>
                <w:tab w:val="right" w:pos="9406"/>
              </w:tabs>
              <w:spacing w:after="0" w:line="240" w:lineRule="auto"/>
              <w:rPr>
                <w:rFonts w:ascii="Calibri" w:eastAsia="Calibri" w:hAnsi="Calibri" w:cs="Times New Roman"/>
                <w:color w:val="000000"/>
                <w:sz w:val="16"/>
                <w:szCs w:val="16"/>
                <w:lang w:val="sr-Cyrl-RS"/>
              </w:rPr>
            </w:pPr>
            <w:r>
              <w:rPr>
                <w:rFonts w:ascii="Calibri" w:eastAsia="Calibri" w:hAnsi="Calibri" w:cs="Times New Roman"/>
                <w:color w:val="000000"/>
                <w:sz w:val="16"/>
                <w:szCs w:val="16"/>
                <w:lang w:val="en-US"/>
              </w:rPr>
              <w:t xml:space="preserve">ДАТУМ: </w:t>
            </w:r>
            <w:r>
              <w:rPr>
                <w:rFonts w:ascii="Calibri" w:eastAsia="Calibri" w:hAnsi="Calibri" w:cs="Times New Roman"/>
                <w:color w:val="000000"/>
                <w:sz w:val="16"/>
                <w:szCs w:val="16"/>
                <w:lang w:val="sr-Cyrl-RS"/>
              </w:rPr>
              <w:t xml:space="preserve"> </w:t>
            </w:r>
            <w:r>
              <w:rPr>
                <w:rFonts w:ascii="Calibri" w:eastAsia="Calibri" w:hAnsi="Calibri" w:cs="Times New Roman"/>
                <w:color w:val="000000"/>
                <w:sz w:val="16"/>
                <w:szCs w:val="16"/>
                <w:lang w:val="en-GB"/>
              </w:rPr>
              <w:t xml:space="preserve">01.06.2015. </w:t>
            </w:r>
            <w:r>
              <w:rPr>
                <w:rFonts w:ascii="Calibri" w:eastAsia="Calibri" w:hAnsi="Calibri" w:cs="Times New Roman"/>
                <w:color w:val="000000"/>
                <w:sz w:val="16"/>
                <w:szCs w:val="16"/>
                <w:lang w:val="sr-Cyrl-RS"/>
              </w:rPr>
              <w:t>год.</w:t>
            </w:r>
          </w:p>
        </w:tc>
      </w:tr>
    </w:tbl>
    <w:p w:rsidR="005A2BEC" w:rsidRDefault="005A2BEC" w:rsidP="005A2BEC">
      <w:pPr>
        <w:spacing w:after="0" w:line="240" w:lineRule="auto"/>
        <w:rPr>
          <w:rFonts w:ascii="Calibri" w:eastAsia="Times New Roman" w:hAnsi="Calibri" w:cs="Times New Roman"/>
          <w:b/>
          <w:bCs/>
          <w:sz w:val="20"/>
          <w:szCs w:val="20"/>
          <w:lang w:val="sr-Cyrl-CS"/>
        </w:rPr>
      </w:pPr>
      <w:bookmarkStart w:id="0" w:name="_GoBack"/>
      <w:bookmarkEnd w:id="0"/>
    </w:p>
    <w:p w:rsidR="005A2BEC" w:rsidRPr="00476568" w:rsidRDefault="005A2BEC" w:rsidP="005A2BEC">
      <w:pPr>
        <w:spacing w:after="0" w:line="240" w:lineRule="auto"/>
        <w:rPr>
          <w:rFonts w:ascii="Calibri" w:eastAsia="Times New Roman" w:hAnsi="Calibri" w:cs="Times New Roman"/>
          <w:b/>
          <w:bCs/>
          <w:sz w:val="20"/>
          <w:szCs w:val="20"/>
          <w:lang w:val="sr-Cyrl-CS"/>
        </w:rPr>
      </w:pPr>
      <w:r w:rsidRPr="00476568">
        <w:rPr>
          <w:rFonts w:ascii="Calibri" w:eastAsia="Times New Roman" w:hAnsi="Calibri" w:cs="Times New Roman"/>
          <w:b/>
          <w:bCs/>
          <w:sz w:val="20"/>
          <w:szCs w:val="20"/>
          <w:lang w:val="sr-Cyrl-CS"/>
        </w:rPr>
        <w:t>Средњој школи</w:t>
      </w:r>
    </w:p>
    <w:p w:rsidR="005A2BEC" w:rsidRPr="00476568" w:rsidRDefault="005A2BEC" w:rsidP="005A2BEC">
      <w:pPr>
        <w:spacing w:after="0" w:line="240" w:lineRule="auto"/>
        <w:rPr>
          <w:rFonts w:ascii="Calibri" w:eastAsia="Times New Roman" w:hAnsi="Calibri" w:cs="Times New Roman"/>
          <w:b/>
          <w:bCs/>
          <w:sz w:val="20"/>
          <w:szCs w:val="20"/>
          <w:lang w:val="sr-Cyrl-CS"/>
        </w:rPr>
      </w:pPr>
      <w:r w:rsidRPr="00476568">
        <w:rPr>
          <w:rFonts w:ascii="Calibri" w:eastAsia="Times New Roman" w:hAnsi="Calibri" w:cs="Times New Roman"/>
          <w:b/>
          <w:bCs/>
          <w:sz w:val="20"/>
          <w:szCs w:val="20"/>
          <w:lang w:val="sr-Cyrl-CS"/>
        </w:rPr>
        <w:t xml:space="preserve">-Директору Школе - </w:t>
      </w:r>
    </w:p>
    <w:p w:rsidR="005A2BEC" w:rsidRDefault="005A2BEC" w:rsidP="005A2BEC">
      <w:pPr>
        <w:spacing w:after="0" w:line="240" w:lineRule="auto"/>
        <w:rPr>
          <w:rFonts w:ascii="Verdana" w:eastAsia="Times New Roman" w:hAnsi="Verdana" w:cs="Times New Roman"/>
          <w:b/>
          <w:bCs/>
          <w:sz w:val="20"/>
          <w:szCs w:val="20"/>
          <w:lang w:val="sr-Cyrl-CS"/>
        </w:rPr>
      </w:pPr>
      <w:r w:rsidRPr="00476568">
        <w:rPr>
          <w:rFonts w:ascii="Verdana" w:eastAsia="Times New Roman" w:hAnsi="Verdana" w:cs="Times New Roman"/>
          <w:b/>
          <w:bCs/>
          <w:sz w:val="20"/>
          <w:szCs w:val="20"/>
          <w:lang w:val="sr-Cyrl-CS"/>
        </w:rPr>
        <w:t xml:space="preserve"> </w:t>
      </w:r>
    </w:p>
    <w:p w:rsidR="005A2BEC" w:rsidRPr="00476568" w:rsidRDefault="005A2BEC" w:rsidP="005A2BEC">
      <w:pPr>
        <w:spacing w:after="0" w:line="240" w:lineRule="auto"/>
        <w:rPr>
          <w:rFonts w:ascii="Calibri" w:eastAsia="Times New Roman" w:hAnsi="Calibri" w:cs="Times New Roman"/>
          <w:bCs/>
          <w:sz w:val="20"/>
          <w:szCs w:val="20"/>
          <w:lang w:val="sr-Cyrl-CS"/>
        </w:rPr>
      </w:pPr>
      <w:r w:rsidRPr="00476568">
        <w:rPr>
          <w:rFonts w:ascii="Calibri" w:eastAsia="Times New Roman" w:hAnsi="Calibri" w:cs="Times New Roman"/>
          <w:sz w:val="20"/>
          <w:szCs w:val="20"/>
          <w:lang w:val="sr-Cyrl-CS"/>
        </w:rPr>
        <w:t xml:space="preserve">ПРЕДМЕТ: Обавештење у вези са </w:t>
      </w:r>
      <w:r w:rsidRPr="00476568">
        <w:rPr>
          <w:rFonts w:ascii="Calibri" w:eastAsia="Times New Roman" w:hAnsi="Calibri" w:cs="Times New Roman"/>
          <w:bCs/>
          <w:sz w:val="20"/>
          <w:szCs w:val="20"/>
          <w:lang w:val="sr-Cyrl-CS"/>
        </w:rPr>
        <w:t xml:space="preserve">учешћем родитеља ученика </w:t>
      </w:r>
    </w:p>
    <w:p w:rsidR="005A2BEC" w:rsidRPr="00476568" w:rsidRDefault="005A2BEC" w:rsidP="005A2BEC">
      <w:pPr>
        <w:spacing w:after="0" w:line="240" w:lineRule="auto"/>
        <w:rPr>
          <w:rFonts w:ascii="Calibri" w:eastAsia="Times New Roman" w:hAnsi="Calibri" w:cs="Times New Roman"/>
          <w:bCs/>
          <w:sz w:val="20"/>
          <w:szCs w:val="20"/>
          <w:lang w:val="sr-Cyrl-CS"/>
        </w:rPr>
      </w:pPr>
      <w:r w:rsidRPr="00476568">
        <w:rPr>
          <w:rFonts w:ascii="Calibri" w:eastAsia="Times New Roman" w:hAnsi="Calibri" w:cs="Times New Roman"/>
          <w:bCs/>
          <w:sz w:val="20"/>
          <w:szCs w:val="20"/>
          <w:lang w:val="sr-Cyrl-CS"/>
        </w:rPr>
        <w:t xml:space="preserve">                     у обезбеђивању вишег стандарда образовања</w:t>
      </w:r>
    </w:p>
    <w:p w:rsidR="005A2BEC" w:rsidRDefault="005A2BEC" w:rsidP="005A2BEC">
      <w:pPr>
        <w:spacing w:after="0" w:line="240" w:lineRule="auto"/>
        <w:ind w:firstLine="720"/>
        <w:jc w:val="both"/>
        <w:rPr>
          <w:rFonts w:ascii="Calibri" w:eastAsia="Times New Roman" w:hAnsi="Calibri" w:cs="Times New Roman"/>
          <w:sz w:val="20"/>
          <w:lang w:val="sr-Cyrl-CS"/>
        </w:rPr>
      </w:pPr>
      <w:r w:rsidRPr="00476568">
        <w:rPr>
          <w:rFonts w:ascii="Calibri" w:eastAsia="Times New Roman" w:hAnsi="Calibri" w:cs="Times New Roman"/>
          <w:sz w:val="20"/>
          <w:lang w:val="sr-Cyrl-CS"/>
        </w:rPr>
        <w:t xml:space="preserve">     </w:t>
      </w:r>
    </w:p>
    <w:p w:rsidR="009C521B" w:rsidRPr="00EF4498" w:rsidRDefault="009C521B" w:rsidP="009C521B">
      <w:pPr>
        <w:spacing w:after="0" w:line="240" w:lineRule="auto"/>
        <w:ind w:firstLine="720"/>
        <w:jc w:val="both"/>
        <w:rPr>
          <w:rFonts w:ascii="Calibri" w:eastAsia="Times New Roman" w:hAnsi="Calibri" w:cs="Times New Roman"/>
          <w:sz w:val="20"/>
          <w:lang w:val="ru-RU"/>
        </w:rPr>
      </w:pPr>
      <w:r w:rsidRPr="00EF4498">
        <w:rPr>
          <w:rFonts w:ascii="Calibri" w:eastAsia="Times New Roman" w:hAnsi="Calibri" w:cs="Times New Roman"/>
          <w:sz w:val="20"/>
          <w:lang w:val="ru-RU"/>
        </w:rPr>
        <w:t>Заштитник грађана је дописом, дел. број:16887 од 30.4.2015. године, доставио овом покрајинском секретариајту, Препоруке, дел. број: 16594 од 29.4.2015. године у предмету: 128-614-358/2012-02.</w:t>
      </w:r>
      <w:r w:rsidRPr="00EF4498">
        <w:rPr>
          <w:rFonts w:ascii="Calibri" w:eastAsia="Times New Roman" w:hAnsi="Calibri" w:cs="Times New Roman"/>
          <w:sz w:val="20"/>
          <w:lang w:val="en-GB"/>
        </w:rPr>
        <w:t xml:space="preserve"> </w:t>
      </w:r>
      <w:r w:rsidRPr="00EF4498">
        <w:rPr>
          <w:rFonts w:ascii="Calibri" w:eastAsia="Times New Roman" w:hAnsi="Calibri" w:cs="Times New Roman"/>
          <w:sz w:val="20"/>
          <w:lang w:val="ru-RU"/>
        </w:rPr>
        <w:t xml:space="preserve">Поступајући у складу са препоруком број IV обавештавамо школе са територије АП Војводине да није дозвољено обавезивање родитеља да уплате ''ђачки динар'', као и да се упис ученика у школу не може условљавати плаћањем тзв. ''ђачког динара''. </w:t>
      </w:r>
    </w:p>
    <w:p w:rsidR="005A2BEC" w:rsidRPr="00476568" w:rsidRDefault="005A2BEC" w:rsidP="005A2BEC">
      <w:pPr>
        <w:spacing w:after="0" w:line="240" w:lineRule="auto"/>
        <w:ind w:firstLine="720"/>
        <w:jc w:val="both"/>
        <w:rPr>
          <w:rFonts w:ascii="Calibri" w:eastAsia="Times New Roman" w:hAnsi="Calibri" w:cs="Times New Roman"/>
          <w:sz w:val="20"/>
          <w:lang w:val="ru-RU"/>
        </w:rPr>
      </w:pPr>
      <w:r w:rsidRPr="00476568">
        <w:rPr>
          <w:rFonts w:ascii="Calibri" w:eastAsia="Times New Roman" w:hAnsi="Calibri" w:cs="Times New Roman"/>
          <w:sz w:val="20"/>
          <w:lang w:val="ru-RU"/>
        </w:rPr>
        <w:t>Према одредби члана 91. Закона о основама система образовања и васпитања</w:t>
      </w:r>
      <w:r w:rsidRPr="00476568">
        <w:rPr>
          <w:rFonts w:ascii="Calibri" w:eastAsia="Times New Roman" w:hAnsi="Calibri" w:cs="Times New Roman"/>
          <w:sz w:val="20"/>
          <w:lang w:val="en-US"/>
        </w:rPr>
        <w:t xml:space="preserve"> </w:t>
      </w:r>
      <w:r w:rsidRPr="00476568">
        <w:rPr>
          <w:rFonts w:ascii="Calibri" w:eastAsia="Times New Roman" w:hAnsi="Calibri" w:cs="Times New Roman"/>
          <w:sz w:val="20"/>
          <w:szCs w:val="20"/>
          <w:lang w:val="sr-Cyrl-CS"/>
        </w:rPr>
        <w:t>(''Службени гласник РС'', број: 72/2009, 52/2011, 55/2013 и 35/2015-аутентично тумачење)</w:t>
      </w:r>
      <w:r w:rsidRPr="00476568">
        <w:rPr>
          <w:rFonts w:ascii="Calibri" w:eastAsia="Times New Roman" w:hAnsi="Calibri" w:cs="Times New Roman"/>
          <w:sz w:val="20"/>
          <w:lang w:val="ru-RU"/>
        </w:rPr>
        <w:t xml:space="preserve">, у установи чији је оснивач Република Србија, аутономна покрајина или јединица локалне самоуправе обезбеђује се бесплатно средње образовање редовних и ванредних ученика, под једнаким условима у складу са овим и Законом о средњем образовању и васпитању (''Службени гласник РС'', број 55/2013). </w:t>
      </w:r>
    </w:p>
    <w:p w:rsidR="005A2BEC" w:rsidRPr="00476568" w:rsidRDefault="005A2BEC" w:rsidP="005A2BEC">
      <w:pPr>
        <w:spacing w:after="0" w:line="240" w:lineRule="auto"/>
        <w:ind w:firstLine="720"/>
        <w:jc w:val="both"/>
        <w:rPr>
          <w:rFonts w:ascii="Calibri" w:eastAsia="Times New Roman" w:hAnsi="Calibri" w:cs="Times New Roman"/>
          <w:sz w:val="20"/>
          <w:lang w:val="ru-RU"/>
        </w:rPr>
      </w:pPr>
      <w:r w:rsidRPr="00476568">
        <w:rPr>
          <w:rFonts w:ascii="Calibri" w:eastAsia="Times New Roman" w:hAnsi="Calibri" w:cs="Times New Roman"/>
          <w:sz w:val="20"/>
          <w:lang w:val="ru-RU"/>
        </w:rPr>
        <w:t xml:space="preserve">Упис ученика у средње школе, одговарајући разред, врши се у складу са одредбама Закона о средњој школи и не може бити условљен плаћањем ''ђачког динара''. </w:t>
      </w:r>
    </w:p>
    <w:p w:rsidR="005A2BEC" w:rsidRPr="00476568" w:rsidRDefault="009C521B" w:rsidP="005A2BEC">
      <w:pPr>
        <w:spacing w:after="0" w:line="240" w:lineRule="auto"/>
        <w:ind w:firstLine="720"/>
        <w:jc w:val="both"/>
        <w:rPr>
          <w:rFonts w:ascii="Calibri" w:eastAsia="Times New Roman" w:hAnsi="Calibri" w:cs="Times New Roman"/>
          <w:sz w:val="20"/>
          <w:lang w:val="ru-RU"/>
        </w:rPr>
      </w:pPr>
      <w:r>
        <w:rPr>
          <w:rFonts w:ascii="Calibri" w:eastAsia="Times New Roman" w:hAnsi="Calibri" w:cs="Times New Roman"/>
          <w:sz w:val="20"/>
          <w:szCs w:val="20"/>
          <w:lang w:val="sr-Cyrl-CS"/>
        </w:rPr>
        <w:t xml:space="preserve">Према одредби </w:t>
      </w:r>
      <w:r w:rsidR="005A2BEC" w:rsidRPr="00476568">
        <w:rPr>
          <w:rFonts w:ascii="Calibri" w:eastAsia="Times New Roman" w:hAnsi="Calibri" w:cs="Times New Roman"/>
          <w:sz w:val="20"/>
          <w:szCs w:val="20"/>
          <w:lang w:val="sr-Cyrl-CS"/>
        </w:rPr>
        <w:t>члана 156. став 2) Закона о основама система образоваања и васпитањ</w:t>
      </w:r>
      <w:r w:rsidR="005A2BEC">
        <w:rPr>
          <w:rFonts w:ascii="Calibri" w:eastAsia="Times New Roman" w:hAnsi="Calibri" w:cs="Times New Roman"/>
          <w:sz w:val="20"/>
          <w:szCs w:val="20"/>
          <w:lang w:val="sr-Cyrl-CS"/>
        </w:rPr>
        <w:t>а, установе могу да остваре и с</w:t>
      </w:r>
      <w:r w:rsidR="005A2BEC" w:rsidRPr="00476568">
        <w:rPr>
          <w:rFonts w:ascii="Calibri" w:eastAsia="Times New Roman" w:hAnsi="Calibri" w:cs="Times New Roman"/>
          <w:sz w:val="20"/>
          <w:szCs w:val="20"/>
          <w:lang w:val="sr-Cyrl-CS"/>
        </w:rPr>
        <w:t>о</w:t>
      </w:r>
      <w:r w:rsidR="005A2BEC">
        <w:rPr>
          <w:rFonts w:ascii="Calibri" w:eastAsia="Times New Roman" w:hAnsi="Calibri" w:cs="Times New Roman"/>
          <w:sz w:val="20"/>
          <w:szCs w:val="20"/>
          <w:lang w:val="sr-Cyrl-CS"/>
        </w:rPr>
        <w:t>п</w:t>
      </w:r>
      <w:r w:rsidR="005A2BEC" w:rsidRPr="00476568">
        <w:rPr>
          <w:rFonts w:ascii="Calibri" w:eastAsia="Times New Roman" w:hAnsi="Calibri" w:cs="Times New Roman"/>
          <w:sz w:val="20"/>
          <w:szCs w:val="20"/>
          <w:lang w:val="sr-Cyrl-CS"/>
        </w:rPr>
        <w:t xml:space="preserve">ствене приходе по основу донација, спонзорства, школарине, уговора и других послова у складу са законом. Остваривање прихода, евидентирање и коришћење средстава из става 2) овог члана врши се у складу са прописима којима се уређује буџетски систем. </w:t>
      </w:r>
    </w:p>
    <w:p w:rsidR="005A2BEC" w:rsidRPr="00476568" w:rsidRDefault="005A2BEC" w:rsidP="005A2BEC">
      <w:pPr>
        <w:spacing w:after="0" w:line="240" w:lineRule="auto"/>
        <w:ind w:firstLine="720"/>
        <w:jc w:val="both"/>
        <w:rPr>
          <w:rFonts w:ascii="Calibri" w:eastAsia="Times New Roman" w:hAnsi="Calibri" w:cs="Times New Roman"/>
          <w:sz w:val="20"/>
          <w:lang w:val="ru-RU"/>
        </w:rPr>
      </w:pPr>
      <w:r w:rsidRPr="00476568">
        <w:rPr>
          <w:rFonts w:ascii="Calibri" w:eastAsia="Times New Roman" w:hAnsi="Calibri" w:cs="Times New Roman"/>
          <w:sz w:val="20"/>
          <w:szCs w:val="20"/>
          <w:lang w:val="sr-Cyrl-CS"/>
        </w:rPr>
        <w:t xml:space="preserve">Према одредби члана 160. Закона о основама система образовања и васпитања, </w:t>
      </w:r>
      <w:r w:rsidRPr="004A0EE6">
        <w:rPr>
          <w:rFonts w:ascii="Calibri" w:eastAsia="Times New Roman" w:hAnsi="Calibri" w:cs="Times New Roman"/>
          <w:b/>
          <w:sz w:val="20"/>
          <w:szCs w:val="20"/>
          <w:lang w:val="sr-Cyrl-CS"/>
        </w:rPr>
        <w:t>установа</w:t>
      </w:r>
      <w:r>
        <w:rPr>
          <w:rFonts w:ascii="Calibri" w:eastAsia="Times New Roman" w:hAnsi="Calibri" w:cs="Times New Roman"/>
          <w:sz w:val="20"/>
          <w:szCs w:val="20"/>
          <w:lang w:val="sr-Cyrl-CS"/>
        </w:rPr>
        <w:t xml:space="preserve"> </w:t>
      </w:r>
      <w:r w:rsidRPr="004A0EE6">
        <w:rPr>
          <w:rFonts w:ascii="Calibri" w:eastAsia="Times New Roman" w:hAnsi="Calibri" w:cs="Times New Roman"/>
          <w:b/>
          <w:sz w:val="20"/>
          <w:szCs w:val="20"/>
          <w:lang w:val="sr-Cyrl-CS"/>
        </w:rPr>
        <w:t>може</w:t>
      </w:r>
      <w:r>
        <w:rPr>
          <w:rFonts w:ascii="Calibri" w:eastAsia="Times New Roman" w:hAnsi="Calibri" w:cs="Times New Roman"/>
          <w:sz w:val="20"/>
          <w:szCs w:val="20"/>
          <w:lang w:val="sr-Cyrl-CS"/>
        </w:rPr>
        <w:t xml:space="preserve"> </w:t>
      </w:r>
      <w:r w:rsidRPr="004A0EE6">
        <w:rPr>
          <w:rFonts w:ascii="Calibri" w:eastAsia="Times New Roman" w:hAnsi="Calibri" w:cs="Times New Roman"/>
          <w:b/>
          <w:sz w:val="20"/>
          <w:szCs w:val="20"/>
          <w:lang w:val="sr-Cyrl-CS"/>
        </w:rPr>
        <w:t>учешћем родитеља ученика</w:t>
      </w:r>
      <w:r w:rsidRPr="00476568">
        <w:rPr>
          <w:rFonts w:ascii="Calibri" w:eastAsia="Times New Roman" w:hAnsi="Calibri" w:cs="Times New Roman"/>
          <w:sz w:val="20"/>
          <w:szCs w:val="20"/>
          <w:lang w:val="sr-Cyrl-CS"/>
        </w:rPr>
        <w:t>, да обезбеди средства за виши квалитет у области средњег образовања. Средства из става 1. овог члана користе се за побољшање услова образовања и васпитања у погледу простора, опреме и наставних средстава, за</w:t>
      </w:r>
      <w:r>
        <w:rPr>
          <w:rFonts w:ascii="Calibri" w:eastAsia="Times New Roman" w:hAnsi="Calibri" w:cs="Times New Roman"/>
          <w:sz w:val="20"/>
          <w:szCs w:val="20"/>
          <w:lang w:val="sr-Cyrl-CS"/>
        </w:rPr>
        <w:t xml:space="preserve"> </w:t>
      </w:r>
      <w:r w:rsidRPr="00476568">
        <w:rPr>
          <w:rFonts w:ascii="Calibri" w:eastAsia="Times New Roman" w:hAnsi="Calibri" w:cs="Times New Roman"/>
          <w:sz w:val="20"/>
          <w:szCs w:val="20"/>
          <w:lang w:val="sr-Cyrl-CS"/>
        </w:rPr>
        <w:t xml:space="preserve">остваривање програма који нису делатност установе, за исхрану и помоћ ученицима. Према одредби члана 58. став 5. тачка 7) Закона, савет родитеља предлаже школском одбору намену коришћења средстава прикупљених од родитеља. Према ставу 6) истог члана Закона, савет родитеља своје предлоге упућује школском одбору. </w:t>
      </w:r>
    </w:p>
    <w:p w:rsidR="005A2BEC" w:rsidRPr="009C521B" w:rsidRDefault="005A2BEC" w:rsidP="009C521B">
      <w:pPr>
        <w:spacing w:after="0" w:line="240" w:lineRule="auto"/>
        <w:ind w:firstLine="720"/>
        <w:jc w:val="both"/>
        <w:rPr>
          <w:rFonts w:ascii="Calibri" w:eastAsia="Times New Roman" w:hAnsi="Calibri" w:cs="Times New Roman"/>
          <w:sz w:val="20"/>
          <w:szCs w:val="20"/>
          <w:lang w:val="sr-Cyrl-CS"/>
        </w:rPr>
      </w:pPr>
      <w:r w:rsidRPr="004A0EE6">
        <w:rPr>
          <w:rFonts w:ascii="Calibri" w:eastAsia="Times New Roman" w:hAnsi="Calibri" w:cs="Times New Roman"/>
          <w:b/>
          <w:sz w:val="20"/>
          <w:lang w:val="ru-RU"/>
        </w:rPr>
        <w:t xml:space="preserve">   </w:t>
      </w:r>
      <w:r w:rsidRPr="004A0EE6">
        <w:rPr>
          <w:rFonts w:ascii="Calibri" w:eastAsia="Times New Roman" w:hAnsi="Calibri" w:cs="Times New Roman"/>
          <w:b/>
          <w:sz w:val="20"/>
          <w:szCs w:val="20"/>
          <w:lang w:val="sr-Cyrl-CS"/>
        </w:rPr>
        <w:t>У складу са наведеним, учешће родитеља заснива се искључиво на принципу добровољности и упис ученика у први, други, трећи и четврти разред средње школе се не може условљавати уплатом ''ђачко</w:t>
      </w:r>
      <w:r w:rsidR="009C521B">
        <w:rPr>
          <w:rFonts w:ascii="Calibri" w:eastAsia="Times New Roman" w:hAnsi="Calibri" w:cs="Times New Roman"/>
          <w:b/>
          <w:color w:val="FF0000"/>
          <w:sz w:val="20"/>
          <w:szCs w:val="20"/>
          <w:lang w:val="sr-Cyrl-RS"/>
        </w:rPr>
        <w:t>г</w:t>
      </w:r>
      <w:r w:rsidRPr="004A0EE6">
        <w:rPr>
          <w:rFonts w:ascii="Calibri" w:eastAsia="Times New Roman" w:hAnsi="Calibri" w:cs="Times New Roman"/>
          <w:b/>
          <w:sz w:val="20"/>
          <w:szCs w:val="20"/>
          <w:lang w:val="sr-Cyrl-CS"/>
        </w:rPr>
        <w:t xml:space="preserve"> динара''.</w:t>
      </w:r>
      <w:r w:rsidRPr="00476568">
        <w:rPr>
          <w:rFonts w:ascii="Calibri" w:eastAsia="Times New Roman" w:hAnsi="Calibri" w:cs="Times New Roman"/>
          <w:sz w:val="20"/>
          <w:szCs w:val="20"/>
          <w:lang w:val="sr-Cyrl-CS"/>
        </w:rPr>
        <w:t xml:space="preserve"> Такође, потребно је да при обезбеђивању средстава за виши квалитет образовања учешћем родитеља ученика Школе, Школа благовремено предузме активности, како би се ученици и родитељи ученика, на јасан и недвосмислен начин обавестили да се уплата средства прикупљена од родитеља ученика, врши искључиво по принципу добровољности и да се средства искључиво користе у сврху вишег квалитета у области средњег образовања - за побољшање услова образовања и васпитања у погледу простора, опреме и наставних средстава, за остваривање програма који нису делатност установе, за исхрану и помоћ ученицима, сагласно одредби члана 160. Закона о основама система образовања и васпитања. </w:t>
      </w:r>
    </w:p>
    <w:p w:rsidR="005A2BEC" w:rsidRPr="00476568" w:rsidRDefault="005A2BEC" w:rsidP="005A2BEC">
      <w:pPr>
        <w:spacing w:after="0" w:line="240" w:lineRule="auto"/>
        <w:ind w:firstLine="720"/>
        <w:jc w:val="both"/>
        <w:rPr>
          <w:rFonts w:ascii="Calibri" w:eastAsia="Times New Roman" w:hAnsi="Calibri" w:cs="Times New Roman"/>
          <w:sz w:val="20"/>
          <w:szCs w:val="20"/>
          <w:lang w:val="ru-RU"/>
        </w:rPr>
      </w:pPr>
      <w:r w:rsidRPr="00476568">
        <w:rPr>
          <w:rFonts w:ascii="Calibri" w:eastAsia="Times New Roman" w:hAnsi="Calibri" w:cs="Times New Roman"/>
          <w:sz w:val="20"/>
          <w:szCs w:val="20"/>
          <w:lang w:val="sr-Cyrl-CS"/>
        </w:rPr>
        <w:t xml:space="preserve"> </w:t>
      </w:r>
    </w:p>
    <w:p w:rsidR="005A2BEC" w:rsidRPr="00476568" w:rsidRDefault="005A2BEC" w:rsidP="005A2BEC">
      <w:pPr>
        <w:spacing w:after="0" w:line="240" w:lineRule="auto"/>
        <w:ind w:firstLine="1140"/>
        <w:jc w:val="both"/>
        <w:rPr>
          <w:rFonts w:ascii="Calibri" w:eastAsia="Times New Roman" w:hAnsi="Calibri" w:cs="Times New Roman"/>
          <w:sz w:val="20"/>
          <w:lang w:val="sr-Cyrl-CS"/>
        </w:rPr>
      </w:pPr>
      <w:r w:rsidRPr="00476568">
        <w:rPr>
          <w:rFonts w:ascii="Calibri" w:eastAsia="Times New Roman" w:hAnsi="Calibri" w:cs="Times New Roman"/>
          <w:sz w:val="20"/>
          <w:lang w:val="sr-Cyrl-CS"/>
        </w:rPr>
        <w:t xml:space="preserve">С поштовањем, </w:t>
      </w:r>
    </w:p>
    <w:p w:rsidR="005A2BEC" w:rsidRPr="00CB5724" w:rsidRDefault="005A2BEC" w:rsidP="005A2BEC">
      <w:pPr>
        <w:spacing w:after="0" w:line="240" w:lineRule="auto"/>
        <w:ind w:left="5760"/>
        <w:rPr>
          <w:rFonts w:ascii="Calibri" w:eastAsia="Times New Roman" w:hAnsi="Calibri" w:cs="Times New Roman"/>
          <w:sz w:val="20"/>
          <w:szCs w:val="20"/>
          <w:lang w:val="sr-Cyrl-CS"/>
        </w:rPr>
      </w:pPr>
      <w:r w:rsidRPr="00CB5724">
        <w:rPr>
          <w:rFonts w:ascii="Calibri" w:eastAsia="Times New Roman" w:hAnsi="Calibri" w:cs="Times New Roman"/>
          <w:sz w:val="20"/>
          <w:szCs w:val="20"/>
          <w:lang w:val="sr-Cyrl-CS"/>
        </w:rPr>
        <w:t>Покрајински секретар</w:t>
      </w:r>
    </w:p>
    <w:p w:rsidR="005A2BEC" w:rsidRPr="00CB5724" w:rsidRDefault="005A2BEC" w:rsidP="005A2BEC">
      <w:pPr>
        <w:spacing w:after="0" w:line="240" w:lineRule="auto"/>
        <w:rPr>
          <w:rFonts w:ascii="Calibri" w:eastAsia="Times New Roman" w:hAnsi="Calibri" w:cs="Times New Roman"/>
          <w:sz w:val="20"/>
          <w:szCs w:val="20"/>
          <w:lang w:val="sr-Cyrl-CS"/>
        </w:rPr>
      </w:pP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t xml:space="preserve">              </w:t>
      </w:r>
      <w:r w:rsidRPr="00CB5724">
        <w:rPr>
          <w:rFonts w:ascii="Calibri" w:eastAsia="Times New Roman" w:hAnsi="Calibri" w:cs="Times New Roman"/>
          <w:sz w:val="20"/>
          <w:szCs w:val="20"/>
          <w:lang w:val="sr-Cyrl-CS"/>
        </w:rPr>
        <w:tab/>
        <w:t xml:space="preserve">                    </w:t>
      </w:r>
      <w:r>
        <w:rPr>
          <w:rFonts w:ascii="Calibri" w:eastAsia="Times New Roman" w:hAnsi="Calibri" w:cs="Times New Roman"/>
          <w:sz w:val="20"/>
          <w:szCs w:val="20"/>
          <w:lang w:val="sr-Cyrl-CS"/>
        </w:rPr>
        <w:t xml:space="preserve">    </w:t>
      </w:r>
      <w:r w:rsidRPr="00CB5724">
        <w:rPr>
          <w:rFonts w:ascii="Calibri" w:eastAsia="Times New Roman" w:hAnsi="Calibri" w:cs="Times New Roman"/>
          <w:sz w:val="20"/>
          <w:szCs w:val="20"/>
          <w:lang w:val="sr-Cyrl-CS"/>
        </w:rPr>
        <w:t xml:space="preserve"> Nyilas Mihály</w:t>
      </w:r>
    </w:p>
    <w:p w:rsidR="0045107B" w:rsidRDefault="005A2BEC" w:rsidP="0009528A">
      <w:pPr>
        <w:spacing w:after="0" w:line="240" w:lineRule="auto"/>
      </w:pP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r>
      <w:r w:rsidRPr="00CB5724">
        <w:rPr>
          <w:rFonts w:ascii="Calibri" w:eastAsia="Times New Roman" w:hAnsi="Calibri" w:cs="Times New Roman"/>
          <w:sz w:val="20"/>
          <w:szCs w:val="20"/>
          <w:lang w:val="sr-Cyrl-CS"/>
        </w:rPr>
        <w:tab/>
        <w:t xml:space="preserve">                  </w:t>
      </w:r>
      <w:r>
        <w:rPr>
          <w:rFonts w:ascii="Calibri" w:eastAsia="Times New Roman" w:hAnsi="Calibri" w:cs="Times New Roman"/>
          <w:sz w:val="20"/>
          <w:szCs w:val="20"/>
          <w:lang w:val="sr-Cyrl-CS"/>
        </w:rPr>
        <w:t xml:space="preserve">    </w:t>
      </w:r>
      <w:r w:rsidRPr="00CB5724">
        <w:rPr>
          <w:rFonts w:ascii="Calibri" w:eastAsia="Times New Roman" w:hAnsi="Calibri" w:cs="Times New Roman"/>
          <w:sz w:val="20"/>
          <w:szCs w:val="20"/>
          <w:lang w:val="sr-Cyrl-CS"/>
        </w:rPr>
        <w:t xml:space="preserve">(Михаљ Њилаш) </w:t>
      </w:r>
    </w:p>
    <w:sectPr w:rsidR="00451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BEC"/>
    <w:rsid w:val="0009528A"/>
    <w:rsid w:val="0045107B"/>
    <w:rsid w:val="005A2BEC"/>
    <w:rsid w:val="009C521B"/>
    <w:rsid w:val="00CA255F"/>
    <w:rsid w:val="00EF4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EC"/>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BEC"/>
    <w:rPr>
      <w:rFonts w:ascii="Tahoma" w:hAnsi="Tahoma" w:cs="Tahoma"/>
      <w:sz w:val="16"/>
      <w:szCs w:val="16"/>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BEC"/>
    <w:rPr>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2B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BEC"/>
    <w:rPr>
      <w:rFonts w:ascii="Tahoma" w:hAnsi="Tahoma" w:cs="Tahoma"/>
      <w:sz w:val="16"/>
      <w:szCs w:val="16"/>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Slobodanka Stankovic-Davidov</dc:creator>
  <cp:lastModifiedBy>Slobodanka Stankovic-Davidov</cp:lastModifiedBy>
  <cp:revision>5</cp:revision>
  <dcterms:created xsi:type="dcterms:W3CDTF">2015-05-30T23:24:00Z</dcterms:created>
  <dcterms:modified xsi:type="dcterms:W3CDTF">2015-06-01T08:53:00Z</dcterms:modified>
</cp:coreProperties>
</file>