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93" w:rsidRPr="0057066D" w:rsidRDefault="004C263B" w:rsidP="0057066D">
      <w:pPr>
        <w:pStyle w:val="ListParagraph"/>
        <w:numPr>
          <w:ilvl w:val="0"/>
          <w:numId w:val="1"/>
        </w:numPr>
        <w:ind w:left="284"/>
        <w:jc w:val="both"/>
        <w:rPr>
          <w:rFonts w:cstheme="minorHAnsi"/>
          <w:color w:val="000000" w:themeColor="text1"/>
          <w:shd w:val="clear" w:color="auto" w:fill="FFFFFF"/>
        </w:rPr>
      </w:pPr>
      <w:r w:rsidRPr="0057066D">
        <w:rPr>
          <w:rFonts w:cstheme="minorHAnsi"/>
          <w:color w:val="000000" w:themeColor="text1"/>
          <w:shd w:val="clear" w:color="auto" w:fill="FFFFFF"/>
        </w:rPr>
        <w:t>Elaborat o ispunjenosti propisanih uvjeta – IZVORNIK (u dva primjerka).</w:t>
      </w:r>
    </w:p>
    <w:p w:rsidR="00BE5E93" w:rsidRPr="0057066D" w:rsidRDefault="004C263B" w:rsidP="0057066D">
      <w:pPr>
        <w:pStyle w:val="ListParagraph"/>
        <w:numPr>
          <w:ilvl w:val="0"/>
          <w:numId w:val="1"/>
        </w:numPr>
        <w:ind w:left="284"/>
        <w:jc w:val="both"/>
        <w:rPr>
          <w:rFonts w:cstheme="minorHAnsi"/>
          <w:color w:val="000000" w:themeColor="text1"/>
          <w:shd w:val="clear" w:color="auto" w:fill="FFFFFF"/>
        </w:rPr>
      </w:pPr>
      <w:r w:rsidRPr="0057066D">
        <w:rPr>
          <w:rFonts w:cstheme="minorHAnsi"/>
          <w:color w:val="000000" w:themeColor="text1"/>
          <w:shd w:val="clear" w:color="auto" w:fill="FFFFFF"/>
        </w:rPr>
        <w:t>Odluka tijela upravljanja o pokretanju postupka verifikacije – IZVORNIK i preslika.</w:t>
      </w:r>
    </w:p>
    <w:p w:rsidR="00BE5E93" w:rsidRPr="0057066D" w:rsidRDefault="004C263B" w:rsidP="0057066D">
      <w:pPr>
        <w:pStyle w:val="ListParagraph"/>
        <w:numPr>
          <w:ilvl w:val="0"/>
          <w:numId w:val="1"/>
        </w:numPr>
        <w:ind w:left="284"/>
        <w:jc w:val="both"/>
        <w:rPr>
          <w:rFonts w:cstheme="minorHAnsi"/>
          <w:color w:val="000000" w:themeColor="text1"/>
          <w:shd w:val="clear" w:color="auto" w:fill="FFFFFF"/>
        </w:rPr>
      </w:pPr>
      <w:r w:rsidRPr="0057066D">
        <w:rPr>
          <w:rFonts w:cstheme="minorHAnsi"/>
          <w:color w:val="000000" w:themeColor="text1"/>
          <w:shd w:val="clear" w:color="auto" w:fill="FFFFFF"/>
        </w:rPr>
        <w:t>Dokaz o ispunjenosti higijensko-tehničkih uvjeta (sanitarnih i protupožarnih), sukladno zakonu i propisima kojima se uređuje ovo područje:</w:t>
      </w:r>
    </w:p>
    <w:p w:rsidR="00BE5E93" w:rsidRPr="0057066D" w:rsidRDefault="00BE5E93" w:rsidP="0057066D">
      <w:pPr>
        <w:pStyle w:val="ListParagraph"/>
        <w:numPr>
          <w:ilvl w:val="1"/>
          <w:numId w:val="4"/>
        </w:numPr>
        <w:spacing w:after="0" w:line="240" w:lineRule="auto"/>
        <w:ind w:left="709"/>
        <w:jc w:val="both"/>
        <w:rPr>
          <w:rFonts w:cstheme="minorHAnsi"/>
          <w:color w:val="000000" w:themeColor="text1"/>
          <w:shd w:val="clear" w:color="auto" w:fill="FFFFFF"/>
        </w:rPr>
      </w:pPr>
      <w:r w:rsidRPr="0057066D">
        <w:rPr>
          <w:rFonts w:cstheme="minorHAnsi"/>
          <w:color w:val="000000" w:themeColor="text1"/>
          <w:shd w:val="clear" w:color="auto" w:fill="FFFFFF"/>
        </w:rPr>
        <w:t>preslika rješenja o uporabnoj dozvoli za objekt u kojem će se obavljati djelatnost obrazovanja (za novoizgrađeni objekt), ili</w:t>
      </w:r>
    </w:p>
    <w:p w:rsidR="00BE5E93" w:rsidRPr="0057066D" w:rsidRDefault="00BE5E93" w:rsidP="0057066D">
      <w:pPr>
        <w:pStyle w:val="ListParagraph"/>
        <w:numPr>
          <w:ilvl w:val="1"/>
          <w:numId w:val="4"/>
        </w:numPr>
        <w:spacing w:after="0" w:line="240" w:lineRule="auto"/>
        <w:ind w:left="709"/>
        <w:jc w:val="both"/>
        <w:rPr>
          <w:rFonts w:cstheme="minorHAnsi"/>
          <w:color w:val="000000" w:themeColor="text1"/>
          <w:shd w:val="clear" w:color="auto" w:fill="FFFFFF"/>
        </w:rPr>
      </w:pPr>
      <w:r w:rsidRPr="0057066D">
        <w:rPr>
          <w:rFonts w:cstheme="minorHAnsi"/>
          <w:color w:val="000000" w:themeColor="text1"/>
          <w:shd w:val="clear" w:color="auto" w:fill="FFFFFF"/>
        </w:rPr>
        <w:t>preslika zapisnika sanitarnog inspektora o ispunjenosti uvjeta iz područja sanitarne zaštite za objekt koji se verificira i preslika zapisnika Sektora za izvanredne situacije pri nadležnoj policijskoj upravi o ispunjenosti uvjeta iz područja protupožarne zaštite za objekt koji se verificira.</w:t>
      </w:r>
    </w:p>
    <w:p w:rsidR="00BE5E93" w:rsidRPr="0057066D" w:rsidRDefault="004C263B" w:rsidP="0057066D">
      <w:pPr>
        <w:pStyle w:val="ListParagraph"/>
        <w:numPr>
          <w:ilvl w:val="0"/>
          <w:numId w:val="1"/>
        </w:numPr>
        <w:ind w:left="284"/>
        <w:jc w:val="both"/>
        <w:rPr>
          <w:rFonts w:cstheme="minorHAnsi"/>
          <w:color w:val="000000" w:themeColor="text1"/>
          <w:shd w:val="clear" w:color="auto" w:fill="FFFFFF"/>
        </w:rPr>
      </w:pPr>
      <w:r w:rsidRPr="0057066D">
        <w:rPr>
          <w:rFonts w:cstheme="minorHAnsi"/>
          <w:color w:val="000000" w:themeColor="text1"/>
          <w:shd w:val="clear" w:color="auto" w:fill="FFFFFF"/>
        </w:rPr>
        <w:t>Dokaz o vlasništvu ili zakupu prostora u kojem će se izvoditi obrazovno-odgojni rad – ukoliko je osnivač vlasnik prostora navesti broj čestice i katastarske općine u elaboratu ili ukoliko je osnivač zakupac prostora, potrebno je dostaviti presliku ugovora o zakupu prostora u kojem će se izvoditi obrazovno-odgojni rad.</w:t>
      </w:r>
    </w:p>
    <w:p w:rsidR="00BE5E93" w:rsidRPr="0057066D" w:rsidRDefault="004C263B" w:rsidP="00BE5E93">
      <w:pPr>
        <w:pStyle w:val="ListParagraph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57066D">
        <w:rPr>
          <w:rFonts w:cstheme="minorHAnsi"/>
          <w:color w:val="000000" w:themeColor="text1"/>
          <w:shd w:val="clear" w:color="auto" w:fill="FFFFFF"/>
        </w:rPr>
        <w:t>Osnivač je dužan dostaviti i ugovor o zakupu dvorane za tjelesni odgoj (ukoliko nije obuhvaćena ugovorom o zakupu prostora) ili drugi dokaz o tome da je osiguran prostor za realizaciju nastave za predmet tjelesni odgoj (npr. sporazum/ugovor o korištenju s</w:t>
      </w:r>
      <w:bookmarkStart w:id="0" w:name="_GoBack"/>
      <w:bookmarkEnd w:id="0"/>
      <w:r w:rsidRPr="0057066D">
        <w:rPr>
          <w:rFonts w:cstheme="minorHAnsi"/>
          <w:color w:val="000000" w:themeColor="text1"/>
          <w:shd w:val="clear" w:color="auto" w:fill="FFFFFF"/>
        </w:rPr>
        <w:t>portskog centra).</w:t>
      </w:r>
    </w:p>
    <w:p w:rsidR="00BE5E93" w:rsidRPr="0057066D" w:rsidRDefault="004C263B" w:rsidP="0057066D">
      <w:pPr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</w:rPr>
      </w:pPr>
      <w:r w:rsidRPr="0057066D">
        <w:rPr>
          <w:rFonts w:cstheme="minorHAnsi"/>
          <w:b/>
          <w:color w:val="000000" w:themeColor="text1"/>
          <w:shd w:val="clear" w:color="auto" w:fill="FFFFFF"/>
        </w:rPr>
        <w:t>Napomena:</w:t>
      </w:r>
      <w:r w:rsidRPr="0057066D">
        <w:rPr>
          <w:rFonts w:cstheme="minorHAnsi"/>
          <w:color w:val="000000" w:themeColor="text1"/>
          <w:shd w:val="clear" w:color="auto" w:fill="FFFFFF"/>
        </w:rPr>
        <w:t xml:space="preserve"> Ukoliko je zakupodavac prostora ili dvorane nositelj prava korištenja javnog vlasništva u smislu Zakona o javnom vlasništvu („Službeni glasnik RS”, broj:</w:t>
      </w:r>
      <w:r w:rsidRPr="0057066D">
        <w:rPr>
          <w:rFonts w:cstheme="minorHAnsi"/>
          <w:color w:val="000000" w:themeColor="text1"/>
        </w:rPr>
        <w:t xml:space="preserve"> 72/2011, 88/2013, 105/2014, 104/2016 – dr. zakon, 108/2016, 113/2017, 95/2018 i 153/2020), podnositelj zahtjeva treba priložiti suglasnost osnivača – nositelja prava javnog vlasništva na davanje stvari u zakup.</w:t>
      </w:r>
    </w:p>
    <w:p w:rsidR="00BE5E93" w:rsidRPr="0057066D" w:rsidRDefault="004C263B" w:rsidP="0057066D">
      <w:pPr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</w:rPr>
      </w:pPr>
      <w:r w:rsidRPr="0057066D">
        <w:rPr>
          <w:rFonts w:cstheme="minorHAnsi"/>
          <w:color w:val="000000" w:themeColor="text1"/>
        </w:rPr>
        <w:t xml:space="preserve">Rok trajanja ugovora o zakupu prostora mora biti na razdoblje od najmanje godinu dana (za predškolsku ustanovu), ciklus obrazovanja, četiri ili osam godina (za osnovnu školu), tri ili četiri godine – ovisno od trajanja programa obrazovanja (za srednju školu). </w:t>
      </w:r>
    </w:p>
    <w:p w:rsidR="00BE5E93" w:rsidRPr="0057066D" w:rsidRDefault="004C263B" w:rsidP="0057066D">
      <w:pPr>
        <w:pStyle w:val="ListParagraph"/>
        <w:numPr>
          <w:ilvl w:val="0"/>
          <w:numId w:val="1"/>
        </w:numPr>
        <w:ind w:left="284"/>
        <w:jc w:val="both"/>
        <w:rPr>
          <w:rFonts w:cstheme="minorHAnsi"/>
          <w:color w:val="000000" w:themeColor="text1"/>
          <w:shd w:val="clear" w:color="auto" w:fill="FFFFFF"/>
        </w:rPr>
      </w:pPr>
      <w:r w:rsidRPr="0057066D">
        <w:rPr>
          <w:rFonts w:cstheme="minorHAnsi"/>
          <w:color w:val="000000" w:themeColor="text1"/>
          <w:shd w:val="clear" w:color="auto" w:fill="FFFFFF"/>
        </w:rPr>
        <w:t>Dokaz o nastavnom i stručnom kadru – za osobe koje nisu u radnom odnosu u ustanovi dostaviti model izjave i presliku diplome. Ukoliko nema povećanja postojećeg nastavnog osoblja, podatak o tome naznačiti u elaboratu u rubrici Napomena.</w:t>
      </w:r>
    </w:p>
    <w:p w:rsidR="00BE5E93" w:rsidRPr="0057066D" w:rsidRDefault="004C263B" w:rsidP="0057066D">
      <w:pPr>
        <w:pStyle w:val="ListParagraph"/>
        <w:numPr>
          <w:ilvl w:val="0"/>
          <w:numId w:val="1"/>
        </w:numPr>
        <w:ind w:left="284"/>
        <w:jc w:val="both"/>
        <w:rPr>
          <w:rFonts w:cstheme="minorHAnsi"/>
          <w:color w:val="000000" w:themeColor="text1"/>
          <w:shd w:val="clear" w:color="auto" w:fill="FFFFFF"/>
        </w:rPr>
      </w:pPr>
      <w:r w:rsidRPr="0057066D">
        <w:rPr>
          <w:rFonts w:cstheme="minorHAnsi"/>
          <w:color w:val="000000" w:themeColor="text1"/>
          <w:shd w:val="clear" w:color="auto" w:fill="FFFFFF"/>
        </w:rPr>
        <w:t>Za NOVU opremu dostaviti dokaze o ispunjenosti propisanih SRPS standarda za opremu, nastavna odnosno didaktička sredstva – certifikate. Ukoliko će se koristiti postojeća oprema, nastavna odnosno didaktička sredstva, podatak o tome naznačiti u elaboratu u rubrici Napomena.</w:t>
      </w:r>
    </w:p>
    <w:p w:rsidR="00BE5E93" w:rsidRPr="0057066D" w:rsidRDefault="004C263B" w:rsidP="0057066D">
      <w:pPr>
        <w:pStyle w:val="ListParagraph"/>
        <w:numPr>
          <w:ilvl w:val="0"/>
          <w:numId w:val="1"/>
        </w:numPr>
        <w:ind w:left="284"/>
        <w:jc w:val="both"/>
        <w:rPr>
          <w:rFonts w:cstheme="minorHAnsi"/>
          <w:color w:val="000000" w:themeColor="text1"/>
          <w:shd w:val="clear" w:color="auto" w:fill="FFFFFF"/>
        </w:rPr>
      </w:pPr>
      <w:r w:rsidRPr="0057066D">
        <w:rPr>
          <w:rFonts w:cstheme="minorHAnsi"/>
          <w:color w:val="000000" w:themeColor="text1"/>
          <w:shd w:val="clear" w:color="auto" w:fill="FFFFFF"/>
        </w:rPr>
        <w:t xml:space="preserve">Izvadak iz sudskog registra nadležnog privrednog suda – izvornik ili preslika. </w:t>
      </w:r>
    </w:p>
    <w:p w:rsidR="00BE5E93" w:rsidRPr="0057066D" w:rsidRDefault="00BE5E93" w:rsidP="0057066D">
      <w:pPr>
        <w:pStyle w:val="ListParagraph"/>
        <w:numPr>
          <w:ilvl w:val="0"/>
          <w:numId w:val="1"/>
        </w:numPr>
        <w:ind w:left="284"/>
        <w:jc w:val="both"/>
        <w:rPr>
          <w:rFonts w:cstheme="minorHAnsi"/>
          <w:color w:val="000000" w:themeColor="text1"/>
          <w:shd w:val="clear" w:color="auto" w:fill="FFFFFF"/>
        </w:rPr>
      </w:pPr>
      <w:r w:rsidRPr="0057066D">
        <w:rPr>
          <w:rFonts w:cstheme="minorHAnsi"/>
          <w:color w:val="000000" w:themeColor="text1"/>
          <w:shd w:val="clear" w:color="auto" w:fill="FFFFFF"/>
        </w:rPr>
        <w:t>Dokaz o uplati RUP-a (kada je podnositelj zahtjeva druga pravna ili fizička osoba), u iznosu od 20.810,00 dinara, na račun 840-742221843-57 (primatelj – proračun Republike Srbije; svrha uplate – republička upravna pristojba) – IZVORNIK ili ovjereni izvadak iz banke o izvršenoj uplati.</w:t>
      </w:r>
    </w:p>
    <w:p w:rsidR="005559FE" w:rsidRPr="0057066D" w:rsidRDefault="005559FE">
      <w:pPr>
        <w:rPr>
          <w:rFonts w:cstheme="minorHAnsi"/>
          <w:color w:val="000000" w:themeColor="text1"/>
        </w:rPr>
      </w:pPr>
    </w:p>
    <w:sectPr w:rsidR="005559FE" w:rsidRPr="005706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22" w:rsidRDefault="00FA4722" w:rsidP="00BE5E93">
      <w:pPr>
        <w:spacing w:after="0" w:line="240" w:lineRule="auto"/>
      </w:pPr>
      <w:r>
        <w:separator/>
      </w:r>
    </w:p>
  </w:endnote>
  <w:endnote w:type="continuationSeparator" w:id="0">
    <w:p w:rsidR="00FA4722" w:rsidRDefault="00FA4722" w:rsidP="00BE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22" w:rsidRDefault="00FA4722" w:rsidP="00BE5E93">
      <w:pPr>
        <w:spacing w:after="0" w:line="240" w:lineRule="auto"/>
      </w:pPr>
      <w:r>
        <w:separator/>
      </w:r>
    </w:p>
  </w:footnote>
  <w:footnote w:type="continuationSeparator" w:id="0">
    <w:p w:rsidR="00FA4722" w:rsidRDefault="00FA4722" w:rsidP="00BE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93" w:rsidRPr="00BE5E93" w:rsidRDefault="00BE5E93">
    <w:pPr>
      <w:pStyle w:val="Header"/>
    </w:pPr>
    <w:r>
      <w:t>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2F7F"/>
    <w:multiLevelType w:val="hybridMultilevel"/>
    <w:tmpl w:val="A7AACEE0"/>
    <w:lvl w:ilvl="0" w:tplc="101A2A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61CC5BA">
      <w:start w:val="1"/>
      <w:numFmt w:val="bullet"/>
      <w:lvlText w:val="­"/>
      <w:lvlJc w:val="left"/>
      <w:pPr>
        <w:ind w:left="1800" w:hanging="360"/>
      </w:pPr>
      <w:rPr>
        <w:rFonts w:ascii="Calibri" w:hAnsi="Calibri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C4275"/>
    <w:multiLevelType w:val="hybridMultilevel"/>
    <w:tmpl w:val="02E69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2429D30">
      <w:start w:val="2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F040B0E"/>
    <w:multiLevelType w:val="hybridMultilevel"/>
    <w:tmpl w:val="749E2E60"/>
    <w:lvl w:ilvl="0" w:tplc="101A2A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1A2A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9574F5"/>
    <w:multiLevelType w:val="hybridMultilevel"/>
    <w:tmpl w:val="740EDBA6"/>
    <w:lvl w:ilvl="0" w:tplc="101A2A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93"/>
    <w:rsid w:val="00122C28"/>
    <w:rsid w:val="002E1D0C"/>
    <w:rsid w:val="00385366"/>
    <w:rsid w:val="004C263B"/>
    <w:rsid w:val="005559FE"/>
    <w:rsid w:val="0055682D"/>
    <w:rsid w:val="0057066D"/>
    <w:rsid w:val="00571AFC"/>
    <w:rsid w:val="005A6F99"/>
    <w:rsid w:val="0072496C"/>
    <w:rsid w:val="007F2697"/>
    <w:rsid w:val="009E4E87"/>
    <w:rsid w:val="00AC1FF7"/>
    <w:rsid w:val="00BE5E93"/>
    <w:rsid w:val="00C76C65"/>
    <w:rsid w:val="00CF433D"/>
    <w:rsid w:val="00D53093"/>
    <w:rsid w:val="00D5330D"/>
    <w:rsid w:val="00DB39B1"/>
    <w:rsid w:val="00F228C2"/>
    <w:rsid w:val="00F635C6"/>
    <w:rsid w:val="00FA4722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E8B5D-987B-4377-9545-1E514D28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93"/>
  </w:style>
  <w:style w:type="paragraph" w:styleId="Footer">
    <w:name w:val="footer"/>
    <w:basedOn w:val="Normal"/>
    <w:link w:val="FooterChar"/>
    <w:uiPriority w:val="99"/>
    <w:unhideWhenUsed/>
    <w:rsid w:val="00B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93"/>
  </w:style>
  <w:style w:type="paragraph" w:styleId="BalloonText">
    <w:name w:val="Balloon Text"/>
    <w:basedOn w:val="Normal"/>
    <w:link w:val="BalloonTextChar"/>
    <w:uiPriority w:val="99"/>
    <w:semiHidden/>
    <w:unhideWhenUsed/>
    <w:rsid w:val="005A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Hrvoje Kenjerić</cp:lastModifiedBy>
  <cp:revision>4</cp:revision>
  <cp:lastPrinted>2022-10-19T09:40:00Z</cp:lastPrinted>
  <dcterms:created xsi:type="dcterms:W3CDTF">2024-11-28T06:42:00Z</dcterms:created>
  <dcterms:modified xsi:type="dcterms:W3CDTF">2024-11-28T09:13:00Z</dcterms:modified>
</cp:coreProperties>
</file>