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shd w:val="clear" w:color="auto" w:fill="FFFFFF"/>
        </w:rPr>
        <w:t xml:space="preserve">Elaborát o splnení predpísaných podmienok pre začiatok práce a vykonávanie výchovno-vzdelávacej činnosti – ORIGINÁL (v dvoch vyhotoveniach) – </w:t>
      </w:r>
      <w:r>
        <w:rPr>
          <w:i/>
          <w:iCs/>
          <w:shd w:val="clear" w:color="auto" w:fill="FFFFFF"/>
        </w:rPr>
        <w:t>vzor elaborátu v prílohe.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Akt o založení ustanovizne (</w:t>
      </w:r>
      <w:r>
        <w:t>rozhodnutie – ak je zakladateľom jedna osoba alebo zmluva – ak sú zakladatelia dve alebo viac osôb) – ORIGINÁL alebo overená kópia (v dvoch vyhotoveniach).</w:t>
      </w:r>
    </w:p>
    <w:p w:rsidR="005F246E" w:rsidRPr="00BD049A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Rozhodnutie zakladateľa o vymenovaní riadiaceho orgánu zakladateľskej ustanovizne – ORIGINÁL (v dvoch vyhotoveniach).</w:t>
      </w:r>
    </w:p>
    <w:p w:rsidR="005F246E" w:rsidRPr="00F07D13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/>
          <w:color w:val="1A1A1A"/>
          <w:sz w:val="22"/>
          <w:szCs w:val="22"/>
        </w:rPr>
        <w:t>Rozhodnutie zakladateľa o vymenovaní úradujúceho riaditeľa zakladateľskej ustanovizne – ORIGINÁL (v dvoch vyhotoveniach).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Doklad o splnení hygienicko-technických podmienok (hygienickej a požiarnej ochrany) v súlade so zákonom a predpismi upravujúcimi túto oblasť: </w:t>
      </w:r>
    </w:p>
    <w:p w:rsidR="005F246E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 fotokópia rozhodnutia o užívacom povolení na objekt, v ktorom sa bude vykonávať výchovno-vzdelávacia činnosť (pre novostavbu), príp.</w:t>
      </w:r>
    </w:p>
    <w:p w:rsidR="005F246E" w:rsidRPr="00A253E0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shd w:val="clear" w:color="auto" w:fill="FFFFFF"/>
        </w:rPr>
        <w:t>- fotokópia záznamu hygienického inšpektora o splnení podmienok pre určitý objekt z oblasti hygienickej ochrany a fotokópia záznamu Rezortu pre mimoriadne situácie na príslušnom policajnom útvare o splnení požiadaviek v oblasti požiarnej ochrany.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Vyhlásenia o súhlase učiteľov/vychovávateľov a odborných spolupracovníkov s nadviazaním pracovného pomeru alebo so zamestnaním v ustanovizni najneskôr v deň, keď ustanovizeň začne pracovať </w:t>
      </w:r>
      <w:r w:rsidR="00A054DD" w:rsidRPr="00A054DD">
        <w:rPr>
          <w:color w:val="333333"/>
          <w:shd w:val="clear" w:color="auto" w:fill="FFFFFF"/>
        </w:rPr>
        <w:t>–</w:t>
      </w:r>
      <w:bookmarkStart w:id="0" w:name="_GoBack"/>
      <w:bookmarkEnd w:id="0"/>
      <w:r>
        <w:rPr>
          <w:color w:val="333333"/>
          <w:shd w:val="clear" w:color="auto" w:fill="FFFFFF"/>
        </w:rPr>
        <w:t xml:space="preserve"> ​​ORIGINÁL a fotokópia </w:t>
      </w:r>
      <w:r>
        <w:rPr>
          <w:i/>
          <w:iCs/>
          <w:color w:val="333333"/>
          <w:shd w:val="clear" w:color="auto" w:fill="FFFFFF"/>
        </w:rPr>
        <w:t>(vzor vyhlásenia v prílohe).</w:t>
      </w:r>
      <w:r>
        <w:rPr>
          <w:color w:val="333333"/>
          <w:shd w:val="clear" w:color="auto" w:fill="FFFFFF"/>
        </w:rPr>
        <w:t xml:space="preserve"> 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Kópie dokladov o dosiahnutom príslušnom vzdelaní pre osoby z bodu 4 (dve kópie).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ORIGINÁL záruky obchodnej banky (ak je zakladateľom iná právnická alebo fyzická osoba), že sú poskytnuté peňažné prostriedky vo výške peňažných prostriedkov: 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za jeden rok prevádzky predškolskej ustanovizne (suma vo výške 5 000 eur v ekvivalente dinárov); 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cyklus základného vzdelávania (suma vo výške 15 000 eur v ekvivalente dinárov); </w:t>
      </w:r>
    </w:p>
    <w:p w:rsidR="005F246E" w:rsidRPr="008F1842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- počas trvania stredoškolského vzdelávacieho programu (15 000 eur v ekvivalente dinárov).  </w:t>
      </w:r>
    </w:p>
    <w:p w:rsidR="005F246E" w:rsidRPr="004D6CCB" w:rsidRDefault="005F246E" w:rsidP="00AD1523">
      <w:pPr>
        <w:pStyle w:val="ListParagraph"/>
        <w:spacing w:after="0" w:line="240" w:lineRule="auto"/>
        <w:ind w:left="360"/>
        <w:jc w:val="both"/>
        <w:rPr>
          <w:rFonts w:cstheme="minorHAnsi"/>
          <w:shd w:val="clear" w:color="auto" w:fill="FFFFFF"/>
        </w:rPr>
      </w:pPr>
      <w:r>
        <w:rPr>
          <w:b/>
          <w:shd w:val="clear" w:color="auto" w:fill="FFFFFF"/>
        </w:rPr>
        <w:t>Poznámka:</w:t>
      </w:r>
      <w:r>
        <w:rPr>
          <w:shd w:val="clear" w:color="auto" w:fill="FFFFFF"/>
        </w:rPr>
        <w:t xml:space="preserve"> Banková záruka musí byť platná minimálne jeden pracovný rok pre predškolské ustanovizne, pre základnú školu – v závislosti od dĺžky overovaného vzdelávacieho cyklu, a pre strednú školu – v závislosti od profilu vzdelania – tri alebo štyri školské roky.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Výpis z registra trestov MV (len ak je zakladateľom ustanovizne fyzická osoba), že osoba nebola právoplatne odsúdená za trestné činy domáceho násilia, odňatie maloletého, zanedbávanie a týranie maloletého alebo incest, za trestné činy prijímania alebo dávania úplatku, za trestný čin zo skupiny trestných činov proti sexuálnej slobode, proti právnemu styku a proti ľudskosti a iným statkom chráneným medzinárodným právom bez ohľadu na uloženú trestnú sankciu, a u ktorých v súlade so zákonom nebolo zistené diskriminačné správanie; za trestné činy proti životu a zdraviu, proti ústavnému poriadku Srbskej republiky a iné trestné činy spáchané v neprospech dieťaťa, ako aj za trestné činy, za ktoré bol uložený nepodmienečný trest odňatia slobody v trvaní najmenej tri mesiace.</w:t>
      </w:r>
    </w:p>
    <w:p w:rsidR="005F246E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Poznámka:</w:t>
      </w:r>
      <w:r>
        <w:rPr>
          <w:color w:val="333333"/>
          <w:shd w:val="clear" w:color="auto" w:fill="FFFFFF"/>
        </w:rPr>
        <w:t xml:space="preserve"> </w:t>
      </w:r>
    </w:p>
    <w:p w:rsidR="005F246E" w:rsidRPr="00A054DD" w:rsidRDefault="005F246E" w:rsidP="00A054DD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Ak uvedený dôkaz získa žiadateľ (fyzická osoba), v súlade s článkom 103</w:t>
      </w:r>
      <w:r w:rsidR="00A054DD">
        <w:rPr>
          <w:color w:val="333333"/>
          <w:shd w:val="clear" w:color="auto" w:fill="FFFFFF"/>
        </w:rPr>
        <w:t xml:space="preserve"> </w:t>
      </w:r>
      <w:r>
        <w:t>odsek 3 Zákona o všeobecnom správnom konaní, je potrebné predložiť vyhlásenie (</w:t>
      </w:r>
      <w:r w:rsidRPr="00A054DD">
        <w:rPr>
          <w:i/>
        </w:rPr>
        <w:t>Tlačivo PL</w:t>
      </w:r>
      <w:r>
        <w:t xml:space="preserve">) a </w:t>
      </w:r>
      <w:r w:rsidRPr="00A054DD">
        <w:rPr>
          <w:color w:val="333333"/>
          <w:shd w:val="clear" w:color="auto" w:fill="FFFFFF"/>
        </w:rPr>
        <w:t xml:space="preserve">ORIGINÁL </w:t>
      </w:r>
      <w:r w:rsidR="00A054DD" w:rsidRPr="00A054DD">
        <w:rPr>
          <w:color w:val="333333"/>
          <w:shd w:val="clear" w:color="auto" w:fill="FFFFFF"/>
        </w:rPr>
        <w:t>–</w:t>
      </w:r>
      <w:r w:rsidRPr="00A054DD">
        <w:rPr>
          <w:color w:val="333333"/>
          <w:shd w:val="clear" w:color="auto" w:fill="FFFFFF"/>
        </w:rPr>
        <w:t xml:space="preserve"> výpis, ktorý nemôže byť starší ako šesť (6) mesiacov odo dňa podania žiadosti o overenie </w:t>
      </w:r>
      <w:r w:rsidR="00A054DD" w:rsidRPr="00A054DD">
        <w:rPr>
          <w:color w:val="333333"/>
          <w:shd w:val="clear" w:color="auto" w:fill="FFFFFF"/>
        </w:rPr>
        <w:t>–</w:t>
      </w:r>
      <w:r w:rsidRPr="00A054DD">
        <w:rPr>
          <w:color w:val="333333"/>
          <w:shd w:val="clear" w:color="auto" w:fill="FFFFFF"/>
        </w:rPr>
        <w:t xml:space="preserve"> </w:t>
      </w:r>
      <w:r w:rsidRPr="00A054DD">
        <w:rPr>
          <w:i/>
          <w:iCs/>
          <w:color w:val="333333"/>
          <w:shd w:val="clear" w:color="auto" w:fill="FFFFFF"/>
        </w:rPr>
        <w:t>(vzor výpisu v prílohe).</w:t>
      </w:r>
      <w:r w:rsidRPr="00A054DD">
        <w:rPr>
          <w:color w:val="333333"/>
          <w:shd w:val="clear" w:color="auto" w:fill="FFFFFF"/>
        </w:rPr>
        <w:br/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Doklad o vlastníctve alebo nájme priestoru – ak je zakladateľ vlastníkom priestoru, uviesť číslo parcely a katastrálnu obec v elaboráte, alebo ak je zakladateľom nájomca priestoru, je potrebné predložiť fotokópiu zmluvy o nájme priestoru, kde sa bude výchovno-vzdelávacia práca vykonávať.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Zakladateľ je povinný predložiť zmluvu o prenájme telocvične (ak nie je súčasťou zmluvy o prenájme priestorov) alebo iný doklad o tom, že je zabezpečený priestor na realizáciu vyučovania predmetu telesná výchova (napr. dohoda/zmluva o užívaní športového centra).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</w:rPr>
      </w:pPr>
      <w:r>
        <w:rPr>
          <w:b/>
          <w:color w:val="333333"/>
          <w:shd w:val="clear" w:color="auto" w:fill="FFFFFF"/>
        </w:rPr>
        <w:t>Poznámka:</w:t>
      </w:r>
      <w:r>
        <w:rPr>
          <w:color w:val="333333"/>
          <w:shd w:val="clear" w:color="auto" w:fill="FFFFFF"/>
        </w:rPr>
        <w:t xml:space="preserve"> Ak je prenajímateľ priestoru alebo telocvične nositeľom práva užívať verejný majetok v zmysle zákona o verejnom majetku (vestník </w:t>
      </w:r>
      <w:proofErr w:type="spellStart"/>
      <w:r>
        <w:rPr>
          <w:color w:val="333333"/>
          <w:shd w:val="clear" w:color="auto" w:fill="FFFFFF"/>
        </w:rPr>
        <w:t>Službeni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glasnik</w:t>
      </w:r>
      <w:proofErr w:type="spellEnd"/>
      <w:r>
        <w:rPr>
          <w:color w:val="333333"/>
          <w:shd w:val="clear" w:color="auto" w:fill="FFFFFF"/>
        </w:rPr>
        <w:t xml:space="preserve"> RS č.</w:t>
      </w:r>
      <w:r>
        <w:t xml:space="preserve"> 72/2011, 88/2013, 105/2014, 104/2016 </w:t>
      </w:r>
      <w:r w:rsidR="00A054DD" w:rsidRPr="00A054DD">
        <w:t>–</w:t>
      </w:r>
      <w:r>
        <w:t xml:space="preserve"> i. zákon, </w:t>
      </w:r>
      <w:r>
        <w:lastRenderedPageBreak/>
        <w:t>108/2016, 113/2017, 95/2018 a 153/2020), žiadateľ priloží súhlas zakladateľa – nositeľa verejného majetkového práva na prenájom vecí.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</w:rPr>
      </w:pPr>
      <w:r>
        <w:t xml:space="preserve">Doba trvania zmluvy o prenájme priestorov musí byť minimálne jeden rok (pre predškolské zariadenia), cyklus vzdelávania, štyri roky alebo osem rokov (pre základné školy), tri alebo štyri roky – v závislosti od dĺžky vzdelávacieho programu (pre strednú školu). </w:t>
      </w:r>
    </w:p>
    <w:p w:rsidR="005F246E" w:rsidRPr="003C5DDD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</w:rPr>
      </w:pPr>
      <w:r>
        <w:t xml:space="preserve">Doklad o splnení predpísaných noriem SRPS pre nové vybavenie, učebné alebo didaktické prostriedky </w:t>
      </w:r>
      <w:r w:rsidR="00A054DD" w:rsidRPr="00A054DD">
        <w:t>–</w:t>
      </w:r>
      <w:r>
        <w:t xml:space="preserve">certifikáty. </w:t>
      </w:r>
    </w:p>
    <w:p w:rsidR="005F246E" w:rsidRPr="00BD049A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</w:rPr>
      </w:pPr>
      <w:r>
        <w:t xml:space="preserve">Doklad o zaplatení RAT (ak je zakladateľom iná právnická alebo fyzická osoba) vo výške 20 810,00 dinárov na účet 840-742221843-57 (príjemca </w:t>
      </w:r>
      <w:r w:rsidR="00A054DD" w:rsidRPr="00A054DD">
        <w:t>–</w:t>
      </w:r>
      <w:r>
        <w:t xml:space="preserve"> rozpočet Srbskej republiky; účel platby </w:t>
      </w:r>
      <w:r w:rsidR="00A054DD" w:rsidRPr="00A054DD">
        <w:t>–</w:t>
      </w:r>
      <w:r>
        <w:t xml:space="preserve"> republikový správny poplatok) – ORIGINÁL alebo overený výpis z banky o vykonanej platbe.</w:t>
      </w:r>
    </w:p>
    <w:p w:rsidR="005559FE" w:rsidRPr="00BD049A" w:rsidRDefault="005559FE" w:rsidP="00CF72F0">
      <w:pPr>
        <w:jc w:val="both"/>
        <w:rPr>
          <w:lang w:val="ru-RU"/>
        </w:rPr>
      </w:pPr>
    </w:p>
    <w:sectPr w:rsidR="005559FE" w:rsidRPr="00BD049A" w:rsidSect="008F1842">
      <w:headerReference w:type="default" r:id="rId7"/>
      <w:footerReference w:type="default" r:id="rId8"/>
      <w:pgSz w:w="12240" w:h="15840"/>
      <w:pgMar w:top="1080" w:right="117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74" w:rsidRDefault="00471674" w:rsidP="005F246E">
      <w:pPr>
        <w:spacing w:after="0" w:line="240" w:lineRule="auto"/>
      </w:pPr>
      <w:r>
        <w:separator/>
      </w:r>
    </w:p>
  </w:endnote>
  <w:endnote w:type="continuationSeparator" w:id="0">
    <w:p w:rsidR="00471674" w:rsidRDefault="00471674" w:rsidP="005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09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842" w:rsidRDefault="008F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4DD">
          <w:rPr>
            <w:noProof/>
          </w:rPr>
          <w:t>2</w:t>
        </w:r>
        <w:r>
          <w:fldChar w:fldCharType="end"/>
        </w:r>
      </w:p>
    </w:sdtContent>
  </w:sdt>
  <w:p w:rsidR="005F246E" w:rsidRDefault="005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74" w:rsidRDefault="00471674" w:rsidP="005F246E">
      <w:pPr>
        <w:spacing w:after="0" w:line="240" w:lineRule="auto"/>
      </w:pPr>
      <w:r>
        <w:separator/>
      </w:r>
    </w:p>
  </w:footnote>
  <w:footnote w:type="continuationSeparator" w:id="0">
    <w:p w:rsidR="00471674" w:rsidRDefault="00471674" w:rsidP="005F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E" w:rsidRPr="005F246E" w:rsidRDefault="005F246E">
    <w:pPr>
      <w:pStyle w:val="Header"/>
    </w:pPr>
    <w: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799"/>
    <w:multiLevelType w:val="hybridMultilevel"/>
    <w:tmpl w:val="6FF6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245DB3"/>
    <w:rsid w:val="00283E66"/>
    <w:rsid w:val="00471674"/>
    <w:rsid w:val="0052013B"/>
    <w:rsid w:val="005559FE"/>
    <w:rsid w:val="005B268D"/>
    <w:rsid w:val="005B43E6"/>
    <w:rsid w:val="005B76E0"/>
    <w:rsid w:val="005D12FD"/>
    <w:rsid w:val="005F246E"/>
    <w:rsid w:val="0085380A"/>
    <w:rsid w:val="008F1842"/>
    <w:rsid w:val="009814D6"/>
    <w:rsid w:val="009A0197"/>
    <w:rsid w:val="00A054DD"/>
    <w:rsid w:val="00AD1523"/>
    <w:rsid w:val="00BD049A"/>
    <w:rsid w:val="00BD676F"/>
    <w:rsid w:val="00BE3978"/>
    <w:rsid w:val="00CF72F0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E3AF"/>
  <w15:chartTrackingRefBased/>
  <w15:docId w15:val="{7EA17AFD-EFAD-4E50-8306-BF82BF4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E"/>
  </w:style>
  <w:style w:type="paragraph" w:styleId="Footer">
    <w:name w:val="footer"/>
    <w:basedOn w:val="Normal"/>
    <w:link w:val="Foot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6E"/>
  </w:style>
  <w:style w:type="paragraph" w:styleId="BalloonText">
    <w:name w:val="Balloon Text"/>
    <w:basedOn w:val="Normal"/>
    <w:link w:val="BalloonTextChar"/>
    <w:uiPriority w:val="99"/>
    <w:semiHidden/>
    <w:unhideWhenUsed/>
    <w:rsid w:val="00AD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Martina Bartosova</cp:lastModifiedBy>
  <cp:revision>3</cp:revision>
  <dcterms:created xsi:type="dcterms:W3CDTF">2024-11-28T06:46:00Z</dcterms:created>
  <dcterms:modified xsi:type="dcterms:W3CDTF">2024-11-28T09:47:00Z</dcterms:modified>
</cp:coreProperties>
</file>