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E9" w:rsidRPr="000C51AB" w:rsidRDefault="004833E9" w:rsidP="00283A16">
      <w:pPr>
        <w:tabs>
          <w:tab w:val="left" w:pos="7513"/>
        </w:tabs>
        <w:jc w:val="both"/>
        <w:rPr>
          <w:i/>
          <w:lang w:val="ru-RU"/>
        </w:rPr>
      </w:pPr>
      <w:bookmarkStart w:id="0" w:name="_GoBack"/>
      <w:bookmarkEnd w:id="0"/>
      <w:r>
        <w:tab/>
        <w:t xml:space="preserve">      </w:t>
      </w:r>
      <w:r>
        <w:rPr>
          <w:i/>
          <w:shd w:val="clear" w:color="auto" w:fill="FFE599" w:themeFill="accent4" w:themeFillTint="66"/>
        </w:rPr>
        <w:t xml:space="preserve">Формулар </w:t>
      </w:r>
      <w:r w:rsidR="000C51AB">
        <w:rPr>
          <w:i/>
          <w:shd w:val="clear" w:color="auto" w:fill="FFE599" w:themeFill="accent4" w:themeFillTint="66"/>
          <w:lang w:val="ru-RU"/>
        </w:rPr>
        <w:t>ПЛ</w:t>
      </w:r>
    </w:p>
    <w:p w:rsidR="004833E9" w:rsidRPr="00712625" w:rsidRDefault="007D1D5C" w:rsidP="004833E9">
      <w:pPr>
        <w:jc w:val="both"/>
      </w:pPr>
      <w:r>
        <w:t>Упознати/упозната сом з одредбу члена 103. пасус 3. Закона о общим управним поступку («Службени глашнїк РС», число 18/2016 и 95/2018 – автентичне толкованє), зоз хторим предписане же у поступку яки ше поруша на вимаганє странки орґан може окончиц увид, обезпечиц и обрабяц особни податки о фактох о яких ше водзи службену евиденцию кед тото нєобходне за одлучованє, окрем кед странка ясно вияви же тоти податки обезпечи сама. Кед странка нє поднєше особни податки яки нєобходни за одлучованє орґанох на час, вимаганє за порушо</w:t>
      </w:r>
      <w:r w:rsidR="00DF5D0E">
        <w:t>ванє поступку ше будзе тримац за</w:t>
      </w:r>
      <w:r>
        <w:t xml:space="preserve"> нєшорове.</w:t>
      </w:r>
    </w:p>
    <w:p w:rsidR="004833E9" w:rsidRDefault="00DF5D0E" w:rsidP="004833E9">
      <w:r>
        <w:t>Поступо</w:t>
      </w:r>
      <w:r w:rsidR="007D1D5C">
        <w:t>к порушуєм у Покраїнским секретарияту за образованє, предписанє, управу и национални меншини – национални заєднїци у Новим Садзе, пре утвердзованє випо</w:t>
      </w:r>
      <w:r>
        <w:rPr>
          <w:lang w:val="ru-RU"/>
        </w:rPr>
        <w:t>л</w:t>
      </w:r>
      <w:r w:rsidR="007D1D5C">
        <w:t xml:space="preserve">нєносци условийох за </w:t>
      </w:r>
    </w:p>
    <w:p w:rsidR="004833E9" w:rsidRPr="00712625" w:rsidRDefault="004833E9" w:rsidP="004833E9">
      <w:pPr>
        <w:spacing w:after="0" w:line="240" w:lineRule="auto"/>
        <w:jc w:val="both"/>
      </w:pPr>
      <w:r>
        <w:t>…………………………………………………………………………………………………………….  и з тей нагоди давам шлїдуюцу</w:t>
      </w:r>
    </w:p>
    <w:p w:rsidR="004833E9" w:rsidRPr="00712625" w:rsidRDefault="004833E9" w:rsidP="004833E9">
      <w:pPr>
        <w:spacing w:after="0" w:line="240" w:lineRule="auto"/>
        <w:jc w:val="both"/>
      </w:pPr>
      <w:r>
        <w:t xml:space="preserve">                                       (навесц основу) </w:t>
      </w:r>
    </w:p>
    <w:p w:rsidR="004833E9" w:rsidRPr="00712625" w:rsidRDefault="004833E9" w:rsidP="004833E9">
      <w:pPr>
        <w:spacing w:after="0" w:line="240" w:lineRule="auto"/>
        <w:jc w:val="both"/>
        <w:rPr>
          <w:lang w:val="ru-RU"/>
        </w:rPr>
      </w:pPr>
    </w:p>
    <w:p w:rsidR="004833E9" w:rsidRPr="00712625" w:rsidRDefault="007D1D5C" w:rsidP="004833E9">
      <w:pPr>
        <w:jc w:val="center"/>
        <w:rPr>
          <w:b/>
          <w:sz w:val="32"/>
          <w:szCs w:val="32"/>
        </w:rPr>
      </w:pPr>
      <w:r>
        <w:rPr>
          <w:b/>
          <w:sz w:val="32"/>
          <w:szCs w:val="32"/>
        </w:rPr>
        <w:t>В И Я В У</w:t>
      </w:r>
    </w:p>
    <w:p w:rsidR="004833E9" w:rsidRPr="00712625" w:rsidRDefault="00B51916" w:rsidP="004833E9">
      <w:pPr>
        <w:jc w:val="both"/>
      </w:pPr>
      <w:r>
        <w:t>I) Согласни</w:t>
      </w:r>
      <w:r w:rsidR="00DF5D0E">
        <w:rPr>
          <w:lang w:val="ru-RU"/>
        </w:rPr>
        <w:t xml:space="preserve"> </w:t>
      </w:r>
      <w:r>
        <w:t>/</w:t>
      </w:r>
      <w:r w:rsidR="00DF5D0E">
        <w:rPr>
          <w:lang w:val="ru-RU"/>
        </w:rPr>
        <w:t xml:space="preserve"> </w:t>
      </w:r>
      <w:r>
        <w:t xml:space="preserve">согласна сом зоз тим же орґан за потреби того поступку може окончиц увид, обезпечиц и обробиц особни податки о фактох о </w:t>
      </w:r>
      <w:r w:rsidR="00DF5D0E">
        <w:rPr>
          <w:lang w:val="ru-RU"/>
        </w:rPr>
        <w:t>яких</w:t>
      </w:r>
      <w:r>
        <w:t xml:space="preserve"> ше водзи службену евиденцию, а хтори нєобходни у поступку одлучованя.</w:t>
      </w:r>
    </w:p>
    <w:p w:rsidR="004833E9" w:rsidRPr="00712625" w:rsidRDefault="004833E9" w:rsidP="004833E9">
      <w:pPr>
        <w:spacing w:after="0" w:line="240" w:lineRule="auto"/>
        <w:jc w:val="both"/>
      </w:pPr>
      <w:r>
        <w:t xml:space="preserve"> .......................................... </w:t>
      </w:r>
    </w:p>
    <w:p w:rsidR="004833E9" w:rsidRPr="00712625" w:rsidRDefault="004833E9" w:rsidP="004833E9">
      <w:pPr>
        <w:spacing w:after="0" w:line="240" w:lineRule="auto"/>
        <w:jc w:val="both"/>
      </w:pPr>
      <w:r>
        <w:t xml:space="preserve">(место) </w:t>
      </w:r>
    </w:p>
    <w:p w:rsidR="004833E9" w:rsidRPr="00712625" w:rsidRDefault="004833E9" w:rsidP="004833E9">
      <w:pPr>
        <w:spacing w:after="0" w:line="240" w:lineRule="auto"/>
        <w:jc w:val="both"/>
        <w:rPr>
          <w:lang w:val="ru-RU"/>
        </w:rPr>
      </w:pPr>
    </w:p>
    <w:p w:rsidR="004833E9" w:rsidRPr="00712625" w:rsidRDefault="004833E9" w:rsidP="004833E9">
      <w:pPr>
        <w:spacing w:after="0" w:line="240" w:lineRule="auto"/>
        <w:jc w:val="both"/>
      </w:pPr>
      <w:r>
        <w:t xml:space="preserve">..........................................                                                                              ................................................ </w:t>
      </w:r>
    </w:p>
    <w:p w:rsidR="004833E9" w:rsidRPr="00712625" w:rsidRDefault="004833E9" w:rsidP="004833E9">
      <w:pPr>
        <w:spacing w:after="0" w:line="240" w:lineRule="auto"/>
        <w:jc w:val="both"/>
      </w:pPr>
      <w:r>
        <w:t xml:space="preserve">(датум) </w:t>
      </w:r>
      <w:r>
        <w:tab/>
      </w:r>
      <w:r>
        <w:tab/>
      </w:r>
      <w:r>
        <w:tab/>
      </w:r>
      <w:r>
        <w:tab/>
      </w:r>
      <w:r>
        <w:tab/>
      </w:r>
      <w:r>
        <w:tab/>
      </w:r>
      <w:r>
        <w:tab/>
      </w:r>
      <w:r>
        <w:tab/>
        <w:t>(подпис давателя вияви)</w:t>
      </w:r>
    </w:p>
    <w:p w:rsidR="004833E9" w:rsidRPr="00712625" w:rsidRDefault="004833E9" w:rsidP="004833E9">
      <w:pPr>
        <w:spacing w:after="0" w:line="240" w:lineRule="auto"/>
        <w:jc w:val="both"/>
        <w:rPr>
          <w:lang w:val="ru-RU"/>
        </w:rPr>
      </w:pPr>
    </w:p>
    <w:p w:rsidR="004833E9" w:rsidRPr="00712625" w:rsidRDefault="00B51916" w:rsidP="004833E9">
      <w:pPr>
        <w:jc w:val="both"/>
      </w:pPr>
      <w:r>
        <w:t>II)  Гоч орґан обовязни окончиц увид, озбечиц и обробиц особни податки, виявюєм же сам</w:t>
      </w:r>
      <w:r w:rsidR="00DF5D0E">
        <w:rPr>
          <w:lang w:val="ru-RU"/>
        </w:rPr>
        <w:t xml:space="preserve"> </w:t>
      </w:r>
      <w:r>
        <w:t>/</w:t>
      </w:r>
      <w:r w:rsidR="00DF5D0E">
        <w:rPr>
          <w:lang w:val="ru-RU"/>
        </w:rPr>
        <w:t xml:space="preserve"> </w:t>
      </w:r>
      <w:r>
        <w:t>сама за потреби поступку обезпечим:</w:t>
      </w:r>
    </w:p>
    <w:p w:rsidR="004833E9" w:rsidRPr="003D45A9" w:rsidRDefault="00AA1779" w:rsidP="004833E9">
      <w:pPr>
        <w:jc w:val="both"/>
      </w:pPr>
      <w:r>
        <w:t xml:space="preserve"> а) особни податки о фактох о </w:t>
      </w:r>
      <w:r w:rsidR="00DF5D0E">
        <w:rPr>
          <w:lang w:val="ru-RU"/>
        </w:rPr>
        <w:t>яких</w:t>
      </w:r>
      <w:r>
        <w:t xml:space="preserve"> ше водзи службену евиденцию, а хтори нєобходни за одлучованє (</w:t>
      </w:r>
      <w:r>
        <w:rPr>
          <w:rFonts w:ascii="Calibri" w:hAnsi="Calibri"/>
          <w:szCs w:val="20"/>
        </w:rPr>
        <w:t>вивод зоз каребней евиденциї компетентней Полицийней управи</w:t>
      </w:r>
      <w:r>
        <w:t>);</w:t>
      </w:r>
    </w:p>
    <w:p w:rsidR="004833E9" w:rsidRPr="00712625" w:rsidRDefault="007D1D5C" w:rsidP="004833E9">
      <w:pPr>
        <w:jc w:val="both"/>
      </w:pPr>
      <w:r>
        <w:t>б) шлїдуюци податки:</w:t>
      </w:r>
    </w:p>
    <w:p w:rsidR="004833E9" w:rsidRPr="00712625" w:rsidRDefault="004833E9" w:rsidP="004833E9">
      <w:pPr>
        <w:jc w:val="both"/>
      </w:pPr>
      <w:r>
        <w:t xml:space="preserve">1. .........................................................................................................................................; </w:t>
      </w:r>
    </w:p>
    <w:p w:rsidR="004833E9" w:rsidRPr="00712625" w:rsidRDefault="004833E9" w:rsidP="004833E9">
      <w:pPr>
        <w:jc w:val="both"/>
      </w:pPr>
      <w:r>
        <w:t xml:space="preserve">2. .........................................................................................................................................; </w:t>
      </w:r>
    </w:p>
    <w:p w:rsidR="004833E9" w:rsidRPr="0088795C" w:rsidRDefault="004833E9" w:rsidP="004833E9">
      <w:pPr>
        <w:jc w:val="both"/>
      </w:pPr>
      <w:r>
        <w:t>3. ..........................................................................................................................................</w:t>
      </w:r>
    </w:p>
    <w:p w:rsidR="004833E9" w:rsidRPr="00712625" w:rsidRDefault="004833E9" w:rsidP="004833E9">
      <w:pPr>
        <w:jc w:val="both"/>
      </w:pPr>
      <w:r>
        <w:t xml:space="preserve"> Упознати</w:t>
      </w:r>
      <w:r w:rsidR="008D37D9">
        <w:rPr>
          <w:lang w:val="ru-RU"/>
        </w:rPr>
        <w:t xml:space="preserve"> </w:t>
      </w:r>
      <w:r>
        <w:t>/</w:t>
      </w:r>
      <w:r w:rsidR="008D37D9">
        <w:rPr>
          <w:lang w:val="ru-RU"/>
        </w:rPr>
        <w:t xml:space="preserve"> </w:t>
      </w:r>
      <w:r>
        <w:t xml:space="preserve">упозната сом зоз тим же кед наведзени особни податки нєобходни за одлучованє орґану нє поднєшем у чаше осем (8) дньох, вимаганє за порушованє поступку ше будзе тримац за нєшорове. </w:t>
      </w:r>
    </w:p>
    <w:p w:rsidR="004833E9" w:rsidRPr="00712625" w:rsidRDefault="004833E9" w:rsidP="004833E9">
      <w:pPr>
        <w:spacing w:after="0" w:line="240" w:lineRule="auto"/>
        <w:jc w:val="both"/>
      </w:pPr>
      <w:r>
        <w:t xml:space="preserve">....................................................... </w:t>
      </w:r>
    </w:p>
    <w:p w:rsidR="004833E9" w:rsidRPr="00712625" w:rsidRDefault="004833E9" w:rsidP="004833E9">
      <w:pPr>
        <w:spacing w:after="0" w:line="240" w:lineRule="auto"/>
        <w:jc w:val="both"/>
      </w:pPr>
      <w:r>
        <w:t>(место)</w:t>
      </w:r>
    </w:p>
    <w:p w:rsidR="004833E9" w:rsidRPr="00712625" w:rsidRDefault="004833E9" w:rsidP="004833E9">
      <w:pPr>
        <w:spacing w:after="0" w:line="240" w:lineRule="auto"/>
        <w:jc w:val="both"/>
        <w:rPr>
          <w:lang w:val="ru-RU"/>
        </w:rPr>
      </w:pPr>
    </w:p>
    <w:p w:rsidR="004833E9" w:rsidRPr="00712625" w:rsidRDefault="004833E9" w:rsidP="004833E9">
      <w:pPr>
        <w:spacing w:after="0" w:line="240" w:lineRule="auto"/>
        <w:jc w:val="both"/>
      </w:pPr>
      <w:r>
        <w:t xml:space="preserve"> .......................................... </w:t>
      </w:r>
      <w:r>
        <w:tab/>
      </w:r>
      <w:r>
        <w:tab/>
      </w:r>
      <w:r>
        <w:tab/>
      </w:r>
      <w:r>
        <w:tab/>
      </w:r>
      <w:r>
        <w:tab/>
        <w:t xml:space="preserve">............................................. </w:t>
      </w:r>
    </w:p>
    <w:p w:rsidR="005559FE" w:rsidRPr="00712625" w:rsidRDefault="008D37D9" w:rsidP="004833E9">
      <w:pPr>
        <w:spacing w:after="0" w:line="240" w:lineRule="auto"/>
        <w:jc w:val="both"/>
      </w:pPr>
      <w:r>
        <w:t xml:space="preserve">(датум) </w:t>
      </w:r>
      <w:r>
        <w:tab/>
      </w:r>
      <w:r>
        <w:tab/>
      </w:r>
      <w:r>
        <w:tab/>
      </w:r>
      <w:r>
        <w:tab/>
      </w:r>
      <w:r>
        <w:tab/>
      </w:r>
      <w:r>
        <w:tab/>
      </w:r>
      <w:r>
        <w:tab/>
        <w:t xml:space="preserve">  </w:t>
      </w:r>
      <w:r w:rsidR="004833E9">
        <w:t>(подпис давателя вияви)</w:t>
      </w:r>
    </w:p>
    <w:sectPr w:rsidR="005559FE" w:rsidRPr="00712625" w:rsidSect="004833E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34" w:rsidRDefault="00140034" w:rsidP="004833E9">
      <w:pPr>
        <w:spacing w:after="0" w:line="240" w:lineRule="auto"/>
      </w:pPr>
      <w:r>
        <w:separator/>
      </w:r>
    </w:p>
  </w:endnote>
  <w:endnote w:type="continuationSeparator" w:id="0">
    <w:p w:rsidR="00140034" w:rsidRDefault="00140034" w:rsidP="0048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34" w:rsidRDefault="00140034" w:rsidP="004833E9">
      <w:pPr>
        <w:spacing w:after="0" w:line="240" w:lineRule="auto"/>
      </w:pPr>
      <w:r>
        <w:separator/>
      </w:r>
    </w:p>
  </w:footnote>
  <w:footnote w:type="continuationSeparator" w:id="0">
    <w:p w:rsidR="00140034" w:rsidRDefault="00140034" w:rsidP="00483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E9"/>
    <w:rsid w:val="00012882"/>
    <w:rsid w:val="000C51AB"/>
    <w:rsid w:val="00140034"/>
    <w:rsid w:val="001A4D32"/>
    <w:rsid w:val="002218EE"/>
    <w:rsid w:val="00224EA4"/>
    <w:rsid w:val="00283A16"/>
    <w:rsid w:val="002B23E9"/>
    <w:rsid w:val="003D45A9"/>
    <w:rsid w:val="004379D3"/>
    <w:rsid w:val="00451ED5"/>
    <w:rsid w:val="004833E9"/>
    <w:rsid w:val="004C3ED6"/>
    <w:rsid w:val="005559FE"/>
    <w:rsid w:val="006675A7"/>
    <w:rsid w:val="00712625"/>
    <w:rsid w:val="00737D5E"/>
    <w:rsid w:val="00765513"/>
    <w:rsid w:val="007D1D5C"/>
    <w:rsid w:val="007F5510"/>
    <w:rsid w:val="0088795C"/>
    <w:rsid w:val="008D37D9"/>
    <w:rsid w:val="00967A91"/>
    <w:rsid w:val="00970BFF"/>
    <w:rsid w:val="00A7262B"/>
    <w:rsid w:val="00A94BC2"/>
    <w:rsid w:val="00AA1779"/>
    <w:rsid w:val="00AB2A70"/>
    <w:rsid w:val="00AC6040"/>
    <w:rsid w:val="00B13077"/>
    <w:rsid w:val="00B449DF"/>
    <w:rsid w:val="00B51916"/>
    <w:rsid w:val="00C02C12"/>
    <w:rsid w:val="00C14167"/>
    <w:rsid w:val="00DB687C"/>
    <w:rsid w:val="00DF5D0E"/>
    <w:rsid w:val="00F7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4FA9A-BA10-40E7-BE58-D18EEE5E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3E9"/>
  </w:style>
  <w:style w:type="paragraph" w:styleId="Footer">
    <w:name w:val="footer"/>
    <w:basedOn w:val="Normal"/>
    <w:link w:val="FooterChar"/>
    <w:uiPriority w:val="99"/>
    <w:unhideWhenUsed/>
    <w:rsid w:val="0048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3E9"/>
  </w:style>
  <w:style w:type="paragraph" w:styleId="BalloonText">
    <w:name w:val="Balloon Text"/>
    <w:basedOn w:val="Normal"/>
    <w:link w:val="BalloonTextChar"/>
    <w:uiPriority w:val="99"/>
    <w:semiHidden/>
    <w:unhideWhenUsed/>
    <w:rsid w:val="0088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Kujundzic</dc:creator>
  <cp:keywords/>
  <dc:description/>
  <cp:lastModifiedBy>Tatjana Sadiki</cp:lastModifiedBy>
  <cp:revision>3</cp:revision>
  <cp:lastPrinted>2022-10-19T09:41:00Z</cp:lastPrinted>
  <dcterms:created xsi:type="dcterms:W3CDTF">2022-11-23T14:21:00Z</dcterms:created>
  <dcterms:modified xsi:type="dcterms:W3CDTF">2022-12-01T10:15:00Z</dcterms:modified>
</cp:coreProperties>
</file>