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788" w:rsidRPr="007326D8" w:rsidRDefault="002F7362" w:rsidP="00C715AD">
      <w:pPr>
        <w:ind w:firstLine="720"/>
        <w:jc w:val="both"/>
        <w:rPr>
          <w:sz w:val="24"/>
          <w:szCs w:val="24"/>
          <w:lang w:val="ro-RO"/>
        </w:rPr>
      </w:pPr>
      <w:r w:rsidRPr="0085313A">
        <w:rPr>
          <w:sz w:val="24"/>
          <w:szCs w:val="24"/>
          <w:lang w:val="ro-RO"/>
        </w:rPr>
        <w:t>În b</w:t>
      </w:r>
      <w:r w:rsidRPr="007326D8">
        <w:rPr>
          <w:sz w:val="24"/>
          <w:szCs w:val="24"/>
          <w:lang w:val="ro-RO"/>
        </w:rPr>
        <w:t xml:space="preserve">aza </w:t>
      </w:r>
      <w:r w:rsidR="006F7238">
        <w:rPr>
          <w:sz w:val="24"/>
          <w:szCs w:val="24"/>
          <w:lang w:val="ro-RO"/>
        </w:rPr>
        <w:t>articolului</w:t>
      </w:r>
      <w:r w:rsidRPr="007326D8">
        <w:rPr>
          <w:sz w:val="24"/>
          <w:szCs w:val="24"/>
          <w:lang w:val="ro-RO"/>
        </w:rPr>
        <w:t xml:space="preserve"> 16 alineatul 4 </w:t>
      </w:r>
      <w:r w:rsidR="006F7238">
        <w:rPr>
          <w:sz w:val="24"/>
          <w:szCs w:val="24"/>
          <w:lang w:val="ro-RO"/>
        </w:rPr>
        <w:t xml:space="preserve">și articolului 24 alineatul 2 raportat la articolul 20 </w:t>
      </w:r>
      <w:r w:rsidRPr="007326D8">
        <w:rPr>
          <w:sz w:val="24"/>
          <w:szCs w:val="24"/>
          <w:lang w:val="ro-RO"/>
        </w:rPr>
        <w:t>din Hotărârea Adunării Provinciei privind administrația provincială (”Buletinul oficial al P.A.V.” nr. 37/2014</w:t>
      </w:r>
      <w:r w:rsidR="000812FF">
        <w:rPr>
          <w:sz w:val="24"/>
          <w:szCs w:val="24"/>
          <w:lang w:val="ro-RO"/>
        </w:rPr>
        <w:t xml:space="preserve"> și 54/14-altă hotărâre), </w:t>
      </w:r>
      <w:r w:rsidRPr="007326D8">
        <w:rPr>
          <w:sz w:val="24"/>
          <w:szCs w:val="24"/>
          <w:lang w:val="ro-RO"/>
        </w:rPr>
        <w:t xml:space="preserve">secretarul provincial pentru </w:t>
      </w:r>
      <w:r w:rsidR="000812FF">
        <w:rPr>
          <w:sz w:val="24"/>
          <w:szCs w:val="24"/>
          <w:lang w:val="ro-RO"/>
        </w:rPr>
        <w:t>educație, reglementări, administrație și minoritățile naționale – comunitățile naționale</w:t>
      </w:r>
      <w:r w:rsidRPr="007326D8">
        <w:rPr>
          <w:sz w:val="24"/>
          <w:szCs w:val="24"/>
          <w:lang w:val="ro-RO"/>
        </w:rPr>
        <w:t xml:space="preserve"> emite</w:t>
      </w:r>
    </w:p>
    <w:p w:rsidR="002F7362" w:rsidRPr="007326D8" w:rsidRDefault="002F7362" w:rsidP="0085313A">
      <w:pPr>
        <w:jc w:val="both"/>
        <w:rPr>
          <w:sz w:val="24"/>
          <w:szCs w:val="24"/>
          <w:lang w:val="ro-RO"/>
        </w:rPr>
      </w:pPr>
    </w:p>
    <w:p w:rsidR="00E92C29" w:rsidRDefault="000812FF" w:rsidP="00A3723D">
      <w:pPr>
        <w:jc w:val="center"/>
        <w:rPr>
          <w:b/>
          <w:sz w:val="24"/>
          <w:szCs w:val="24"/>
          <w:lang w:val="ro-RO"/>
        </w:rPr>
      </w:pPr>
      <w:r w:rsidRPr="007326D8">
        <w:rPr>
          <w:b/>
          <w:sz w:val="24"/>
          <w:szCs w:val="24"/>
          <w:lang w:val="ro-RO"/>
        </w:rPr>
        <w:t>Îndrumarea</w:t>
      </w:r>
      <w:r>
        <w:rPr>
          <w:b/>
          <w:sz w:val="24"/>
          <w:szCs w:val="24"/>
          <w:lang w:val="ro-RO"/>
        </w:rPr>
        <w:t xml:space="preserve"> </w:t>
      </w:r>
      <w:r w:rsidR="00825E90">
        <w:rPr>
          <w:b/>
          <w:sz w:val="24"/>
          <w:szCs w:val="24"/>
          <w:lang w:val="ro-RO"/>
        </w:rPr>
        <w:t>privind modul de activitate al D</w:t>
      </w:r>
      <w:r>
        <w:rPr>
          <w:b/>
          <w:sz w:val="24"/>
          <w:szCs w:val="24"/>
          <w:lang w:val="ro-RO"/>
        </w:rPr>
        <w:t xml:space="preserve">epartamentului </w:t>
      </w:r>
      <w:r w:rsidR="00755DB1">
        <w:rPr>
          <w:b/>
          <w:sz w:val="24"/>
          <w:szCs w:val="24"/>
          <w:lang w:val="ro-RO"/>
        </w:rPr>
        <w:t>pentru activități de traducere di</w:t>
      </w:r>
      <w:r>
        <w:rPr>
          <w:b/>
          <w:sz w:val="24"/>
          <w:szCs w:val="24"/>
          <w:lang w:val="ro-RO"/>
        </w:rPr>
        <w:t xml:space="preserve">n  </w:t>
      </w:r>
      <w:r w:rsidR="00755DB1">
        <w:rPr>
          <w:b/>
          <w:sz w:val="24"/>
          <w:szCs w:val="24"/>
          <w:lang w:val="ro-RO"/>
        </w:rPr>
        <w:t xml:space="preserve">cadrul </w:t>
      </w:r>
      <w:r w:rsidR="00825E90">
        <w:rPr>
          <w:b/>
          <w:sz w:val="24"/>
          <w:szCs w:val="24"/>
          <w:lang w:val="ro-RO"/>
        </w:rPr>
        <w:t>Secretariatul</w:t>
      </w:r>
      <w:r w:rsidR="00F769C2">
        <w:rPr>
          <w:b/>
          <w:sz w:val="24"/>
          <w:szCs w:val="24"/>
          <w:lang w:val="ro-RO"/>
        </w:rPr>
        <w:t>ui</w:t>
      </w:r>
      <w:r w:rsidR="00825E90">
        <w:rPr>
          <w:b/>
          <w:sz w:val="24"/>
          <w:szCs w:val="24"/>
          <w:lang w:val="ro-RO"/>
        </w:rPr>
        <w:t xml:space="preserve"> Provincial pentru Educație, Reglementări, Administrație și Minoritățile Naționale – Comunitățile Naționale</w:t>
      </w:r>
      <w:r w:rsidR="002274EA">
        <w:rPr>
          <w:b/>
          <w:sz w:val="24"/>
          <w:szCs w:val="24"/>
          <w:lang w:val="ro-RO"/>
        </w:rPr>
        <w:t xml:space="preserve"> </w:t>
      </w:r>
    </w:p>
    <w:p w:rsidR="002F7362" w:rsidRPr="007326D8" w:rsidRDefault="00E92C29" w:rsidP="002274EA">
      <w:pPr>
        <w:ind w:left="2880"/>
        <w:rPr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</w:t>
      </w:r>
    </w:p>
    <w:p w:rsidR="002F7362" w:rsidRPr="007326D8" w:rsidRDefault="002F7362" w:rsidP="0085313A">
      <w:pPr>
        <w:jc w:val="both"/>
        <w:rPr>
          <w:sz w:val="24"/>
          <w:szCs w:val="24"/>
          <w:lang w:val="ro-RO"/>
        </w:rPr>
      </w:pPr>
    </w:p>
    <w:p w:rsidR="002F7362" w:rsidRDefault="002F7362" w:rsidP="0085313A">
      <w:pPr>
        <w:jc w:val="both"/>
        <w:rPr>
          <w:sz w:val="24"/>
          <w:szCs w:val="24"/>
          <w:lang w:val="ro-RO"/>
        </w:rPr>
      </w:pPr>
      <w:r w:rsidRPr="007326D8">
        <w:rPr>
          <w:sz w:val="24"/>
          <w:szCs w:val="24"/>
          <w:lang w:val="ro-RO"/>
        </w:rPr>
        <w:tab/>
      </w:r>
      <w:r w:rsidR="002274EA">
        <w:rPr>
          <w:sz w:val="24"/>
          <w:szCs w:val="24"/>
          <w:lang w:val="ro-RO"/>
        </w:rPr>
        <w:t xml:space="preserve">Prin prezenta îndrumare, cu scopul organizării și efectuării mai eficace a activităților în Departamentul pentru activități de traducere (în continuare: Departamentul), din </w:t>
      </w:r>
      <w:r w:rsidR="00F50792">
        <w:rPr>
          <w:sz w:val="24"/>
          <w:szCs w:val="24"/>
          <w:lang w:val="ro-RO"/>
        </w:rPr>
        <w:t xml:space="preserve">cadrul </w:t>
      </w:r>
      <w:r w:rsidR="002274EA">
        <w:rPr>
          <w:sz w:val="24"/>
          <w:szCs w:val="24"/>
          <w:lang w:val="ro-RO"/>
        </w:rPr>
        <w:t>Secretariatul</w:t>
      </w:r>
      <w:r w:rsidR="00F50792">
        <w:rPr>
          <w:sz w:val="24"/>
          <w:szCs w:val="24"/>
          <w:lang w:val="ro-RO"/>
        </w:rPr>
        <w:t>ui</w:t>
      </w:r>
      <w:r w:rsidR="002274EA">
        <w:rPr>
          <w:sz w:val="24"/>
          <w:szCs w:val="24"/>
          <w:lang w:val="ro-RO"/>
        </w:rPr>
        <w:t xml:space="preserve"> Provincial pentru Educație, </w:t>
      </w:r>
      <w:r w:rsidR="00F50792">
        <w:rPr>
          <w:sz w:val="24"/>
          <w:szCs w:val="24"/>
          <w:lang w:val="ro-RO"/>
        </w:rPr>
        <w:t>Reglementări, Administrație și Minoritățile Naționale – Comunitățile N</w:t>
      </w:r>
      <w:r w:rsidR="002274EA">
        <w:rPr>
          <w:sz w:val="24"/>
          <w:szCs w:val="24"/>
          <w:lang w:val="ro-RO"/>
        </w:rPr>
        <w:t xml:space="preserve">aționale, </w:t>
      </w:r>
      <w:r w:rsidR="000F25E9" w:rsidRPr="007326D8">
        <w:rPr>
          <w:sz w:val="24"/>
          <w:szCs w:val="24"/>
          <w:lang w:val="ro-RO"/>
        </w:rPr>
        <w:t xml:space="preserve">se </w:t>
      </w:r>
      <w:r w:rsidR="00E92C29">
        <w:rPr>
          <w:sz w:val="24"/>
          <w:szCs w:val="24"/>
          <w:lang w:val="ro-RO"/>
        </w:rPr>
        <w:t>stipulează</w:t>
      </w:r>
      <w:r w:rsidR="000F25E9" w:rsidRPr="007326D8">
        <w:rPr>
          <w:sz w:val="24"/>
          <w:szCs w:val="24"/>
          <w:lang w:val="ro-RO"/>
        </w:rPr>
        <w:t xml:space="preserve"> </w:t>
      </w:r>
      <w:r w:rsidR="002274EA">
        <w:rPr>
          <w:sz w:val="24"/>
          <w:szCs w:val="24"/>
          <w:lang w:val="ro-RO"/>
        </w:rPr>
        <w:t>mai</w:t>
      </w:r>
      <w:r w:rsidR="00F50792">
        <w:rPr>
          <w:sz w:val="24"/>
          <w:szCs w:val="24"/>
          <w:lang w:val="ro-RO"/>
        </w:rPr>
        <w:t xml:space="preserve"> detaliat modul de activitate a</w:t>
      </w:r>
      <w:r w:rsidR="002274EA">
        <w:rPr>
          <w:sz w:val="24"/>
          <w:szCs w:val="24"/>
          <w:lang w:val="ro-RO"/>
        </w:rPr>
        <w:t xml:space="preserve"> Departamentului, precum și modul de folosire a serviciilor de traducere:</w:t>
      </w:r>
    </w:p>
    <w:p w:rsidR="002274EA" w:rsidRDefault="002274EA" w:rsidP="002274EA">
      <w:pPr>
        <w:pStyle w:val="ListParagraph"/>
        <w:numPr>
          <w:ilvl w:val="0"/>
          <w:numId w:val="8"/>
        </w:num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Traducătorii în Departament, efectuea</w:t>
      </w:r>
      <w:r w:rsidR="00CC7A1E">
        <w:rPr>
          <w:sz w:val="24"/>
          <w:szCs w:val="24"/>
          <w:lang w:val="ro-RO"/>
        </w:rPr>
        <w:t xml:space="preserve">ză activități de traducere </w:t>
      </w:r>
      <w:r>
        <w:rPr>
          <w:sz w:val="24"/>
          <w:szCs w:val="24"/>
          <w:lang w:val="ro-RO"/>
        </w:rPr>
        <w:t>scris</w:t>
      </w:r>
      <w:r w:rsidR="00CC7A1E">
        <w:rPr>
          <w:sz w:val="24"/>
          <w:szCs w:val="24"/>
          <w:lang w:val="ro-RO"/>
        </w:rPr>
        <w:t>ă</w:t>
      </w:r>
      <w:r>
        <w:rPr>
          <w:sz w:val="24"/>
          <w:szCs w:val="24"/>
          <w:lang w:val="ro-RO"/>
        </w:rPr>
        <w:t xml:space="preserve"> și orală pentru nevoile organelor provinciale, din limba sârbă în limbile minorităților naționale – comunităților naționale, care sunt în uz oficial în activitatea organelor </w:t>
      </w:r>
      <w:r w:rsidR="00611E96">
        <w:rPr>
          <w:sz w:val="24"/>
          <w:szCs w:val="24"/>
          <w:lang w:val="ro-RO"/>
        </w:rPr>
        <w:t xml:space="preserve"> Provinciei Autonome Voivodina și anu</w:t>
      </w:r>
      <w:r w:rsidR="00CC7A1E">
        <w:rPr>
          <w:sz w:val="24"/>
          <w:szCs w:val="24"/>
          <w:lang w:val="ro-RO"/>
        </w:rPr>
        <w:t>me în maghiară, slovacă, română, ruteană și croată, și activități</w:t>
      </w:r>
      <w:r w:rsidR="00611E96">
        <w:rPr>
          <w:sz w:val="24"/>
          <w:szCs w:val="24"/>
          <w:lang w:val="ro-RO"/>
        </w:rPr>
        <w:t xml:space="preserve"> </w:t>
      </w:r>
      <w:r w:rsidR="008F59A0">
        <w:rPr>
          <w:sz w:val="24"/>
          <w:szCs w:val="24"/>
          <w:lang w:val="ro-RO"/>
        </w:rPr>
        <w:t xml:space="preserve">de traducere din limbile enumerate în limba sârbă. De asemenea, </w:t>
      </w:r>
      <w:r w:rsidR="00CC7A1E">
        <w:rPr>
          <w:sz w:val="24"/>
          <w:szCs w:val="24"/>
          <w:lang w:val="ro-RO"/>
        </w:rPr>
        <w:t xml:space="preserve">se face şi lectura </w:t>
      </w:r>
      <w:r w:rsidR="008F59A0">
        <w:rPr>
          <w:sz w:val="24"/>
          <w:szCs w:val="24"/>
          <w:lang w:val="ro-RO"/>
        </w:rPr>
        <w:t>materialel</w:t>
      </w:r>
      <w:r w:rsidR="00CC7A1E">
        <w:rPr>
          <w:sz w:val="24"/>
          <w:szCs w:val="24"/>
          <w:lang w:val="ro-RO"/>
        </w:rPr>
        <w:t>e în limba sârbă</w:t>
      </w:r>
      <w:r w:rsidR="008F59A0">
        <w:rPr>
          <w:sz w:val="24"/>
          <w:szCs w:val="24"/>
          <w:lang w:val="ro-RO"/>
        </w:rPr>
        <w:t>.</w:t>
      </w:r>
    </w:p>
    <w:p w:rsidR="008F59A0" w:rsidRDefault="008F59A0" w:rsidP="002274EA">
      <w:pPr>
        <w:pStyle w:val="ListParagraph"/>
        <w:numPr>
          <w:ilvl w:val="0"/>
          <w:numId w:val="8"/>
        </w:num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Se traduc reglementările și alte documente, actele care se publică în ”Buletinul oficial al Provinciei Autonome Voivodina”, buletine și publicații pentru nevoile Guvernului Provincial și Adunării Provinciei Autonome Voivodina (în continuare: Adunarea P.A.V.), și al</w:t>
      </w:r>
      <w:r w:rsidR="00FC169E">
        <w:rPr>
          <w:sz w:val="24"/>
          <w:szCs w:val="24"/>
          <w:lang w:val="ro-RO"/>
        </w:rPr>
        <w:t>e organelor provinciale, texte din</w:t>
      </w:r>
      <w:r>
        <w:rPr>
          <w:sz w:val="24"/>
          <w:szCs w:val="24"/>
          <w:lang w:val="ro-RO"/>
        </w:rPr>
        <w:t xml:space="preserve"> c</w:t>
      </w:r>
      <w:r w:rsidR="00FC169E">
        <w:rPr>
          <w:sz w:val="24"/>
          <w:szCs w:val="24"/>
          <w:lang w:val="ro-RO"/>
        </w:rPr>
        <w:t>otidie</w:t>
      </w:r>
      <w:r>
        <w:rPr>
          <w:sz w:val="24"/>
          <w:szCs w:val="24"/>
          <w:lang w:val="ro-RO"/>
        </w:rPr>
        <w:t>ne și săptămânale, reviste periodice și alte materiale.</w:t>
      </w:r>
    </w:p>
    <w:p w:rsidR="008F59A0" w:rsidRDefault="00FC169E" w:rsidP="002274EA">
      <w:pPr>
        <w:pStyle w:val="ListParagraph"/>
        <w:numPr>
          <w:ilvl w:val="0"/>
          <w:numId w:val="8"/>
        </w:num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Se asigură traducerea simultană</w:t>
      </w:r>
      <w:r w:rsidR="008F59A0">
        <w:rPr>
          <w:sz w:val="24"/>
          <w:szCs w:val="24"/>
          <w:lang w:val="ro-RO"/>
        </w:rPr>
        <w:t xml:space="preserve"> la ședințele </w:t>
      </w:r>
      <w:r w:rsidR="00222378">
        <w:rPr>
          <w:sz w:val="24"/>
          <w:szCs w:val="24"/>
          <w:lang w:val="ro-RO"/>
        </w:rPr>
        <w:t>Adunării P.A.</w:t>
      </w:r>
      <w:r>
        <w:rPr>
          <w:sz w:val="24"/>
          <w:szCs w:val="24"/>
          <w:lang w:val="ro-RO"/>
        </w:rPr>
        <w:t>V., la conferințele și întrunirile</w:t>
      </w:r>
      <w:r w:rsidR="00222378">
        <w:rPr>
          <w:sz w:val="24"/>
          <w:szCs w:val="24"/>
          <w:lang w:val="ro-RO"/>
        </w:rPr>
        <w:t xml:space="preserve"> cu participanți internaționali, precum și traducerea consecutivă cu prilejul întâlnirilor interregionale. </w:t>
      </w:r>
    </w:p>
    <w:p w:rsidR="00222378" w:rsidRDefault="00222378" w:rsidP="002274EA">
      <w:pPr>
        <w:pStyle w:val="ListParagraph"/>
        <w:numPr>
          <w:ilvl w:val="0"/>
          <w:numId w:val="8"/>
        </w:num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Cererile de traducere, cu sigiliul și</w:t>
      </w:r>
      <w:r w:rsidR="006045B3">
        <w:rPr>
          <w:sz w:val="24"/>
          <w:szCs w:val="24"/>
          <w:lang w:val="ro-RO"/>
        </w:rPr>
        <w:t xml:space="preserve"> semnătura persoanei autorizate</w:t>
      </w:r>
      <w:r>
        <w:rPr>
          <w:sz w:val="24"/>
          <w:szCs w:val="24"/>
          <w:lang w:val="ro-RO"/>
        </w:rPr>
        <w:t xml:space="preserve">, se remit secretarului provincial pentru educație, reglementări, administrație și minoritățile naționale – comunitățile naționale (edificiul Guvernului Provincial, etajul I, biroul 60) sau în formă electronică, șefului de Departament, pe adresa </w:t>
      </w:r>
      <w:r>
        <w:rPr>
          <w:sz w:val="24"/>
          <w:szCs w:val="24"/>
          <w:lang w:val="ro-RO"/>
        </w:rPr>
        <w:fldChar w:fldCharType="begin"/>
      </w:r>
      <w:r>
        <w:rPr>
          <w:sz w:val="24"/>
          <w:szCs w:val="24"/>
          <w:lang w:val="ro-RO"/>
        </w:rPr>
        <w:instrText xml:space="preserve"> HYPERLINK "mailto:milos.zubac@vojvodina.gov.rs" </w:instrText>
      </w:r>
      <w:r>
        <w:rPr>
          <w:sz w:val="24"/>
          <w:szCs w:val="24"/>
          <w:lang w:val="ro-RO"/>
        </w:rPr>
        <w:fldChar w:fldCharType="separate"/>
      </w:r>
      <w:r w:rsidRPr="00A81714">
        <w:rPr>
          <w:rStyle w:val="Hyperlink"/>
          <w:sz w:val="24"/>
          <w:szCs w:val="24"/>
          <w:lang w:val="ro-RO"/>
        </w:rPr>
        <w:t>milos.zubac@vojvodina.gov.rs</w:t>
      </w:r>
      <w:r>
        <w:rPr>
          <w:sz w:val="24"/>
          <w:szCs w:val="24"/>
          <w:lang w:val="ro-RO"/>
        </w:rPr>
        <w:fldChar w:fldCharType="end"/>
      </w:r>
      <w:r>
        <w:rPr>
          <w:sz w:val="24"/>
          <w:szCs w:val="24"/>
          <w:lang w:val="ro-RO"/>
        </w:rPr>
        <w:t>.</w:t>
      </w:r>
    </w:p>
    <w:p w:rsidR="00222378" w:rsidRDefault="00222378" w:rsidP="002274EA">
      <w:pPr>
        <w:pStyle w:val="ListParagraph"/>
        <w:numPr>
          <w:ilvl w:val="0"/>
          <w:numId w:val="8"/>
        </w:num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lastRenderedPageBreak/>
        <w:t xml:space="preserve">Cererea pentru traducerea în scris trebuie să conțină: titlul materialului, numărul </w:t>
      </w:r>
      <w:r w:rsidR="006045B3">
        <w:rPr>
          <w:sz w:val="24"/>
          <w:szCs w:val="24"/>
          <w:lang w:val="ro-RO"/>
        </w:rPr>
        <w:t>de pagini</w:t>
      </w:r>
      <w:r>
        <w:rPr>
          <w:sz w:val="24"/>
          <w:szCs w:val="24"/>
          <w:lang w:val="ro-RO"/>
        </w:rPr>
        <w:t xml:space="preserve">, limba în care trebuie să se traducă, și numărul de telefon al persoanei de contact, </w:t>
      </w:r>
      <w:r w:rsidR="006045B3">
        <w:rPr>
          <w:sz w:val="24"/>
          <w:szCs w:val="24"/>
          <w:lang w:val="ro-RO"/>
        </w:rPr>
        <w:t>textul se remite</w:t>
      </w:r>
      <w:r w:rsidR="005F2865">
        <w:rPr>
          <w:sz w:val="24"/>
          <w:szCs w:val="24"/>
          <w:lang w:val="ro-RO"/>
        </w:rPr>
        <w:t xml:space="preserve"> obligatoriu în formă electronică. </w:t>
      </w:r>
    </w:p>
    <w:p w:rsidR="005F2865" w:rsidRDefault="005F2865" w:rsidP="002274EA">
      <w:pPr>
        <w:pStyle w:val="ListParagraph"/>
        <w:numPr>
          <w:ilvl w:val="0"/>
          <w:numId w:val="8"/>
        </w:num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Timpul de elaborare</w:t>
      </w:r>
      <w:r w:rsidR="006045B3">
        <w:rPr>
          <w:sz w:val="24"/>
          <w:szCs w:val="24"/>
          <w:lang w:val="ro-RO"/>
        </w:rPr>
        <w:t xml:space="preserve"> a traducerii depinde de cantitatea și ti</w:t>
      </w:r>
      <w:r>
        <w:rPr>
          <w:sz w:val="24"/>
          <w:szCs w:val="24"/>
          <w:lang w:val="ro-RO"/>
        </w:rPr>
        <w:t xml:space="preserve">pul materialelor primite de la toți beneficiarii </w:t>
      </w:r>
      <w:r w:rsidR="006045B3">
        <w:rPr>
          <w:sz w:val="24"/>
          <w:szCs w:val="24"/>
          <w:lang w:val="ro-RO"/>
        </w:rPr>
        <w:t>de servicii</w:t>
      </w:r>
      <w:r>
        <w:rPr>
          <w:sz w:val="24"/>
          <w:szCs w:val="24"/>
          <w:lang w:val="ro-RO"/>
        </w:rPr>
        <w:t>, precum și de priorități.</w:t>
      </w:r>
    </w:p>
    <w:p w:rsidR="005F2865" w:rsidRDefault="005F2865" w:rsidP="002274EA">
      <w:pPr>
        <w:pStyle w:val="ListParagraph"/>
        <w:numPr>
          <w:ilvl w:val="0"/>
          <w:numId w:val="8"/>
        </w:num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Cea mai mare prioritate au cererile care sosesc din Cabi</w:t>
      </w:r>
      <w:r w:rsidR="006045B3">
        <w:rPr>
          <w:sz w:val="24"/>
          <w:szCs w:val="24"/>
          <w:lang w:val="ro-RO"/>
        </w:rPr>
        <w:t>n</w:t>
      </w:r>
      <w:r>
        <w:rPr>
          <w:sz w:val="24"/>
          <w:szCs w:val="24"/>
          <w:lang w:val="ro-RO"/>
        </w:rPr>
        <w:t>etu</w:t>
      </w:r>
      <w:r w:rsidR="00D65B0C">
        <w:rPr>
          <w:sz w:val="24"/>
          <w:szCs w:val="24"/>
          <w:lang w:val="ro-RO"/>
        </w:rPr>
        <w:t>l președintelui Adunării P.A.V. şi</w:t>
      </w:r>
      <w:r>
        <w:rPr>
          <w:sz w:val="24"/>
          <w:szCs w:val="24"/>
          <w:lang w:val="ro-RO"/>
        </w:rPr>
        <w:t xml:space="preserve"> Cabinetul președintelui Guvernului Provincial. După aceea urmează secretaria</w:t>
      </w:r>
      <w:r w:rsidR="00D65B0C">
        <w:rPr>
          <w:sz w:val="24"/>
          <w:szCs w:val="24"/>
          <w:lang w:val="ro-RO"/>
        </w:rPr>
        <w:t>tele provinciale, unde avantaj</w:t>
      </w:r>
      <w:r>
        <w:rPr>
          <w:sz w:val="24"/>
          <w:szCs w:val="24"/>
          <w:lang w:val="ro-RO"/>
        </w:rPr>
        <w:t xml:space="preserve"> îl are Secratariatul Provincial pentru Educație, Reglementări, Administrație și Minoritățile Naționale – Comuitățile Naționale, iar apoi și alte organe provinciale. </w:t>
      </w:r>
    </w:p>
    <w:p w:rsidR="005F2865" w:rsidRDefault="00D65B0C" w:rsidP="002274EA">
      <w:pPr>
        <w:pStyle w:val="ListParagraph"/>
        <w:numPr>
          <w:ilvl w:val="0"/>
          <w:numId w:val="8"/>
        </w:num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În preajma</w:t>
      </w:r>
      <w:r w:rsidR="005F2865">
        <w:rPr>
          <w:sz w:val="24"/>
          <w:szCs w:val="24"/>
          <w:lang w:val="ro-RO"/>
        </w:rPr>
        <w:t xml:space="preserve"> ședinț</w:t>
      </w:r>
      <w:r>
        <w:rPr>
          <w:sz w:val="24"/>
          <w:szCs w:val="24"/>
          <w:lang w:val="ro-RO"/>
        </w:rPr>
        <w:t>ei Adunării P.A.V., prioritate</w:t>
      </w:r>
      <w:r w:rsidR="005F2865">
        <w:rPr>
          <w:sz w:val="24"/>
          <w:szCs w:val="24"/>
          <w:lang w:val="ro-RO"/>
        </w:rPr>
        <w:t xml:space="preserve"> absolută o au traducerile materialelor care se vor dezbate în ședință. </w:t>
      </w:r>
    </w:p>
    <w:p w:rsidR="005F2865" w:rsidRDefault="00D65B0C" w:rsidP="002274EA">
      <w:pPr>
        <w:pStyle w:val="ListParagraph"/>
        <w:numPr>
          <w:ilvl w:val="0"/>
          <w:numId w:val="8"/>
        </w:num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Cu prilejul lecturii</w:t>
      </w:r>
      <w:r w:rsidR="005F2865">
        <w:rPr>
          <w:sz w:val="24"/>
          <w:szCs w:val="24"/>
          <w:lang w:val="ro-RO"/>
        </w:rPr>
        <w:t xml:space="preserve"> textelor în limba s</w:t>
      </w:r>
      <w:r>
        <w:rPr>
          <w:sz w:val="24"/>
          <w:szCs w:val="24"/>
          <w:lang w:val="ro-RO"/>
        </w:rPr>
        <w:t>ârbă, prioritate au actele</w:t>
      </w:r>
      <w:r w:rsidR="005F2865">
        <w:rPr>
          <w:sz w:val="24"/>
          <w:szCs w:val="24"/>
          <w:lang w:val="ro-RO"/>
        </w:rPr>
        <w:t xml:space="preserve"> adoptate de Guvernul Provincial.</w:t>
      </w:r>
    </w:p>
    <w:p w:rsidR="005F2865" w:rsidRDefault="00D65B0C" w:rsidP="002274EA">
      <w:pPr>
        <w:pStyle w:val="ListParagraph"/>
        <w:numPr>
          <w:ilvl w:val="0"/>
          <w:numId w:val="8"/>
        </w:num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Prioritatea cererilor se st</w:t>
      </w:r>
      <w:r w:rsidR="005F2865">
        <w:rPr>
          <w:sz w:val="24"/>
          <w:szCs w:val="24"/>
          <w:lang w:val="ro-RO"/>
        </w:rPr>
        <w:t>ailește în baza urgenței, respectiv termenului pentru remiterea materialului tradus</w:t>
      </w:r>
      <w:r>
        <w:rPr>
          <w:sz w:val="24"/>
          <w:szCs w:val="24"/>
          <w:lang w:val="ro-RO"/>
        </w:rPr>
        <w:t>, precum și în baza importanței</w:t>
      </w:r>
      <w:r w:rsidR="005F2865">
        <w:rPr>
          <w:sz w:val="24"/>
          <w:szCs w:val="24"/>
          <w:lang w:val="ro-RO"/>
        </w:rPr>
        <w:t xml:space="preserve"> documentului</w:t>
      </w:r>
      <w:r>
        <w:rPr>
          <w:sz w:val="24"/>
          <w:szCs w:val="24"/>
          <w:lang w:val="ro-RO"/>
        </w:rPr>
        <w:t>,</w:t>
      </w:r>
      <w:r w:rsidR="005F2865">
        <w:rPr>
          <w:sz w:val="24"/>
          <w:szCs w:val="24"/>
          <w:lang w:val="ro-RO"/>
        </w:rPr>
        <w:t xml:space="preserve"> respectiv evenimentului. Prioritățile le stabilește șef</w:t>
      </w:r>
      <w:r>
        <w:rPr>
          <w:sz w:val="24"/>
          <w:szCs w:val="24"/>
          <w:lang w:val="ro-RO"/>
        </w:rPr>
        <w:t>ul</w:t>
      </w:r>
      <w:r w:rsidR="005F2865">
        <w:rPr>
          <w:sz w:val="24"/>
          <w:szCs w:val="24"/>
          <w:lang w:val="ro-RO"/>
        </w:rPr>
        <w:t xml:space="preserve"> de Departament</w:t>
      </w:r>
      <w:r>
        <w:rPr>
          <w:sz w:val="24"/>
          <w:szCs w:val="24"/>
          <w:lang w:val="ro-RO"/>
        </w:rPr>
        <w:t>,</w:t>
      </w:r>
      <w:r w:rsidR="005F2865">
        <w:rPr>
          <w:sz w:val="24"/>
          <w:szCs w:val="24"/>
          <w:lang w:val="ro-RO"/>
        </w:rPr>
        <w:t xml:space="preserve"> respectiv sercretar</w:t>
      </w:r>
      <w:r>
        <w:rPr>
          <w:sz w:val="24"/>
          <w:szCs w:val="24"/>
          <w:lang w:val="ro-RO"/>
        </w:rPr>
        <w:t>ul</w:t>
      </w:r>
      <w:r w:rsidR="005F2865">
        <w:rPr>
          <w:sz w:val="24"/>
          <w:szCs w:val="24"/>
          <w:lang w:val="ro-RO"/>
        </w:rPr>
        <w:t xml:space="preserve"> provincial.</w:t>
      </w:r>
    </w:p>
    <w:p w:rsidR="005F2865" w:rsidRDefault="005F2865" w:rsidP="002274EA">
      <w:pPr>
        <w:pStyle w:val="ListParagraph"/>
        <w:numPr>
          <w:ilvl w:val="0"/>
          <w:numId w:val="8"/>
        </w:num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Dacă un mat</w:t>
      </w:r>
      <w:r w:rsidR="007711F8">
        <w:rPr>
          <w:sz w:val="24"/>
          <w:szCs w:val="24"/>
          <w:lang w:val="ro-RO"/>
        </w:rPr>
        <w:t>erial a fost deja tradus mai devreme</w:t>
      </w:r>
      <w:r>
        <w:rPr>
          <w:sz w:val="24"/>
          <w:szCs w:val="24"/>
          <w:lang w:val="ro-RO"/>
        </w:rPr>
        <w:t xml:space="preserve">, dar au apărut modificări și completări, aceste părți trebuie </w:t>
      </w:r>
      <w:r w:rsidR="004E5BA1">
        <w:rPr>
          <w:sz w:val="24"/>
          <w:szCs w:val="24"/>
          <w:lang w:val="ro-RO"/>
        </w:rPr>
        <w:t>marcate</w:t>
      </w:r>
      <w:r w:rsidR="007711F8">
        <w:rPr>
          <w:sz w:val="24"/>
          <w:szCs w:val="24"/>
          <w:lang w:val="ro-RO"/>
        </w:rPr>
        <w:t xml:space="preserve"> </w:t>
      </w:r>
      <w:r w:rsidR="007711F8">
        <w:rPr>
          <w:sz w:val="24"/>
          <w:szCs w:val="24"/>
          <w:lang w:val="ro-RO"/>
        </w:rPr>
        <w:t>vizibil</w:t>
      </w:r>
      <w:r w:rsidR="007711F8">
        <w:rPr>
          <w:sz w:val="24"/>
          <w:szCs w:val="24"/>
          <w:lang w:val="ro-RO"/>
        </w:rPr>
        <w:t>, pentru a se</w:t>
      </w:r>
      <w:r w:rsidR="004E5BA1">
        <w:rPr>
          <w:sz w:val="24"/>
          <w:szCs w:val="24"/>
          <w:lang w:val="ro-RO"/>
        </w:rPr>
        <w:t xml:space="preserve"> facilita și accelera prelucrarea textului.</w:t>
      </w:r>
    </w:p>
    <w:p w:rsidR="004E5BA1" w:rsidRDefault="004E5BA1" w:rsidP="002274EA">
      <w:pPr>
        <w:pStyle w:val="ListParagraph"/>
        <w:numPr>
          <w:ilvl w:val="0"/>
          <w:numId w:val="8"/>
        </w:num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Cererea pentru traducerea orală</w:t>
      </w:r>
      <w:r w:rsidR="007711F8">
        <w:rPr>
          <w:sz w:val="24"/>
          <w:szCs w:val="24"/>
          <w:lang w:val="ro-RO"/>
        </w:rPr>
        <w:t xml:space="preserve"> trebuie să conţină</w:t>
      </w:r>
      <w:r>
        <w:rPr>
          <w:sz w:val="24"/>
          <w:szCs w:val="24"/>
          <w:lang w:val="ro-RO"/>
        </w:rPr>
        <w:t>: tip</w:t>
      </w:r>
      <w:r w:rsidR="007711F8">
        <w:rPr>
          <w:sz w:val="24"/>
          <w:szCs w:val="24"/>
          <w:lang w:val="ro-RO"/>
        </w:rPr>
        <w:t>ul traducerii orale</w:t>
      </w:r>
      <w:r>
        <w:rPr>
          <w:sz w:val="24"/>
          <w:szCs w:val="24"/>
          <w:lang w:val="ro-RO"/>
        </w:rPr>
        <w:t xml:space="preserve"> (consecutivă, simultană, din cabină) numărul traducători</w:t>
      </w:r>
      <w:r w:rsidR="007711F8">
        <w:rPr>
          <w:sz w:val="24"/>
          <w:szCs w:val="24"/>
          <w:lang w:val="ro-RO"/>
        </w:rPr>
        <w:t>lor necesari, tema, data, ora</w:t>
      </w:r>
      <w:r>
        <w:rPr>
          <w:sz w:val="24"/>
          <w:szCs w:val="24"/>
          <w:lang w:val="ro-RO"/>
        </w:rPr>
        <w:t xml:space="preserve"> și locul evenimentului, durata așteptată, ordinea de zi, lista și funcția participanților. În vederea pregătiri</w:t>
      </w:r>
      <w:r w:rsidR="007711F8">
        <w:rPr>
          <w:sz w:val="24"/>
          <w:szCs w:val="24"/>
          <w:lang w:val="ro-RO"/>
        </w:rPr>
        <w:t>i adecvate a traducătorilor și</w:t>
      </w:r>
      <w:r>
        <w:rPr>
          <w:sz w:val="24"/>
          <w:szCs w:val="24"/>
          <w:lang w:val="ro-RO"/>
        </w:rPr>
        <w:t xml:space="preserve"> asigurării </w:t>
      </w:r>
      <w:r w:rsidR="007711F8">
        <w:rPr>
          <w:sz w:val="24"/>
          <w:szCs w:val="24"/>
          <w:lang w:val="ro-RO"/>
        </w:rPr>
        <w:t>unei traduceri</w:t>
      </w:r>
      <w:r>
        <w:rPr>
          <w:sz w:val="24"/>
          <w:szCs w:val="24"/>
          <w:lang w:val="ro-RO"/>
        </w:rPr>
        <w:t xml:space="preserve"> cali</w:t>
      </w:r>
      <w:r w:rsidR="007711F8">
        <w:rPr>
          <w:sz w:val="24"/>
          <w:szCs w:val="24"/>
          <w:lang w:val="ro-RO"/>
        </w:rPr>
        <w:t>tative, obligatoriu trebuie remise din timp lucrările</w:t>
      </w:r>
      <w:r>
        <w:rPr>
          <w:sz w:val="24"/>
          <w:szCs w:val="24"/>
          <w:lang w:val="ro-RO"/>
        </w:rPr>
        <w:t xml:space="preserve">, prezentările, </w:t>
      </w:r>
      <w:r w:rsidR="007711F8">
        <w:rPr>
          <w:sz w:val="24"/>
          <w:szCs w:val="24"/>
          <w:lang w:val="ro-RO"/>
        </w:rPr>
        <w:t xml:space="preserve">broşurile </w:t>
      </w:r>
      <w:r>
        <w:rPr>
          <w:sz w:val="24"/>
          <w:szCs w:val="24"/>
          <w:lang w:val="ro-RO"/>
        </w:rPr>
        <w:t>și înteg</w:t>
      </w:r>
      <w:r w:rsidR="007711F8">
        <w:rPr>
          <w:sz w:val="24"/>
          <w:szCs w:val="24"/>
          <w:lang w:val="ro-RO"/>
        </w:rPr>
        <w:t>ul material</w:t>
      </w:r>
      <w:r>
        <w:rPr>
          <w:sz w:val="24"/>
          <w:szCs w:val="24"/>
          <w:lang w:val="ro-RO"/>
        </w:rPr>
        <w:t xml:space="preserve"> aferent disponibil, îndeosebi când este vorba de conferințele internaționale importante sau evenimentele de  </w:t>
      </w:r>
      <w:r w:rsidR="007711F8">
        <w:rPr>
          <w:sz w:val="24"/>
          <w:szCs w:val="24"/>
          <w:lang w:val="ro-RO"/>
        </w:rPr>
        <w:t>importanță similară</w:t>
      </w:r>
      <w:r w:rsidR="005F1E25">
        <w:rPr>
          <w:sz w:val="24"/>
          <w:szCs w:val="24"/>
          <w:lang w:val="ro-RO"/>
        </w:rPr>
        <w:t xml:space="preserve">. </w:t>
      </w:r>
    </w:p>
    <w:p w:rsidR="005F1E25" w:rsidRDefault="005F1E25" w:rsidP="005F1E25">
      <w:pPr>
        <w:pStyle w:val="ListParagraph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În dependență de durata angajamentului, traducă</w:t>
      </w:r>
      <w:r w:rsidR="007711F8">
        <w:rPr>
          <w:sz w:val="24"/>
          <w:szCs w:val="24"/>
          <w:lang w:val="ro-RO"/>
        </w:rPr>
        <w:t>torilor trebuie să li se asigure</w:t>
      </w:r>
      <w:r>
        <w:rPr>
          <w:sz w:val="24"/>
          <w:szCs w:val="24"/>
          <w:lang w:val="ro-RO"/>
        </w:rPr>
        <w:t xml:space="preserve"> cazarea și masa, transportul, și în conformitate cu car</w:t>
      </w:r>
      <w:r w:rsidR="00AC2A64">
        <w:rPr>
          <w:sz w:val="24"/>
          <w:szCs w:val="24"/>
          <w:lang w:val="ro-RO"/>
        </w:rPr>
        <w:t>acterul îndatoririi – condiții adecvate de muncă (tehnică, scaun, apă, loc</w:t>
      </w:r>
      <w:r>
        <w:rPr>
          <w:sz w:val="24"/>
          <w:szCs w:val="24"/>
          <w:lang w:val="ro-RO"/>
        </w:rPr>
        <w:t xml:space="preserve"> la</w:t>
      </w:r>
      <w:r w:rsidR="00AC2A64">
        <w:rPr>
          <w:sz w:val="24"/>
          <w:szCs w:val="24"/>
          <w:lang w:val="ro-RO"/>
        </w:rPr>
        <w:t xml:space="preserve"> masă, pauză</w:t>
      </w:r>
      <w:r>
        <w:rPr>
          <w:sz w:val="24"/>
          <w:szCs w:val="24"/>
          <w:lang w:val="ro-RO"/>
        </w:rPr>
        <w:t>), conform standardelor valabile. Traducătorul ang</w:t>
      </w:r>
      <w:r w:rsidR="00AC2A64">
        <w:rPr>
          <w:sz w:val="24"/>
          <w:szCs w:val="24"/>
          <w:lang w:val="ro-RO"/>
        </w:rPr>
        <w:t xml:space="preserve">ajat tebuie să fie </w:t>
      </w:r>
      <w:r>
        <w:rPr>
          <w:sz w:val="24"/>
          <w:szCs w:val="24"/>
          <w:lang w:val="ro-RO"/>
        </w:rPr>
        <w:t xml:space="preserve">inclus </w:t>
      </w:r>
      <w:r w:rsidR="00AC2A64">
        <w:rPr>
          <w:sz w:val="24"/>
          <w:szCs w:val="24"/>
          <w:lang w:val="ro-RO"/>
        </w:rPr>
        <w:t>complet în echipa de organizare</w:t>
      </w:r>
      <w:r>
        <w:rPr>
          <w:sz w:val="24"/>
          <w:szCs w:val="24"/>
          <w:lang w:val="ro-RO"/>
        </w:rPr>
        <w:t>, în sensul asigurării condiț</w:t>
      </w:r>
      <w:r w:rsidR="00AC2A64">
        <w:rPr>
          <w:sz w:val="24"/>
          <w:szCs w:val="24"/>
          <w:lang w:val="ro-RO"/>
        </w:rPr>
        <w:t>iilor menționate de muncă</w:t>
      </w:r>
      <w:r>
        <w:rPr>
          <w:sz w:val="24"/>
          <w:szCs w:val="24"/>
          <w:lang w:val="ro-RO"/>
        </w:rPr>
        <w:t>, stabilirii programului de ședere, stabilirii momentului când angajam</w:t>
      </w:r>
      <w:r w:rsidR="00AC2A64">
        <w:rPr>
          <w:sz w:val="24"/>
          <w:szCs w:val="24"/>
          <w:lang w:val="ro-RO"/>
        </w:rPr>
        <w:t>entul lui încetează, precum și al altor p</w:t>
      </w:r>
      <w:r>
        <w:rPr>
          <w:sz w:val="24"/>
          <w:szCs w:val="24"/>
          <w:lang w:val="ro-RO"/>
        </w:rPr>
        <w:t>oziții organizaționale.</w:t>
      </w:r>
    </w:p>
    <w:p w:rsidR="005F1E25" w:rsidRPr="009E3634" w:rsidRDefault="005F1E25" w:rsidP="005F1E25">
      <w:pPr>
        <w:pStyle w:val="ListParagraph"/>
        <w:numPr>
          <w:ilvl w:val="0"/>
          <w:numId w:val="8"/>
        </w:numPr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Cererile pentru traducerea orală se remit cel târziu două zile înaintea angajării traducătorului. Când este vorba de evenimente internaționale complexe cum sunt conferințe</w:t>
      </w:r>
      <w:r w:rsidR="00AC2A64">
        <w:rPr>
          <w:sz w:val="24"/>
          <w:szCs w:val="24"/>
          <w:lang w:val="ro-RO"/>
        </w:rPr>
        <w:t>le</w:t>
      </w:r>
      <w:r>
        <w:rPr>
          <w:sz w:val="24"/>
          <w:szCs w:val="24"/>
          <w:lang w:val="ro-RO"/>
        </w:rPr>
        <w:t>, cererile trebuie remise cu șapte zile înaintea angajării, cu întreg</w:t>
      </w:r>
      <w:r w:rsidR="00AC2A64">
        <w:rPr>
          <w:sz w:val="24"/>
          <w:szCs w:val="24"/>
          <w:lang w:val="ro-RO"/>
        </w:rPr>
        <w:t>ul material</w:t>
      </w:r>
      <w:r>
        <w:rPr>
          <w:sz w:val="24"/>
          <w:szCs w:val="24"/>
          <w:lang w:val="ro-RO"/>
        </w:rPr>
        <w:t xml:space="preserve"> aferent. </w:t>
      </w:r>
      <w:r w:rsidRPr="009E3634">
        <w:rPr>
          <w:sz w:val="24"/>
          <w:szCs w:val="24"/>
          <w:lang w:val="ro-RO"/>
        </w:rPr>
        <w:t>În cazul cererilor sosite după timp</w:t>
      </w:r>
      <w:r w:rsidR="009E3634" w:rsidRPr="009E3634">
        <w:rPr>
          <w:sz w:val="24"/>
          <w:szCs w:val="24"/>
          <w:lang w:val="ro-RO"/>
        </w:rPr>
        <w:t>ul</w:t>
      </w:r>
      <w:r w:rsidRPr="009E3634">
        <w:rPr>
          <w:sz w:val="24"/>
          <w:szCs w:val="24"/>
          <w:lang w:val="ro-RO"/>
        </w:rPr>
        <w:t xml:space="preserve"> prevăzut, nu se poate garanta asigurarea serviciilor solicitate. Șeful de Departament poate să respingă cererea în cazu</w:t>
      </w:r>
      <w:r w:rsidR="00993CC9" w:rsidRPr="009E3634">
        <w:rPr>
          <w:sz w:val="24"/>
          <w:szCs w:val="24"/>
          <w:lang w:val="ro-RO"/>
        </w:rPr>
        <w:t xml:space="preserve">l în care </w:t>
      </w:r>
      <w:r w:rsidR="00993CC9" w:rsidRPr="009E3634">
        <w:rPr>
          <w:sz w:val="24"/>
          <w:szCs w:val="24"/>
          <w:lang w:val="ro-RO"/>
        </w:rPr>
        <w:lastRenderedPageBreak/>
        <w:t xml:space="preserve">este incompletă, </w:t>
      </w:r>
      <w:r w:rsidR="009E3634">
        <w:rPr>
          <w:sz w:val="24"/>
          <w:szCs w:val="24"/>
          <w:lang w:val="ro-RO"/>
        </w:rPr>
        <w:t>incorectă sau</w:t>
      </w:r>
      <w:r w:rsidR="00993CC9" w:rsidRPr="009E3634">
        <w:rPr>
          <w:sz w:val="24"/>
          <w:szCs w:val="24"/>
          <w:lang w:val="ro-RO"/>
        </w:rPr>
        <w:t xml:space="preserve"> sosită după timp</w:t>
      </w:r>
      <w:r w:rsidR="009E3634">
        <w:rPr>
          <w:sz w:val="24"/>
          <w:szCs w:val="24"/>
          <w:lang w:val="ro-RO"/>
        </w:rPr>
        <w:t>ul</w:t>
      </w:r>
      <w:r w:rsidR="00993CC9" w:rsidRPr="009E3634">
        <w:rPr>
          <w:sz w:val="24"/>
          <w:szCs w:val="24"/>
          <w:lang w:val="ro-RO"/>
        </w:rPr>
        <w:t xml:space="preserve"> prevăzut. Cererile pentru traduce</w:t>
      </w:r>
      <w:r w:rsidR="009E3634">
        <w:rPr>
          <w:sz w:val="24"/>
          <w:szCs w:val="24"/>
          <w:lang w:val="ro-RO"/>
        </w:rPr>
        <w:t>rea materialelor care nu au</w:t>
      </w:r>
      <w:r w:rsidR="00993CC9" w:rsidRPr="009E3634">
        <w:rPr>
          <w:sz w:val="24"/>
          <w:szCs w:val="24"/>
          <w:lang w:val="ro-RO"/>
        </w:rPr>
        <w:t xml:space="preserve"> caracter oficia</w:t>
      </w:r>
      <w:r w:rsidR="009E3634">
        <w:rPr>
          <w:sz w:val="24"/>
          <w:szCs w:val="24"/>
          <w:lang w:val="ro-RO"/>
        </w:rPr>
        <w:t>l sau folosesc pentru nevoile p</w:t>
      </w:r>
      <w:r w:rsidR="00993CC9" w:rsidRPr="009E3634">
        <w:rPr>
          <w:sz w:val="24"/>
          <w:szCs w:val="24"/>
          <w:lang w:val="ro-RO"/>
        </w:rPr>
        <w:t>ri</w:t>
      </w:r>
      <w:r w:rsidR="009E3634">
        <w:rPr>
          <w:sz w:val="24"/>
          <w:szCs w:val="24"/>
          <w:lang w:val="ro-RO"/>
        </w:rPr>
        <w:t>vate, nu se vor lua în considerare</w:t>
      </w:r>
      <w:r w:rsidR="00993CC9" w:rsidRPr="009E3634">
        <w:rPr>
          <w:sz w:val="24"/>
          <w:szCs w:val="24"/>
          <w:lang w:val="ro-RO"/>
        </w:rPr>
        <w:t xml:space="preserve">. </w:t>
      </w:r>
    </w:p>
    <w:p w:rsidR="00993CC9" w:rsidRDefault="00993CC9" w:rsidP="005F1E25">
      <w:pPr>
        <w:pStyle w:val="ListParagraph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Prezenta îndrumare se va publica în ”Buletinul oficial al Provinciei Autonome Voivodina”.</w:t>
      </w:r>
    </w:p>
    <w:p w:rsidR="00993CC9" w:rsidRDefault="00993CC9" w:rsidP="005F1E25">
      <w:pPr>
        <w:pStyle w:val="ListParagraph"/>
        <w:jc w:val="both"/>
        <w:rPr>
          <w:sz w:val="24"/>
          <w:szCs w:val="24"/>
          <w:lang w:val="ro-RO"/>
        </w:rPr>
      </w:pPr>
    </w:p>
    <w:p w:rsidR="00993CC9" w:rsidRDefault="00993CC9" w:rsidP="005F1E25">
      <w:pPr>
        <w:pStyle w:val="ListParagraph"/>
        <w:jc w:val="both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Numărul: 18-031-189/2015-02</w:t>
      </w:r>
    </w:p>
    <w:p w:rsidR="003D7796" w:rsidRPr="00993CC9" w:rsidRDefault="00993CC9" w:rsidP="003D7796">
      <w:pPr>
        <w:ind w:firstLine="720"/>
        <w:rPr>
          <w:sz w:val="24"/>
          <w:szCs w:val="24"/>
          <w:lang w:val="ro-RO"/>
        </w:rPr>
      </w:pPr>
      <w:r w:rsidRPr="00993CC9">
        <w:rPr>
          <w:sz w:val="24"/>
          <w:szCs w:val="24"/>
          <w:lang w:val="ro-RO"/>
        </w:rPr>
        <w:t xml:space="preserve">28.09.2015. </w:t>
      </w:r>
      <w:r w:rsidR="003D7796" w:rsidRPr="00993CC9">
        <w:rPr>
          <w:sz w:val="24"/>
          <w:szCs w:val="24"/>
          <w:lang w:val="ro-RO"/>
        </w:rPr>
        <w:t xml:space="preserve">                                </w:t>
      </w:r>
      <w:r w:rsidRPr="00993CC9">
        <w:rPr>
          <w:sz w:val="24"/>
          <w:szCs w:val="24"/>
          <w:lang w:val="ro-RO"/>
        </w:rPr>
        <w:t xml:space="preserve">                                                     </w:t>
      </w:r>
      <w:r>
        <w:rPr>
          <w:sz w:val="24"/>
          <w:szCs w:val="24"/>
          <w:lang w:val="ro-RO"/>
        </w:rPr>
        <w:t xml:space="preserve">     </w:t>
      </w:r>
      <w:r w:rsidRPr="00993CC9">
        <w:rPr>
          <w:sz w:val="24"/>
          <w:szCs w:val="24"/>
          <w:lang w:val="ro-RO"/>
        </w:rPr>
        <w:t xml:space="preserve">Secretar provincial </w:t>
      </w:r>
    </w:p>
    <w:p w:rsidR="003D7796" w:rsidRPr="00993CC9" w:rsidRDefault="003D7796" w:rsidP="003D7796">
      <w:pPr>
        <w:tabs>
          <w:tab w:val="left" w:pos="6795"/>
        </w:tabs>
        <w:rPr>
          <w:i/>
          <w:sz w:val="24"/>
          <w:szCs w:val="24"/>
          <w:lang w:val="ro-RO"/>
        </w:rPr>
      </w:pPr>
      <w:r w:rsidRPr="00993CC9">
        <w:rPr>
          <w:sz w:val="24"/>
          <w:szCs w:val="24"/>
          <w:lang w:val="ro-RO"/>
        </w:rPr>
        <w:tab/>
      </w:r>
      <w:r w:rsidR="009E3634">
        <w:rPr>
          <w:sz w:val="24"/>
          <w:szCs w:val="24"/>
          <w:lang w:val="ro-RO"/>
        </w:rPr>
        <w:t xml:space="preserve">    </w:t>
      </w:r>
      <w:bookmarkStart w:id="0" w:name="_GoBack"/>
      <w:bookmarkEnd w:id="0"/>
      <w:proofErr w:type="spellStart"/>
      <w:r w:rsidR="00993CC9" w:rsidRPr="00993CC9">
        <w:rPr>
          <w:rStyle w:val="Emphasis"/>
          <w:i w:val="0"/>
          <w:sz w:val="24"/>
          <w:szCs w:val="24"/>
        </w:rPr>
        <w:t>Nyilas</w:t>
      </w:r>
      <w:proofErr w:type="spellEnd"/>
      <w:r w:rsidR="00993CC9" w:rsidRPr="00993CC9">
        <w:rPr>
          <w:rStyle w:val="Emphasis"/>
          <w:i w:val="0"/>
          <w:sz w:val="24"/>
          <w:szCs w:val="24"/>
        </w:rPr>
        <w:t xml:space="preserve"> </w:t>
      </w:r>
      <w:proofErr w:type="spellStart"/>
      <w:r w:rsidR="00993CC9" w:rsidRPr="00993CC9">
        <w:rPr>
          <w:rStyle w:val="Emphasis"/>
          <w:i w:val="0"/>
          <w:sz w:val="24"/>
          <w:szCs w:val="24"/>
        </w:rPr>
        <w:t>Mihály</w:t>
      </w:r>
      <w:proofErr w:type="spellEnd"/>
    </w:p>
    <w:sectPr w:rsidR="003D7796" w:rsidRPr="00993C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5757C"/>
    <w:multiLevelType w:val="hybridMultilevel"/>
    <w:tmpl w:val="C99264CA"/>
    <w:lvl w:ilvl="0" w:tplc="C88ACFC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9A7B80"/>
    <w:multiLevelType w:val="hybridMultilevel"/>
    <w:tmpl w:val="FAF4F22E"/>
    <w:lvl w:ilvl="0" w:tplc="AF200F2A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C420C5"/>
    <w:multiLevelType w:val="hybridMultilevel"/>
    <w:tmpl w:val="CA3618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84C3DD3"/>
    <w:multiLevelType w:val="hybridMultilevel"/>
    <w:tmpl w:val="6A8E3B1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E2391B"/>
    <w:multiLevelType w:val="hybridMultilevel"/>
    <w:tmpl w:val="0640113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191BAE"/>
    <w:multiLevelType w:val="hybridMultilevel"/>
    <w:tmpl w:val="F51E28E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1C7FCE"/>
    <w:multiLevelType w:val="hybridMultilevel"/>
    <w:tmpl w:val="201E6F1A"/>
    <w:lvl w:ilvl="0" w:tplc="040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C6012C"/>
    <w:multiLevelType w:val="hybridMultilevel"/>
    <w:tmpl w:val="6A860F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D4F"/>
    <w:rsid w:val="00002CCB"/>
    <w:rsid w:val="000516ED"/>
    <w:rsid w:val="0005574E"/>
    <w:rsid w:val="000812FF"/>
    <w:rsid w:val="000A79BE"/>
    <w:rsid w:val="000E6887"/>
    <w:rsid w:val="000F25B2"/>
    <w:rsid w:val="000F25E9"/>
    <w:rsid w:val="000F6CB2"/>
    <w:rsid w:val="0010679A"/>
    <w:rsid w:val="0019368B"/>
    <w:rsid w:val="001B5B9D"/>
    <w:rsid w:val="001C3ED9"/>
    <w:rsid w:val="001E3AF1"/>
    <w:rsid w:val="001F154D"/>
    <w:rsid w:val="00222378"/>
    <w:rsid w:val="00223A42"/>
    <w:rsid w:val="002274EA"/>
    <w:rsid w:val="002650D9"/>
    <w:rsid w:val="0027267E"/>
    <w:rsid w:val="0028219C"/>
    <w:rsid w:val="002D0985"/>
    <w:rsid w:val="002F7362"/>
    <w:rsid w:val="00335DA5"/>
    <w:rsid w:val="00354A83"/>
    <w:rsid w:val="00392ACA"/>
    <w:rsid w:val="0039399A"/>
    <w:rsid w:val="003D7796"/>
    <w:rsid w:val="00405684"/>
    <w:rsid w:val="0049041A"/>
    <w:rsid w:val="004A4266"/>
    <w:rsid w:val="004E5BA1"/>
    <w:rsid w:val="004F2210"/>
    <w:rsid w:val="005F1E25"/>
    <w:rsid w:val="005F2865"/>
    <w:rsid w:val="005F4842"/>
    <w:rsid w:val="006045B3"/>
    <w:rsid w:val="00611E96"/>
    <w:rsid w:val="0062308B"/>
    <w:rsid w:val="00650F73"/>
    <w:rsid w:val="00663FF3"/>
    <w:rsid w:val="00664862"/>
    <w:rsid w:val="0068503F"/>
    <w:rsid w:val="006D3D4F"/>
    <w:rsid w:val="006F7238"/>
    <w:rsid w:val="007326D8"/>
    <w:rsid w:val="00755DB1"/>
    <w:rsid w:val="007711F8"/>
    <w:rsid w:val="00777A6B"/>
    <w:rsid w:val="007F521A"/>
    <w:rsid w:val="00825E90"/>
    <w:rsid w:val="008458A0"/>
    <w:rsid w:val="0085313A"/>
    <w:rsid w:val="00886686"/>
    <w:rsid w:val="008C1354"/>
    <w:rsid w:val="008F59A0"/>
    <w:rsid w:val="009079BF"/>
    <w:rsid w:val="00947CC4"/>
    <w:rsid w:val="009728DB"/>
    <w:rsid w:val="00993CC9"/>
    <w:rsid w:val="009E3634"/>
    <w:rsid w:val="009F100C"/>
    <w:rsid w:val="00A14E01"/>
    <w:rsid w:val="00A1611D"/>
    <w:rsid w:val="00A3723D"/>
    <w:rsid w:val="00A9325B"/>
    <w:rsid w:val="00AC2A64"/>
    <w:rsid w:val="00AF3A4B"/>
    <w:rsid w:val="00B25196"/>
    <w:rsid w:val="00B57EE3"/>
    <w:rsid w:val="00B919EF"/>
    <w:rsid w:val="00BF12E2"/>
    <w:rsid w:val="00C22560"/>
    <w:rsid w:val="00C715AD"/>
    <w:rsid w:val="00C725FD"/>
    <w:rsid w:val="00C76935"/>
    <w:rsid w:val="00CC7A1E"/>
    <w:rsid w:val="00CF623F"/>
    <w:rsid w:val="00D65B0C"/>
    <w:rsid w:val="00D660E7"/>
    <w:rsid w:val="00DC540D"/>
    <w:rsid w:val="00DD5D4B"/>
    <w:rsid w:val="00E4614B"/>
    <w:rsid w:val="00E479DD"/>
    <w:rsid w:val="00E65BA5"/>
    <w:rsid w:val="00E87587"/>
    <w:rsid w:val="00E92C29"/>
    <w:rsid w:val="00EC3DF5"/>
    <w:rsid w:val="00ED4AB1"/>
    <w:rsid w:val="00F50792"/>
    <w:rsid w:val="00F769C2"/>
    <w:rsid w:val="00F8426F"/>
    <w:rsid w:val="00FC169E"/>
    <w:rsid w:val="00FE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58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2378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993CC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58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2378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993C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AABDC-64B7-4E3D-B0E7-659BC3AF0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Mitrovic</dc:creator>
  <cp:lastModifiedBy>Florina Vinka</cp:lastModifiedBy>
  <cp:revision>10</cp:revision>
  <dcterms:created xsi:type="dcterms:W3CDTF">2016-07-25T08:02:00Z</dcterms:created>
  <dcterms:modified xsi:type="dcterms:W3CDTF">2016-07-25T08:56:00Z</dcterms:modified>
</cp:coreProperties>
</file>