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A0" w:rsidRPr="00841958" w:rsidRDefault="00B93971" w:rsidP="00773373">
      <w:pPr>
        <w:spacing w:before="100" w:beforeAutospacing="1" w:after="100" w:afterAutospacing="1" w:line="240" w:lineRule="auto"/>
        <w:jc w:val="center"/>
        <w:outlineLvl w:val="5"/>
        <w:rPr>
          <w:rFonts w:eastAsia="Times New Roman" w:cs="Times New Roman"/>
          <w:b/>
          <w:bCs/>
          <w:sz w:val="28"/>
          <w:szCs w:val="24"/>
          <w:lang w:eastAsia="en-GB"/>
        </w:rPr>
      </w:pPr>
      <w:r>
        <w:rPr>
          <w:rFonts w:eastAsia="Times New Roman" w:cs="Times New Roman"/>
          <w:b/>
          <w:bCs/>
          <w:sz w:val="28"/>
          <w:szCs w:val="24"/>
          <w:lang w:eastAsia="en-GB"/>
        </w:rPr>
        <w:t>PRAVILNIK</w:t>
      </w:r>
    </w:p>
    <w:p w:rsidR="00A041A0" w:rsidRPr="00841958" w:rsidRDefault="00B93971" w:rsidP="00773373">
      <w:pPr>
        <w:spacing w:before="100" w:beforeAutospacing="1" w:after="100" w:afterAutospacing="1" w:line="240" w:lineRule="auto"/>
        <w:jc w:val="center"/>
        <w:outlineLvl w:val="5"/>
        <w:rPr>
          <w:rFonts w:eastAsia="Times New Roman" w:cs="Times New Roman"/>
          <w:b/>
          <w:bCs/>
          <w:sz w:val="28"/>
          <w:szCs w:val="24"/>
          <w:lang w:eastAsia="en-GB"/>
        </w:rPr>
      </w:pPr>
      <w:r>
        <w:rPr>
          <w:rFonts w:eastAsia="Times New Roman" w:cs="Times New Roman"/>
          <w:b/>
          <w:bCs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PROGRAMU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POLAGANjU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USTANOVE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>VASPITANjA</w:t>
      </w:r>
    </w:p>
    <w:p w:rsidR="00A041A0" w:rsidRPr="00841958" w:rsidRDefault="00A041A0" w:rsidP="0077337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val="sr-Cyrl-RS"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>("</w:t>
      </w:r>
      <w:r w:rsidR="00B93971">
        <w:rPr>
          <w:rFonts w:eastAsia="Times New Roman" w:cs="Times New Roman"/>
          <w:sz w:val="28"/>
          <w:szCs w:val="24"/>
          <w:lang w:eastAsia="en-GB"/>
        </w:rPr>
        <w:t>Sl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  <w:r w:rsidR="00B93971">
        <w:rPr>
          <w:rFonts w:eastAsia="Times New Roman" w:cs="Times New Roman"/>
          <w:sz w:val="28"/>
          <w:szCs w:val="24"/>
          <w:lang w:eastAsia="en-GB"/>
        </w:rPr>
        <w:t>glasnik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RS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", </w:t>
      </w:r>
      <w:r w:rsidR="00B93971">
        <w:rPr>
          <w:rFonts w:eastAsia="Times New Roman" w:cs="Times New Roman"/>
          <w:sz w:val="28"/>
          <w:szCs w:val="24"/>
          <w:lang w:eastAsia="en-GB"/>
        </w:rPr>
        <w:t>br</w:t>
      </w:r>
      <w:r w:rsidRPr="00841958">
        <w:rPr>
          <w:rFonts w:eastAsia="Times New Roman" w:cs="Times New Roman"/>
          <w:sz w:val="28"/>
          <w:szCs w:val="24"/>
          <w:lang w:eastAsia="en-GB"/>
        </w:rPr>
        <w:t>. 63/2018)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Predmet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0" w:name="clan_1"/>
      <w:bookmarkEnd w:id="0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Ovim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uređuju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skladu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</w:t>
      </w:r>
      <w:bookmarkStart w:id="1" w:name="_GoBack"/>
      <w:bookmarkEnd w:id="1"/>
      <w:r>
        <w:rPr>
          <w:rFonts w:eastAsia="Times New Roman" w:cs="Times New Roman"/>
          <w:sz w:val="28"/>
          <w:szCs w:val="24"/>
          <w:lang w:eastAsia="en-GB"/>
        </w:rPr>
        <w:t>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postupak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sastav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ministarstva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tekstu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Ministarstvo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organa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autonomne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sadržinu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izgled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obrasca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sadržaj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vođenja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registra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izdatih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naknade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ostala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vezi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sticanjem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" w:name="str_2"/>
      <w:bookmarkEnd w:id="2"/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3" w:name="clan_2"/>
      <w:bookmarkEnd w:id="3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cilj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osposobljavanje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sticanje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skladu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propisanim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propisuju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Savladavanjem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priprema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sticanje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vaspitne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obrazovne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Savladavanje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uslov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pristupanje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sticanje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tekstu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ministar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), </w:t>
      </w:r>
      <w:r>
        <w:rPr>
          <w:rFonts w:eastAsia="Times New Roman" w:cs="Times New Roman"/>
          <w:sz w:val="28"/>
          <w:szCs w:val="24"/>
          <w:lang w:eastAsia="en-GB"/>
        </w:rPr>
        <w:t>priprema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unapređivanje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tekstu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Zavod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),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skladu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zakonom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uređuju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osnove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sistema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tekstu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Zakon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ostvaruje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načina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interaktivnim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grupi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najviše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30 </w:t>
      </w:r>
      <w:r>
        <w:rPr>
          <w:rFonts w:eastAsia="Times New Roman" w:cs="Times New Roman"/>
          <w:sz w:val="28"/>
          <w:szCs w:val="24"/>
          <w:lang w:eastAsia="en-GB"/>
        </w:rPr>
        <w:t>učesnika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individualnim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učenjem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lastRenderedPageBreak/>
        <w:t>Obim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utvrđuje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svakog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individualno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zavise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dužine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prethodnog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iskustva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ostvarenih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rezultata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izraženih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kroz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ocenu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ukupni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odnosu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standarde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stepena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vrste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kandidata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4" w:name="str_3"/>
      <w:bookmarkEnd w:id="4"/>
      <w:r>
        <w:rPr>
          <w:rFonts w:eastAsia="Times New Roman" w:cs="Times New Roman"/>
          <w:sz w:val="28"/>
          <w:szCs w:val="24"/>
          <w:lang w:eastAsia="en-GB"/>
        </w:rPr>
        <w:t>Trajanje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5" w:name="clan_3"/>
      <w:bookmarkEnd w:id="5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16 </w:t>
      </w:r>
      <w:r>
        <w:rPr>
          <w:rFonts w:eastAsia="Times New Roman" w:cs="Times New Roman"/>
          <w:sz w:val="28"/>
          <w:szCs w:val="24"/>
          <w:lang w:eastAsia="en-GB"/>
        </w:rPr>
        <w:t>do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104 </w:t>
      </w:r>
      <w:r>
        <w:rPr>
          <w:rFonts w:eastAsia="Times New Roman" w:cs="Times New Roman"/>
          <w:sz w:val="28"/>
          <w:szCs w:val="24"/>
          <w:lang w:eastAsia="en-GB"/>
        </w:rPr>
        <w:t>sata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13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Uslovi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2. </w:t>
      </w:r>
      <w:r>
        <w:rPr>
          <w:rFonts w:eastAsia="Times New Roman" w:cs="Times New Roman"/>
          <w:sz w:val="28"/>
          <w:szCs w:val="24"/>
          <w:lang w:eastAsia="en-GB"/>
        </w:rPr>
        <w:t>stav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6.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opredeljuju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Interaktivna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obuka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trajanju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16 </w:t>
      </w:r>
      <w:r w:rsidR="00B93971">
        <w:rPr>
          <w:rFonts w:eastAsia="Times New Roman" w:cs="Times New Roman"/>
          <w:sz w:val="28"/>
          <w:szCs w:val="24"/>
          <w:lang w:eastAsia="en-GB"/>
        </w:rPr>
        <w:t>sati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dva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(1)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najmanje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šest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godina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iskustva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rukovođenja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postupku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spoljašnjeg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vrednovanja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ocenjenom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najvišom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ocenom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(4)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ukupni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(2)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najmanje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šest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godina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iskustva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rukovođenja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postupku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spoljašnjeg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vrednovanja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ocenjenom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ocenom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(3)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ukupni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s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svi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standardi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oblasti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odnosi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organizaciju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rukovođenje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ostvareni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čega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većina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najvišem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nivou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Interaktivna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obuka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trajanju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32 </w:t>
      </w:r>
      <w:r w:rsidR="00B93971">
        <w:rPr>
          <w:rFonts w:eastAsia="Times New Roman" w:cs="Times New Roman"/>
          <w:sz w:val="28"/>
          <w:szCs w:val="24"/>
          <w:lang w:eastAsia="en-GB"/>
        </w:rPr>
        <w:t>sata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četiri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individualna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obuka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daljinu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trajanju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72 </w:t>
      </w:r>
      <w:r w:rsidR="00B93971">
        <w:rPr>
          <w:rFonts w:eastAsia="Times New Roman" w:cs="Times New Roman"/>
          <w:sz w:val="28"/>
          <w:szCs w:val="24"/>
          <w:lang w:eastAsia="en-GB"/>
        </w:rPr>
        <w:t>sata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devet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(1)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manje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šest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godina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iskustva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rukovođenja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(2)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više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šest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godina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iskustva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rukovođenja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postupku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spoljašnjeg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vrednovanja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ocenjenom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jednom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najniže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ocene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ukupni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lastRenderedPageBreak/>
        <w:t xml:space="preserve">(3) </w:t>
      </w:r>
      <w:r w:rsidR="00B93971">
        <w:rPr>
          <w:rFonts w:eastAsia="Times New Roman" w:cs="Times New Roman"/>
          <w:sz w:val="28"/>
          <w:szCs w:val="24"/>
          <w:lang w:eastAsia="en-GB"/>
        </w:rPr>
        <w:t>lice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ispunjava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uslove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smislu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Zakona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trenutku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prijavljivanja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obuku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obavlja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Interaktivna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obuka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trajanju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16 </w:t>
      </w:r>
      <w:r w:rsidR="00B93971">
        <w:rPr>
          <w:rFonts w:eastAsia="Times New Roman" w:cs="Times New Roman"/>
          <w:sz w:val="28"/>
          <w:szCs w:val="24"/>
          <w:lang w:eastAsia="en-GB"/>
        </w:rPr>
        <w:t>sati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dva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individualna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obuka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daljinu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trajanju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najviše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72 </w:t>
      </w:r>
      <w:r w:rsidR="00B93971">
        <w:rPr>
          <w:rFonts w:eastAsia="Times New Roman" w:cs="Times New Roman"/>
          <w:sz w:val="28"/>
          <w:szCs w:val="24"/>
          <w:lang w:eastAsia="en-GB"/>
        </w:rPr>
        <w:t>sata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devet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zvanjem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mastera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specijaliste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magistra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ili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doktora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nauka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oblasti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liderstva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menadžmenta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obrazovanju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ili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politika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Odluku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tome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obimu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sadržajem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će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pohađati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2. </w:t>
      </w:r>
      <w:r>
        <w:rPr>
          <w:rFonts w:eastAsia="Times New Roman" w:cs="Times New Roman"/>
          <w:sz w:val="28"/>
          <w:szCs w:val="24"/>
          <w:lang w:eastAsia="en-GB"/>
        </w:rPr>
        <w:t>tačka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3)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imenuje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čijem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sastavu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predstavnici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Zavoda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vrednovanje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kvaliteta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prosvetni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savetnici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Posle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sprovodi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vaspitne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obrazovne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prakse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izrađuje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izveštaj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sprovedenom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istraživanju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ključne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rezultate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preporuke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unapređivanje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vaspitne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obrazovne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prakse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priprema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porfolio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dokaze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ostvarenosti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odštampan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ovaj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čini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njegov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sastavni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Prilog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1).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6" w:name="str_4"/>
      <w:bookmarkEnd w:id="6"/>
      <w:r>
        <w:rPr>
          <w:rFonts w:eastAsia="Times New Roman" w:cs="Times New Roman"/>
          <w:sz w:val="28"/>
          <w:szCs w:val="24"/>
          <w:lang w:eastAsia="en-GB"/>
        </w:rPr>
        <w:t>Prijavljivanje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pohađanje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7" w:name="clan_4"/>
      <w:bookmarkEnd w:id="7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4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pohađanje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nadležnoj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školskoj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upravi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dokaze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ispunjenosti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uslova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: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izveštaj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rezultatima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vrednovanja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ukoliko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vrednovana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periodu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kandidat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bio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rukovodilac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>;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lastRenderedPageBreak/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potvrdu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iskustvu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rukovođenja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ustanovom</w:t>
      </w:r>
      <w:r w:rsidRPr="00841958">
        <w:rPr>
          <w:rFonts w:eastAsia="Times New Roman" w:cs="Times New Roman"/>
          <w:sz w:val="28"/>
          <w:szCs w:val="24"/>
          <w:lang w:eastAsia="en-GB"/>
        </w:rPr>
        <w:t>;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potvrdu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kandidat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dokazuje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ispunjava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uslove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iz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člana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3. </w:t>
      </w:r>
      <w:r w:rsidR="00B93971">
        <w:rPr>
          <w:rFonts w:eastAsia="Times New Roman" w:cs="Times New Roman"/>
          <w:sz w:val="28"/>
          <w:szCs w:val="24"/>
          <w:lang w:eastAsia="en-GB"/>
        </w:rPr>
        <w:t>stav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2. </w:t>
      </w:r>
      <w:r w:rsidR="00B93971">
        <w:rPr>
          <w:rFonts w:eastAsia="Times New Roman" w:cs="Times New Roman"/>
          <w:sz w:val="28"/>
          <w:szCs w:val="24"/>
          <w:lang w:eastAsia="en-GB"/>
        </w:rPr>
        <w:t>ovog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pravilnika</w:t>
      </w:r>
      <w:r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Proveru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ispunjenosti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uslova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pohađanje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određenom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obimu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sadržaju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vrši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prosvetni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savetnik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Prosvetni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savetnik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određuje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osim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3. </w:t>
      </w:r>
      <w:r>
        <w:rPr>
          <w:rFonts w:eastAsia="Times New Roman" w:cs="Times New Roman"/>
          <w:sz w:val="28"/>
          <w:szCs w:val="24"/>
          <w:lang w:eastAsia="en-GB"/>
        </w:rPr>
        <w:t>stav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2. </w:t>
      </w:r>
      <w:r>
        <w:rPr>
          <w:rFonts w:eastAsia="Times New Roman" w:cs="Times New Roman"/>
          <w:sz w:val="28"/>
          <w:szCs w:val="24"/>
          <w:lang w:eastAsia="en-GB"/>
        </w:rPr>
        <w:t>tačka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3)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Školska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uprava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obaveštava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ispunjavaju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određenog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sadržaja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skladu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3, </w:t>
      </w:r>
      <w:r>
        <w:rPr>
          <w:rFonts w:eastAsia="Times New Roman" w:cs="Times New Roman"/>
          <w:sz w:val="28"/>
          <w:szCs w:val="24"/>
          <w:lang w:eastAsia="en-GB"/>
        </w:rPr>
        <w:t>stav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Zavod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obaveštava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načinu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Zavod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izdaje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potvrdu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Zavod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obaveštava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školsku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upravu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savladali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Nakon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periodu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meseca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sprovodi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formira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portfolio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.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8" w:name="str_5"/>
      <w:bookmarkEnd w:id="8"/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9" w:name="clan_5"/>
      <w:bookmarkEnd w:id="9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5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3. </w:t>
      </w:r>
      <w:r>
        <w:rPr>
          <w:rFonts w:eastAsia="Times New Roman" w:cs="Times New Roman"/>
          <w:sz w:val="28"/>
          <w:szCs w:val="24"/>
          <w:lang w:eastAsia="en-GB"/>
        </w:rPr>
        <w:t>stav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sproveo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formirao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portfolio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4. </w:t>
      </w:r>
      <w:r>
        <w:rPr>
          <w:rFonts w:eastAsia="Times New Roman" w:cs="Times New Roman"/>
          <w:sz w:val="28"/>
          <w:szCs w:val="24"/>
          <w:lang w:eastAsia="en-GB"/>
        </w:rPr>
        <w:t>stav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9.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stiče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vaspitne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obrazovne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sastoji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prikaza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istraživanja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prakse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ključnih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rezultata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istraživanja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preporuka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unapređivanje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prakse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provere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savladanosti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standarda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kompetencija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lastRenderedPageBreak/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prikaza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sadržaja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portfolia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kandidata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sadrži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dokaze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postignutim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rezultatima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prethodnom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profesionalnom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iskustvu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0" w:name="str_6"/>
      <w:bookmarkEnd w:id="10"/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1" w:name="clan_6"/>
      <w:bookmarkEnd w:id="11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6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Ministarstvu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sekretarijatu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nadležnom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tekstu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sekretarijat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potvrdu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pravnom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statusu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kopiju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potvrde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savladanom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programu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obuke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skladu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članom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3. </w:t>
      </w:r>
      <w:r w:rsidR="00B93971">
        <w:rPr>
          <w:rFonts w:eastAsia="Times New Roman" w:cs="Times New Roman"/>
          <w:sz w:val="28"/>
          <w:szCs w:val="24"/>
          <w:lang w:eastAsia="en-GB"/>
        </w:rPr>
        <w:t>stav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2. </w:t>
      </w:r>
      <w:r w:rsidR="00B93971">
        <w:rPr>
          <w:rFonts w:eastAsia="Times New Roman" w:cs="Times New Roman"/>
          <w:sz w:val="28"/>
          <w:szCs w:val="24"/>
          <w:lang w:eastAsia="en-GB"/>
        </w:rPr>
        <w:t>ovog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pravilnika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izveštaj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sprovedenom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istraživanju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sadrži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ključne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rezultate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istraživanja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preporuke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unapređivanje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vaspitne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</w:t>
      </w:r>
      <w:r w:rsidRPr="00841958">
        <w:rPr>
          <w:rFonts w:eastAsia="Times New Roman" w:cs="Times New Roman"/>
          <w:sz w:val="28"/>
          <w:szCs w:val="24"/>
          <w:lang w:eastAsia="en-GB"/>
        </w:rPr>
        <w:t>-</w:t>
      </w:r>
      <w:r w:rsidR="00B93971">
        <w:rPr>
          <w:rFonts w:eastAsia="Times New Roman" w:cs="Times New Roman"/>
          <w:sz w:val="28"/>
          <w:szCs w:val="24"/>
          <w:lang w:eastAsia="en-GB"/>
        </w:rPr>
        <w:t>obrazovne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prakse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štampanom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obliku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kompakt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disku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4) </w:t>
      </w:r>
      <w:r w:rsidR="00B93971">
        <w:rPr>
          <w:rFonts w:eastAsia="Times New Roman" w:cs="Times New Roman"/>
          <w:sz w:val="28"/>
          <w:szCs w:val="24"/>
          <w:lang w:eastAsia="en-GB"/>
        </w:rPr>
        <w:t>dokaz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uplati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troškova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polaganje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ispita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licencu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slučaju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dostavi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potpunu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dokumentaciju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Ministarstvo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sekretarijat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rok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8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njenu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dopunu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  <w:r>
        <w:rPr>
          <w:rFonts w:eastAsia="Times New Roman" w:cs="Times New Roman"/>
          <w:sz w:val="28"/>
          <w:szCs w:val="24"/>
          <w:lang w:eastAsia="en-GB"/>
        </w:rPr>
        <w:t>Ako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ovom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roku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dopuni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dokumentaciju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smatra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odustao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Ako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ispunjava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Ministarstvo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sekretarijat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dostavlja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obaveštenje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najkasnije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15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određenog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Ministar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nadležan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tekstu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>
        <w:rPr>
          <w:rFonts w:eastAsia="Times New Roman" w:cs="Times New Roman"/>
          <w:sz w:val="28"/>
          <w:szCs w:val="24"/>
          <w:lang w:eastAsia="en-GB"/>
        </w:rPr>
        <w:t>donosi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rešenje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odbija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ako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ispunjava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propisane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841958" w:rsidRDefault="00841958">
      <w:pPr>
        <w:rPr>
          <w:rFonts w:eastAsia="Times New Roman" w:cs="Times New Roman"/>
          <w:sz w:val="28"/>
          <w:szCs w:val="24"/>
          <w:lang w:eastAsia="en-GB"/>
        </w:rPr>
      </w:pPr>
      <w:bookmarkStart w:id="12" w:name="str_7"/>
      <w:bookmarkEnd w:id="12"/>
      <w:r>
        <w:rPr>
          <w:rFonts w:eastAsia="Times New Roman" w:cs="Times New Roman"/>
          <w:sz w:val="28"/>
          <w:szCs w:val="24"/>
          <w:lang w:eastAsia="en-GB"/>
        </w:rPr>
        <w:br w:type="page"/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lastRenderedPageBreak/>
        <w:t>Komisija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3" w:name="clan_7"/>
      <w:bookmarkEnd w:id="13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7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Ministarstvu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sekretarijatu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pred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sedištu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organa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ili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sedišta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-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školskoj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upravi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Komisija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odlučivanja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Sekretar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obavlja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administrativne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Predsednik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bira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odlučivanja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Ministarstvu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članovi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određuju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lica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položaju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državnih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službenika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obavljaju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prosvetnih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savetnika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državnih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službenika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položili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ispit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prosvetnog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savetnika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državnih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službenika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savladali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program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obuke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vrednovanje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dva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člana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predstavnika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Zavoda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predstavnika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Zavoda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vrednovanje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obrazovanja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jedan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član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državnih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službenika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obavljaju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pravne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Ministarstvu</w:t>
      </w:r>
      <w:r w:rsidRPr="00841958">
        <w:rPr>
          <w:rFonts w:eastAsia="Times New Roman" w:cs="Times New Roman"/>
          <w:sz w:val="28"/>
          <w:szCs w:val="24"/>
          <w:lang w:eastAsia="en-GB"/>
        </w:rPr>
        <w:t>, (</w:t>
      </w:r>
      <w:r w:rsidR="00B93971">
        <w:rPr>
          <w:rFonts w:eastAsia="Times New Roman" w:cs="Times New Roman"/>
          <w:sz w:val="28"/>
          <w:szCs w:val="24"/>
          <w:lang w:eastAsia="en-GB"/>
        </w:rPr>
        <w:t>sekretar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Komisije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Članove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6.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imenuje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predstavnici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vrednovanje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kvaliteta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imenuju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predlog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ovih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sekretarijatu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članovi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određuju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lica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položaju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odnosno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pokrajinskih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službenika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iz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Pokrajinskog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sekretarijata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jedan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član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državnih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službenika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obavljaju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prosvetnih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savetnika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školskim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upravama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teritoriji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AP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Vojvodina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jedan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član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lastRenderedPageBreak/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predstavnika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Pedagoškog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zavoda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Vojvodine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jedan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član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4) </w:t>
      </w:r>
      <w:r w:rsidR="00B93971">
        <w:rPr>
          <w:rFonts w:eastAsia="Times New Roman" w:cs="Times New Roman"/>
          <w:sz w:val="28"/>
          <w:szCs w:val="24"/>
          <w:lang w:eastAsia="en-GB"/>
        </w:rPr>
        <w:t>pokrajinskih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službenika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obavljaju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pravne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poslove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nadležnom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organu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autonomne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pokrajine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sekretar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Komisije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Članove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8.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imenuje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predstavnike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Pedagoškog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Vojvodine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imenuje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predlog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zavoda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6. </w:t>
      </w:r>
      <w:r>
        <w:rPr>
          <w:rFonts w:eastAsia="Times New Roman" w:cs="Times New Roman"/>
          <w:sz w:val="28"/>
          <w:szCs w:val="24"/>
          <w:lang w:eastAsia="en-GB"/>
        </w:rPr>
        <w:t>tačka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1)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8. </w:t>
      </w:r>
      <w:r>
        <w:rPr>
          <w:rFonts w:eastAsia="Times New Roman" w:cs="Times New Roman"/>
          <w:sz w:val="28"/>
          <w:szCs w:val="24"/>
          <w:lang w:eastAsia="en-GB"/>
        </w:rPr>
        <w:t>tačka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1)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može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biti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određen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položenim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Ministar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imenuje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više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ispitnih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4" w:name="str_8"/>
      <w:bookmarkEnd w:id="14"/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postupak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5" w:name="clan_8"/>
      <w:bookmarkEnd w:id="15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8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usmeno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istraživački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izveštaj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prikazuje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rezultate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portfolija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portfolio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štampanoj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formi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Članovi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odlučivanja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postavljaju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dostavljenom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istraživačkom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izveštaju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rezultatima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istraživanja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preporukama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unapređivanje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sadržaju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portfolija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direktore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prvom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delu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ocenu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kvaliteta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istraživačkog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izveštaja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drugom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delu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vrši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proveru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savladanosti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načina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sprovođenja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rezultata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datih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preporuka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unapređivanje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vaspitne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obrazovne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prakse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trećem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delu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ocenu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kvaliteta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portfolija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srpskom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jeziku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lastRenderedPageBreak/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obavlja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po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jednog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120 </w:t>
      </w:r>
      <w:r>
        <w:rPr>
          <w:rFonts w:eastAsia="Times New Roman" w:cs="Times New Roman"/>
          <w:sz w:val="28"/>
          <w:szCs w:val="24"/>
          <w:lang w:eastAsia="en-GB"/>
        </w:rPr>
        <w:t>minuta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6" w:name="str_9"/>
      <w:bookmarkEnd w:id="16"/>
      <w:r>
        <w:rPr>
          <w:rFonts w:eastAsia="Times New Roman" w:cs="Times New Roman"/>
          <w:sz w:val="28"/>
          <w:szCs w:val="24"/>
          <w:lang w:eastAsia="en-GB"/>
        </w:rPr>
        <w:t>Odlaganje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odustajanje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7" w:name="clan_9"/>
      <w:bookmarkEnd w:id="17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9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Ako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sprečen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pristupi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tome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obaveštava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Ministarstvo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sekretarijat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najkasnije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24 </w:t>
      </w:r>
      <w:r>
        <w:rPr>
          <w:rFonts w:eastAsia="Times New Roman" w:cs="Times New Roman"/>
          <w:sz w:val="28"/>
          <w:szCs w:val="24"/>
          <w:lang w:eastAsia="en-GB"/>
        </w:rPr>
        <w:t>sata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početka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  <w:r>
        <w:rPr>
          <w:rFonts w:eastAsia="Times New Roman" w:cs="Times New Roman"/>
          <w:sz w:val="28"/>
          <w:szCs w:val="24"/>
          <w:lang w:eastAsia="en-GB"/>
        </w:rPr>
        <w:t>Dokazi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opravdanosti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nepristupanja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mogu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dostaviti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naknadno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najkasnije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sedam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zakazan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Ministarstvo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Pokrajinski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sekretarijat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procenjuje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opravdanost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izostanka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  <w:r>
        <w:rPr>
          <w:rFonts w:eastAsia="Times New Roman" w:cs="Times New Roman"/>
          <w:sz w:val="28"/>
          <w:szCs w:val="24"/>
          <w:lang w:eastAsia="en-GB"/>
        </w:rPr>
        <w:t>Ako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izostanak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opravdan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obaveštava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novom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terminu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ukoliko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obaveštava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izostanak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opravdan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treba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podnese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slučaju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bez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odgovarajućeg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dokaza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najviše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puta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pristupi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podnese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smatra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odustao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prijavljen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prestao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odnos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ili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angažovanje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ugovoru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međusobnom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uređivanju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obaveza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odgovornosti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razrešen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skladu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Zakonom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gubi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podnetom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priznaje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8" w:name="str_10"/>
      <w:bookmarkEnd w:id="18"/>
      <w:r>
        <w:rPr>
          <w:rFonts w:eastAsia="Times New Roman" w:cs="Times New Roman"/>
          <w:sz w:val="28"/>
          <w:szCs w:val="24"/>
          <w:lang w:eastAsia="en-GB"/>
        </w:rPr>
        <w:t>Ocenjivanje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19" w:name="clan_10"/>
      <w:bookmarkEnd w:id="19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10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Uspeh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ocenjuje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ocenom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"</w:t>
      </w:r>
      <w:r>
        <w:rPr>
          <w:rFonts w:eastAsia="Times New Roman" w:cs="Times New Roman"/>
          <w:sz w:val="28"/>
          <w:szCs w:val="24"/>
          <w:lang w:eastAsia="en-GB"/>
        </w:rPr>
        <w:t>položio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" </w:t>
      </w:r>
      <w:r>
        <w:rPr>
          <w:rFonts w:eastAsia="Times New Roman" w:cs="Times New Roman"/>
          <w:sz w:val="28"/>
          <w:szCs w:val="24"/>
          <w:lang w:eastAsia="en-GB"/>
        </w:rPr>
        <w:t>ili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"</w:t>
      </w:r>
      <w:r>
        <w:rPr>
          <w:rFonts w:eastAsia="Times New Roman" w:cs="Times New Roman"/>
          <w:sz w:val="28"/>
          <w:szCs w:val="24"/>
          <w:lang w:eastAsia="en-GB"/>
        </w:rPr>
        <w:t>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položio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".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Komisija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ocenjuje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uspeh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svakom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dela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dobija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ocenu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"</w:t>
      </w:r>
      <w:r>
        <w:rPr>
          <w:rFonts w:eastAsia="Times New Roman" w:cs="Times New Roman"/>
          <w:sz w:val="28"/>
          <w:szCs w:val="24"/>
          <w:lang w:eastAsia="en-GB"/>
        </w:rPr>
        <w:t>položio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" </w:t>
      </w:r>
      <w:r>
        <w:rPr>
          <w:rFonts w:eastAsia="Times New Roman" w:cs="Times New Roman"/>
          <w:sz w:val="28"/>
          <w:szCs w:val="24"/>
          <w:lang w:eastAsia="en-GB"/>
        </w:rPr>
        <w:t>ukoliko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proverom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utvrđeno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dela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841958" w:rsidRDefault="00841958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0" w:name="str_11"/>
      <w:bookmarkEnd w:id="20"/>
    </w:p>
    <w:p w:rsidR="00841958" w:rsidRDefault="00841958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lastRenderedPageBreak/>
        <w:t>Popravni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ponovno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1" w:name="clan_11"/>
      <w:bookmarkEnd w:id="21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11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položi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dela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popravni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popravnom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položio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Popravni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nakon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isteka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mesec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najkasnije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roku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meseca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popravnom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položi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smatra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položio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gubi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podnetom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priznaje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ponovno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može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podneti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ponovno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nakon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najmanje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90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prethodnog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prilikom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ponovnog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položi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gubi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podnetom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zahtevu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polaže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priznaje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novo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2" w:name="str_12"/>
      <w:bookmarkEnd w:id="22"/>
      <w:r>
        <w:rPr>
          <w:rFonts w:eastAsia="Times New Roman" w:cs="Times New Roman"/>
          <w:sz w:val="28"/>
          <w:szCs w:val="24"/>
          <w:lang w:eastAsia="en-GB"/>
        </w:rPr>
        <w:t>Zapisnik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3" w:name="clan_12"/>
      <w:bookmarkEnd w:id="23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12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sekretar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vodi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zapisnik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potpisuju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Zapisnik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sastav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ime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prezime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podatak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obimu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sadržaju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savladao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vreme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mesto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ocene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delovima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konačnu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ocenu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druge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podatke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značaja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Prilog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zapisniku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istraživački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izveštaj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4" w:name="str_13"/>
      <w:bookmarkEnd w:id="24"/>
      <w:r>
        <w:rPr>
          <w:rFonts w:eastAsia="Times New Roman" w:cs="Times New Roman"/>
          <w:sz w:val="28"/>
          <w:szCs w:val="24"/>
          <w:lang w:eastAsia="en-GB"/>
        </w:rPr>
        <w:t>Sadržina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izgled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obrasca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5" w:name="clan_13"/>
      <w:bookmarkEnd w:id="25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13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Ministarstvo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izdaje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položio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lastRenderedPageBreak/>
        <w:t>Obrazac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sadrži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sledeće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podatke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naziv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Mali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grb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Republike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Srbije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naziv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Ministarstva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naziv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 w:rsidR="00B93971">
        <w:rPr>
          <w:rFonts w:eastAsia="Times New Roman" w:cs="Times New Roman"/>
          <w:sz w:val="28"/>
          <w:szCs w:val="24"/>
          <w:lang w:eastAsia="en-GB"/>
        </w:rPr>
        <w:t>DOZVOLA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- </w:t>
      </w:r>
      <w:r w:rsidR="00B93971">
        <w:rPr>
          <w:rFonts w:eastAsia="Times New Roman" w:cs="Times New Roman"/>
          <w:sz w:val="28"/>
          <w:szCs w:val="24"/>
          <w:lang w:eastAsia="en-GB"/>
        </w:rPr>
        <w:t>LICENCA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direktora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4) </w:t>
      </w:r>
      <w:r w:rsidR="00B93971">
        <w:rPr>
          <w:rFonts w:eastAsia="Times New Roman" w:cs="Times New Roman"/>
          <w:sz w:val="28"/>
          <w:szCs w:val="24"/>
          <w:lang w:eastAsia="en-GB"/>
        </w:rPr>
        <w:t>mesto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upisuje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ime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 w:rsidR="00B93971">
        <w:rPr>
          <w:rFonts w:eastAsia="Times New Roman" w:cs="Times New Roman"/>
          <w:sz w:val="28"/>
          <w:szCs w:val="24"/>
          <w:lang w:eastAsia="en-GB"/>
        </w:rPr>
        <w:t>ime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jednog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roditelja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prezime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kandidata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5) </w:t>
      </w:r>
      <w:r w:rsidR="00B93971">
        <w:rPr>
          <w:rFonts w:eastAsia="Times New Roman" w:cs="Times New Roman"/>
          <w:sz w:val="28"/>
          <w:szCs w:val="24"/>
          <w:lang w:eastAsia="en-GB"/>
        </w:rPr>
        <w:t>mesto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upisuje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stručni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/</w:t>
      </w:r>
      <w:r w:rsidR="00B93971">
        <w:rPr>
          <w:rFonts w:eastAsia="Times New Roman" w:cs="Times New Roman"/>
          <w:sz w:val="28"/>
          <w:szCs w:val="24"/>
          <w:lang w:eastAsia="en-GB"/>
        </w:rPr>
        <w:t>akademski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naziv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iz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diplome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6) </w:t>
      </w:r>
      <w:r w:rsidR="00B93971">
        <w:rPr>
          <w:rFonts w:eastAsia="Times New Roman" w:cs="Times New Roman"/>
          <w:sz w:val="28"/>
          <w:szCs w:val="24"/>
          <w:lang w:eastAsia="en-GB"/>
        </w:rPr>
        <w:t>datum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polaganja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ispita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licencu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7) </w:t>
      </w:r>
      <w:r w:rsidR="00B93971">
        <w:rPr>
          <w:rFonts w:eastAsia="Times New Roman" w:cs="Times New Roman"/>
          <w:sz w:val="28"/>
          <w:szCs w:val="24"/>
          <w:lang w:eastAsia="en-GB"/>
        </w:rPr>
        <w:t>registarski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broj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licence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8) </w:t>
      </w:r>
      <w:r w:rsidR="00B93971">
        <w:rPr>
          <w:rFonts w:eastAsia="Times New Roman" w:cs="Times New Roman"/>
          <w:sz w:val="28"/>
          <w:szCs w:val="24"/>
          <w:lang w:eastAsia="en-GB"/>
        </w:rPr>
        <w:t>datum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izdavanja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licence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9) </w:t>
      </w:r>
      <w:r w:rsidR="00B93971">
        <w:rPr>
          <w:rFonts w:eastAsia="Times New Roman" w:cs="Times New Roman"/>
          <w:sz w:val="28"/>
          <w:szCs w:val="24"/>
          <w:lang w:eastAsia="en-GB"/>
        </w:rPr>
        <w:t>pečat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potpis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ministra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Licenca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štampa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obrascu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formata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4, 250 - </w:t>
      </w:r>
      <w:r>
        <w:rPr>
          <w:rFonts w:eastAsia="Times New Roman" w:cs="Times New Roman"/>
          <w:sz w:val="28"/>
          <w:szCs w:val="24"/>
          <w:lang w:eastAsia="en-GB"/>
        </w:rPr>
        <w:t>gramska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kunsdruk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mat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hartija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kojoj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nalazi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pozadini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Dositeja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Obradovića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svetlo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braon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boji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Obrazac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odštampan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ovaj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čini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njegov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sastavni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Prilog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2).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Licenca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izdaje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srpskom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jeziku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ćiriličkim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pismom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Ministarstvo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izdaje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duplikat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obrascu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propisanom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ovim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čijem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gornjem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desnom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uglu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ispisuje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reč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: "</w:t>
      </w:r>
      <w:r>
        <w:rPr>
          <w:rFonts w:eastAsia="Times New Roman" w:cs="Times New Roman"/>
          <w:sz w:val="28"/>
          <w:szCs w:val="24"/>
          <w:lang w:eastAsia="en-GB"/>
        </w:rPr>
        <w:t>DUPLIKAT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" </w:t>
      </w:r>
      <w:r>
        <w:rPr>
          <w:rFonts w:eastAsia="Times New Roman" w:cs="Times New Roman"/>
          <w:sz w:val="28"/>
          <w:szCs w:val="24"/>
          <w:lang w:eastAsia="en-GB"/>
        </w:rPr>
        <w:t>slovima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veličine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5 </w:t>
      </w:r>
      <w:r>
        <w:rPr>
          <w:rFonts w:eastAsia="Times New Roman" w:cs="Times New Roman"/>
          <w:sz w:val="28"/>
          <w:szCs w:val="24"/>
          <w:lang w:eastAsia="en-GB"/>
        </w:rPr>
        <w:t>mm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6" w:name="str_14"/>
      <w:bookmarkEnd w:id="26"/>
      <w:r>
        <w:rPr>
          <w:rFonts w:eastAsia="Times New Roman" w:cs="Times New Roman"/>
          <w:sz w:val="28"/>
          <w:szCs w:val="24"/>
          <w:lang w:eastAsia="en-GB"/>
        </w:rPr>
        <w:t>Troškovi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direktore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7" w:name="clan_14"/>
      <w:bookmarkEnd w:id="27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14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Sredstva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pohađanje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kao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sredstva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stručnog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usavršavanja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zaposlenog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obezbeđuju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budžetu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jedinice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lokalne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samouprave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skladu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Zakonom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obavlja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troškove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841958" w:rsidRDefault="00841958">
      <w:pPr>
        <w:rPr>
          <w:rFonts w:eastAsia="Times New Roman" w:cs="Times New Roman"/>
          <w:sz w:val="28"/>
          <w:szCs w:val="24"/>
          <w:lang w:eastAsia="en-GB"/>
        </w:rPr>
      </w:pPr>
      <w:bookmarkStart w:id="28" w:name="str_15"/>
      <w:bookmarkEnd w:id="28"/>
      <w:r>
        <w:rPr>
          <w:rFonts w:eastAsia="Times New Roman" w:cs="Times New Roman"/>
          <w:sz w:val="28"/>
          <w:szCs w:val="24"/>
          <w:lang w:eastAsia="en-GB"/>
        </w:rPr>
        <w:br w:type="page"/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lastRenderedPageBreak/>
        <w:t>Troškovi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29" w:name="clan_15"/>
      <w:bookmarkEnd w:id="29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15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Troškove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kojoj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obavlja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Sredstva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obezbeđuju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budžetu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jedinice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lokalne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samouprave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skladu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Zakonom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obavlja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poslove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troškove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Kandidat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1.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3. </w:t>
      </w:r>
      <w:r>
        <w:rPr>
          <w:rFonts w:eastAsia="Times New Roman" w:cs="Times New Roman"/>
          <w:sz w:val="28"/>
          <w:szCs w:val="24"/>
          <w:lang w:eastAsia="en-GB"/>
        </w:rPr>
        <w:t>ovog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snosi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troškove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popravnog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ponovnog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polaganja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ispita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Visinu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naknade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članova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komisije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utvrđuje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ministar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30" w:name="str_16"/>
      <w:bookmarkEnd w:id="30"/>
      <w:r>
        <w:rPr>
          <w:rFonts w:eastAsia="Times New Roman" w:cs="Times New Roman"/>
          <w:sz w:val="28"/>
          <w:szCs w:val="24"/>
          <w:lang w:eastAsia="en-GB"/>
        </w:rPr>
        <w:t>Završna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odredba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bookmarkStart w:id="31" w:name="clan_16"/>
      <w:bookmarkEnd w:id="31"/>
      <w:r>
        <w:rPr>
          <w:rFonts w:eastAsia="Times New Roman" w:cs="Times New Roman"/>
          <w:sz w:val="28"/>
          <w:szCs w:val="24"/>
          <w:lang w:eastAsia="en-GB"/>
        </w:rPr>
        <w:t>Član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16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Ovaj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stupa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snagu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osmog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objavljivanja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"</w:t>
      </w:r>
      <w:r>
        <w:rPr>
          <w:rFonts w:eastAsia="Times New Roman" w:cs="Times New Roman"/>
          <w:sz w:val="28"/>
          <w:szCs w:val="24"/>
          <w:lang w:eastAsia="en-GB"/>
        </w:rPr>
        <w:t>Službenom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glasniku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Republike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Srbije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".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  </w:t>
      </w:r>
    </w:p>
    <w:p w:rsidR="00841958" w:rsidRDefault="00841958">
      <w:pPr>
        <w:rPr>
          <w:rFonts w:eastAsia="Times New Roman" w:cs="Times New Roman"/>
          <w:sz w:val="28"/>
          <w:szCs w:val="24"/>
          <w:lang w:eastAsia="en-GB"/>
        </w:rPr>
      </w:pPr>
      <w:bookmarkStart w:id="32" w:name="str_17"/>
      <w:bookmarkEnd w:id="32"/>
      <w:r>
        <w:rPr>
          <w:rFonts w:eastAsia="Times New Roman" w:cs="Times New Roman"/>
          <w:sz w:val="28"/>
          <w:szCs w:val="24"/>
          <w:lang w:eastAsia="en-GB"/>
        </w:rPr>
        <w:br w:type="page"/>
      </w:r>
    </w:p>
    <w:p w:rsidR="00A041A0" w:rsidRPr="00841958" w:rsidRDefault="00B93971" w:rsidP="0084195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lastRenderedPageBreak/>
        <w:t>Prilog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 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br/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STICANjE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LICENCE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DIREKTORE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Cilj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Osposobljavanje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kandidata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sticanje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skladu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propisanim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Pravilnikom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Autor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realizator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Zavod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unapređivanje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Sadržaj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programa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Program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obuke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sastoji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iz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više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tema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</w:t>
      </w:r>
      <w:r>
        <w:rPr>
          <w:rFonts w:eastAsia="Times New Roman" w:cs="Times New Roman"/>
          <w:sz w:val="28"/>
          <w:szCs w:val="24"/>
          <w:lang w:eastAsia="en-GB"/>
        </w:rPr>
        <w:t>modula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>
        <w:rPr>
          <w:rFonts w:eastAsia="Times New Roman" w:cs="Times New Roman"/>
          <w:sz w:val="28"/>
          <w:szCs w:val="24"/>
          <w:lang w:eastAsia="en-GB"/>
        </w:rPr>
        <w:t>koji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odnose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standarde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kompetencija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obrazovanja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i/>
          <w:iCs/>
          <w:sz w:val="28"/>
          <w:szCs w:val="24"/>
          <w:lang w:eastAsia="en-GB"/>
        </w:rPr>
        <w:t>Standard</w:t>
      </w:r>
      <w:r w:rsidR="00A041A0" w:rsidRPr="00841958">
        <w:rPr>
          <w:rFonts w:eastAsia="Times New Roman" w:cs="Times New Roman"/>
          <w:i/>
          <w:iCs/>
          <w:sz w:val="28"/>
          <w:szCs w:val="24"/>
          <w:lang w:eastAsia="en-GB"/>
        </w:rPr>
        <w:t xml:space="preserve"> 1: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Rukovođenje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procesom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učenja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deteta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odnosno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rukovođenje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vaspitno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-</w:t>
      </w:r>
      <w:r>
        <w:rPr>
          <w:rFonts w:eastAsia="Times New Roman" w:cs="Times New Roman"/>
          <w:sz w:val="28"/>
          <w:szCs w:val="24"/>
          <w:lang w:eastAsia="en-GB"/>
        </w:rPr>
        <w:t>obrazovnim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procesom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školi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Tematske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Razvoj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obezbeđivanje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nastavnog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vaspitnog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procesa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Obezbeđivanje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kvalitetnog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konteksta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učenje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Praćenje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postignuća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podsticanje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razvoja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učenika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4) </w:t>
      </w:r>
      <w:r w:rsidR="00B93971">
        <w:rPr>
          <w:rFonts w:eastAsia="Times New Roman" w:cs="Times New Roman"/>
          <w:sz w:val="28"/>
          <w:szCs w:val="24"/>
          <w:lang w:eastAsia="en-GB"/>
        </w:rPr>
        <w:t>Razvoj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inkluzivne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politike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kulture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prakse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interaktivno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- 1 </w:t>
      </w:r>
      <w:r>
        <w:rPr>
          <w:rFonts w:eastAsia="Times New Roman" w:cs="Times New Roman"/>
          <w:sz w:val="28"/>
          <w:szCs w:val="24"/>
          <w:lang w:eastAsia="en-GB"/>
        </w:rPr>
        <w:t>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(8 </w:t>
      </w:r>
      <w:r>
        <w:rPr>
          <w:rFonts w:eastAsia="Times New Roman" w:cs="Times New Roman"/>
          <w:sz w:val="28"/>
          <w:szCs w:val="24"/>
          <w:lang w:eastAsia="en-GB"/>
        </w:rPr>
        <w:t>sati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učenje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- 2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(16 </w:t>
      </w:r>
      <w:r>
        <w:rPr>
          <w:rFonts w:eastAsia="Times New Roman" w:cs="Times New Roman"/>
          <w:sz w:val="28"/>
          <w:szCs w:val="24"/>
          <w:lang w:eastAsia="en-GB"/>
        </w:rPr>
        <w:t>sati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i/>
          <w:iCs/>
          <w:sz w:val="28"/>
          <w:szCs w:val="24"/>
          <w:lang w:eastAsia="en-GB"/>
        </w:rPr>
        <w:t>Standard</w:t>
      </w:r>
      <w:r w:rsidR="00A041A0" w:rsidRPr="00841958">
        <w:rPr>
          <w:rFonts w:eastAsia="Times New Roman" w:cs="Times New Roman"/>
          <w:i/>
          <w:iCs/>
          <w:sz w:val="28"/>
          <w:szCs w:val="24"/>
          <w:lang w:eastAsia="en-GB"/>
        </w:rPr>
        <w:t xml:space="preserve"> 2: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Planiranje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organizovanje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kontrola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Tematske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Planiranje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Organizacija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Kontrola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4) </w:t>
      </w:r>
      <w:r w:rsidR="00B93971">
        <w:rPr>
          <w:rFonts w:eastAsia="Times New Roman" w:cs="Times New Roman"/>
          <w:sz w:val="28"/>
          <w:szCs w:val="24"/>
          <w:lang w:eastAsia="en-GB"/>
        </w:rPr>
        <w:t>Upravljanje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informacionim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sistemom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5) </w:t>
      </w:r>
      <w:r w:rsidR="00B93971">
        <w:rPr>
          <w:rFonts w:eastAsia="Times New Roman" w:cs="Times New Roman"/>
          <w:sz w:val="28"/>
          <w:szCs w:val="24"/>
          <w:lang w:eastAsia="en-GB"/>
        </w:rPr>
        <w:t>Upravljanje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sistemom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obezbeđenja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kvaliteta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interaktivno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- 1 </w:t>
      </w:r>
      <w:r>
        <w:rPr>
          <w:rFonts w:eastAsia="Times New Roman" w:cs="Times New Roman"/>
          <w:sz w:val="28"/>
          <w:szCs w:val="24"/>
          <w:lang w:eastAsia="en-GB"/>
        </w:rPr>
        <w:t>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(8 </w:t>
      </w:r>
      <w:r>
        <w:rPr>
          <w:rFonts w:eastAsia="Times New Roman" w:cs="Times New Roman"/>
          <w:sz w:val="28"/>
          <w:szCs w:val="24"/>
          <w:lang w:eastAsia="en-GB"/>
        </w:rPr>
        <w:t>sati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učenje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1,5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(12 </w:t>
      </w:r>
      <w:r>
        <w:rPr>
          <w:rFonts w:eastAsia="Times New Roman" w:cs="Times New Roman"/>
          <w:sz w:val="28"/>
          <w:szCs w:val="24"/>
          <w:lang w:eastAsia="en-GB"/>
        </w:rPr>
        <w:t>sati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i/>
          <w:iCs/>
          <w:sz w:val="28"/>
          <w:szCs w:val="24"/>
          <w:lang w:eastAsia="en-GB"/>
        </w:rPr>
        <w:t>Standard</w:t>
      </w:r>
      <w:r w:rsidR="00A041A0" w:rsidRPr="00841958">
        <w:rPr>
          <w:rFonts w:eastAsia="Times New Roman" w:cs="Times New Roman"/>
          <w:i/>
          <w:iCs/>
          <w:sz w:val="28"/>
          <w:szCs w:val="24"/>
          <w:lang w:eastAsia="en-GB"/>
        </w:rPr>
        <w:t xml:space="preserve"> 3: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Praćenje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unapređivanje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zaposlenih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Tematske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lastRenderedPageBreak/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Planiranje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selekcija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prijem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zaposlenih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Vrednovanje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rezultata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motivisanje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nagrađivanje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zaposlenih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Profesionalni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razvoj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zaposlenih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4) </w:t>
      </w:r>
      <w:r w:rsidR="00B93971">
        <w:rPr>
          <w:rFonts w:eastAsia="Times New Roman" w:cs="Times New Roman"/>
          <w:sz w:val="28"/>
          <w:szCs w:val="24"/>
          <w:lang w:eastAsia="en-GB"/>
        </w:rPr>
        <w:t>Unapređivanje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međuljudskih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odnosa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učenje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- 2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(16 </w:t>
      </w:r>
      <w:r>
        <w:rPr>
          <w:rFonts w:eastAsia="Times New Roman" w:cs="Times New Roman"/>
          <w:sz w:val="28"/>
          <w:szCs w:val="24"/>
          <w:lang w:eastAsia="en-GB"/>
        </w:rPr>
        <w:t>sati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i/>
          <w:iCs/>
          <w:sz w:val="28"/>
          <w:szCs w:val="24"/>
          <w:lang w:eastAsia="en-GB"/>
        </w:rPr>
        <w:t>Standard</w:t>
      </w:r>
      <w:r w:rsidR="00A041A0" w:rsidRPr="00841958">
        <w:rPr>
          <w:rFonts w:eastAsia="Times New Roman" w:cs="Times New Roman"/>
          <w:i/>
          <w:iCs/>
          <w:sz w:val="28"/>
          <w:szCs w:val="24"/>
          <w:lang w:eastAsia="en-GB"/>
        </w:rPr>
        <w:t xml:space="preserve"> 4: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Razvoj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saradnje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roditeljima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>/</w:t>
      </w:r>
      <w:r>
        <w:rPr>
          <w:rFonts w:eastAsia="Times New Roman" w:cs="Times New Roman"/>
          <w:sz w:val="28"/>
          <w:szCs w:val="24"/>
          <w:lang w:eastAsia="en-GB"/>
        </w:rPr>
        <w:t>starateljima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organom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upravljanja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>
        <w:rPr>
          <w:rFonts w:eastAsia="Times New Roman" w:cs="Times New Roman"/>
          <w:sz w:val="28"/>
          <w:szCs w:val="24"/>
          <w:lang w:eastAsia="en-GB"/>
        </w:rPr>
        <w:t>reprezentativnim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sindikatom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širom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zajednicom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Tematske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Saradnja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roditeljima</w:t>
      </w:r>
      <w:r w:rsidRPr="00841958">
        <w:rPr>
          <w:rFonts w:eastAsia="Times New Roman" w:cs="Times New Roman"/>
          <w:sz w:val="28"/>
          <w:szCs w:val="24"/>
          <w:lang w:eastAsia="en-GB"/>
        </w:rPr>
        <w:t>/</w:t>
      </w:r>
      <w:r w:rsidR="00B93971">
        <w:rPr>
          <w:rFonts w:eastAsia="Times New Roman" w:cs="Times New Roman"/>
          <w:sz w:val="28"/>
          <w:szCs w:val="24"/>
          <w:lang w:eastAsia="en-GB"/>
        </w:rPr>
        <w:t>starateljima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Saradnja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organom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upravljanja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reprezentativnim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sindikatom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Saradnja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državnom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upravom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lokalnom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samoupravom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4) </w:t>
      </w:r>
      <w:r w:rsidR="00B93971">
        <w:rPr>
          <w:rFonts w:eastAsia="Times New Roman" w:cs="Times New Roman"/>
          <w:sz w:val="28"/>
          <w:szCs w:val="24"/>
          <w:lang w:eastAsia="en-GB"/>
        </w:rPr>
        <w:t>Saradnja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stručnim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institucijama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interaktivno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1 </w:t>
      </w:r>
      <w:r>
        <w:rPr>
          <w:rFonts w:eastAsia="Times New Roman" w:cs="Times New Roman"/>
          <w:sz w:val="28"/>
          <w:szCs w:val="24"/>
          <w:lang w:eastAsia="en-GB"/>
        </w:rPr>
        <w:t>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(8 </w:t>
      </w:r>
      <w:r>
        <w:rPr>
          <w:rFonts w:eastAsia="Times New Roman" w:cs="Times New Roman"/>
          <w:sz w:val="28"/>
          <w:szCs w:val="24"/>
          <w:lang w:eastAsia="en-GB"/>
        </w:rPr>
        <w:t>sati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učenje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0,5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(4 </w:t>
      </w:r>
      <w:r>
        <w:rPr>
          <w:rFonts w:eastAsia="Times New Roman" w:cs="Times New Roman"/>
          <w:sz w:val="28"/>
          <w:szCs w:val="24"/>
          <w:lang w:eastAsia="en-GB"/>
        </w:rPr>
        <w:t>sata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i/>
          <w:iCs/>
          <w:sz w:val="28"/>
          <w:szCs w:val="24"/>
          <w:lang w:eastAsia="en-GB"/>
        </w:rPr>
        <w:t>Standard</w:t>
      </w:r>
      <w:r w:rsidR="00A041A0" w:rsidRPr="00841958">
        <w:rPr>
          <w:rFonts w:eastAsia="Times New Roman" w:cs="Times New Roman"/>
          <w:i/>
          <w:iCs/>
          <w:sz w:val="28"/>
          <w:szCs w:val="24"/>
          <w:lang w:eastAsia="en-GB"/>
        </w:rPr>
        <w:t xml:space="preserve"> 5: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Finansijsko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administrativno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upravljanje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radom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Tematske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Upravljanje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finansijskim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resursima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Upravljanje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materijalnim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resursima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Upravljanje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administrativnim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procesima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učenje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- 2 </w:t>
      </w:r>
      <w:r>
        <w:rPr>
          <w:rFonts w:eastAsia="Times New Roman" w:cs="Times New Roman"/>
          <w:sz w:val="28"/>
          <w:szCs w:val="24"/>
          <w:lang w:eastAsia="en-GB"/>
        </w:rPr>
        <w:t>dana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(16 </w:t>
      </w:r>
      <w:r>
        <w:rPr>
          <w:rFonts w:eastAsia="Times New Roman" w:cs="Times New Roman"/>
          <w:sz w:val="28"/>
          <w:szCs w:val="24"/>
          <w:lang w:eastAsia="en-GB"/>
        </w:rPr>
        <w:t>sati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).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i/>
          <w:iCs/>
          <w:sz w:val="28"/>
          <w:szCs w:val="24"/>
          <w:lang w:eastAsia="en-GB"/>
        </w:rPr>
        <w:t>Standard</w:t>
      </w:r>
      <w:r w:rsidR="00A041A0" w:rsidRPr="00841958">
        <w:rPr>
          <w:rFonts w:eastAsia="Times New Roman" w:cs="Times New Roman"/>
          <w:i/>
          <w:iCs/>
          <w:sz w:val="28"/>
          <w:szCs w:val="24"/>
          <w:lang w:eastAsia="en-GB"/>
        </w:rPr>
        <w:t xml:space="preserve"> 6: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Obezbeđenje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zakonitosti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Tematske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celine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1) </w:t>
      </w:r>
      <w:r w:rsidR="00B93971">
        <w:rPr>
          <w:rFonts w:eastAsia="Times New Roman" w:cs="Times New Roman"/>
          <w:sz w:val="28"/>
          <w:szCs w:val="24"/>
          <w:lang w:eastAsia="en-GB"/>
        </w:rPr>
        <w:t>Poznavanje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, </w:t>
      </w:r>
      <w:r w:rsidR="00B93971">
        <w:rPr>
          <w:rFonts w:eastAsia="Times New Roman" w:cs="Times New Roman"/>
          <w:sz w:val="28"/>
          <w:szCs w:val="24"/>
          <w:lang w:eastAsia="en-GB"/>
        </w:rPr>
        <w:t>razumevanje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praćenje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relevantnih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propisa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after="0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2) </w:t>
      </w:r>
      <w:r w:rsidR="00B93971">
        <w:rPr>
          <w:rFonts w:eastAsia="Times New Roman" w:cs="Times New Roman"/>
          <w:sz w:val="28"/>
          <w:szCs w:val="24"/>
          <w:lang w:eastAsia="en-GB"/>
        </w:rPr>
        <w:t>Izrada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opštih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akata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dokumentacije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; </w:t>
      </w:r>
    </w:p>
    <w:p w:rsidR="00A041A0" w:rsidRPr="00841958" w:rsidRDefault="00A041A0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3) </w:t>
      </w:r>
      <w:r w:rsidR="00B93971">
        <w:rPr>
          <w:rFonts w:eastAsia="Times New Roman" w:cs="Times New Roman"/>
          <w:sz w:val="28"/>
          <w:szCs w:val="24"/>
          <w:lang w:eastAsia="en-GB"/>
        </w:rPr>
        <w:t>Primena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opštih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akata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dokumentacije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 w:rsidR="00B93971">
        <w:rPr>
          <w:rFonts w:eastAsia="Times New Roman" w:cs="Times New Roman"/>
          <w:sz w:val="28"/>
          <w:szCs w:val="24"/>
          <w:lang w:eastAsia="en-GB"/>
        </w:rPr>
        <w:t>ustanove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. </w:t>
      </w:r>
    </w:p>
    <w:p w:rsidR="00841958" w:rsidRDefault="00B93971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Način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trajanje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: </w:t>
      </w:r>
      <w:r>
        <w:rPr>
          <w:rFonts w:eastAsia="Times New Roman" w:cs="Times New Roman"/>
          <w:sz w:val="28"/>
          <w:szCs w:val="24"/>
          <w:lang w:eastAsia="en-GB"/>
        </w:rPr>
        <w:t>interaktivno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- 1 </w:t>
      </w:r>
      <w:r>
        <w:rPr>
          <w:rFonts w:eastAsia="Times New Roman" w:cs="Times New Roman"/>
          <w:sz w:val="28"/>
          <w:szCs w:val="24"/>
          <w:lang w:eastAsia="en-GB"/>
        </w:rPr>
        <w:t>dan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(8 </w:t>
      </w:r>
      <w:r>
        <w:rPr>
          <w:rFonts w:eastAsia="Times New Roman" w:cs="Times New Roman"/>
          <w:sz w:val="28"/>
          <w:szCs w:val="24"/>
          <w:lang w:eastAsia="en-GB"/>
        </w:rPr>
        <w:t>sati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) </w:t>
      </w:r>
      <w:r>
        <w:rPr>
          <w:rFonts w:eastAsia="Times New Roman" w:cs="Times New Roman"/>
          <w:sz w:val="28"/>
          <w:szCs w:val="24"/>
          <w:lang w:eastAsia="en-GB"/>
        </w:rPr>
        <w:t>i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učenje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na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daljinu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</w:p>
    <w:p w:rsidR="00A041A0" w:rsidRPr="00841958" w:rsidRDefault="00A041A0" w:rsidP="00841958">
      <w:pPr>
        <w:spacing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- 1 </w:t>
      </w:r>
      <w:r w:rsidR="00B93971">
        <w:rPr>
          <w:rFonts w:eastAsia="Times New Roman" w:cs="Times New Roman"/>
          <w:sz w:val="28"/>
          <w:szCs w:val="24"/>
          <w:lang w:eastAsia="en-GB"/>
        </w:rPr>
        <w:t>dan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 (8 </w:t>
      </w:r>
      <w:r w:rsidR="00B93971">
        <w:rPr>
          <w:rFonts w:eastAsia="Times New Roman" w:cs="Times New Roman"/>
          <w:sz w:val="28"/>
          <w:szCs w:val="24"/>
          <w:lang w:eastAsia="en-GB"/>
        </w:rPr>
        <w:t>sati</w:t>
      </w:r>
      <w:r w:rsidRPr="00841958">
        <w:rPr>
          <w:rFonts w:eastAsia="Times New Roman" w:cs="Times New Roman"/>
          <w:sz w:val="28"/>
          <w:szCs w:val="24"/>
          <w:lang w:eastAsia="en-GB"/>
        </w:rPr>
        <w:t xml:space="preserve">). </w:t>
      </w:r>
    </w:p>
    <w:p w:rsidR="00841958" w:rsidRDefault="00841958" w:rsidP="00841958">
      <w:pPr>
        <w:rPr>
          <w:rFonts w:eastAsia="Times New Roman" w:cs="Times New Roman"/>
          <w:sz w:val="28"/>
          <w:szCs w:val="24"/>
          <w:lang w:eastAsia="en-GB"/>
        </w:rPr>
      </w:pPr>
      <w:bookmarkStart w:id="33" w:name="str_18"/>
      <w:bookmarkEnd w:id="33"/>
      <w:r>
        <w:rPr>
          <w:rFonts w:eastAsia="Times New Roman" w:cs="Times New Roman"/>
          <w:sz w:val="28"/>
          <w:szCs w:val="24"/>
          <w:lang w:eastAsia="en-GB"/>
        </w:rPr>
        <w:br w:type="page"/>
      </w:r>
    </w:p>
    <w:p w:rsidR="00A041A0" w:rsidRPr="00841958" w:rsidRDefault="00B93971" w:rsidP="0084195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lastRenderedPageBreak/>
        <w:t>Prilog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2</w:t>
      </w:r>
    </w:p>
    <w:p w:rsidR="00A041A0" w:rsidRPr="00841958" w:rsidRDefault="00B93971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r>
        <w:rPr>
          <w:rFonts w:eastAsia="Times New Roman" w:cs="Times New Roman"/>
          <w:sz w:val="28"/>
          <w:szCs w:val="24"/>
          <w:lang w:eastAsia="en-GB"/>
        </w:rPr>
        <w:t>DOZVOLA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RAD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- </w:t>
      </w:r>
      <w:r>
        <w:rPr>
          <w:rFonts w:eastAsia="Times New Roman" w:cs="Times New Roman"/>
          <w:sz w:val="28"/>
          <w:szCs w:val="24"/>
          <w:lang w:eastAsia="en-GB"/>
        </w:rPr>
        <w:t>LICENCA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ZA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DIREKTORA</w:t>
      </w:r>
      <w:r w:rsidR="00A041A0" w:rsidRPr="00841958">
        <w:rPr>
          <w:rFonts w:eastAsia="Times New Roman" w:cs="Times New Roman"/>
          <w:sz w:val="28"/>
          <w:szCs w:val="24"/>
          <w:lang w:eastAsia="en-GB"/>
        </w:rPr>
        <w:t xml:space="preserve"> </w:t>
      </w:r>
      <w:r>
        <w:rPr>
          <w:rFonts w:eastAsia="Times New Roman" w:cs="Times New Roman"/>
          <w:sz w:val="28"/>
          <w:szCs w:val="24"/>
          <w:lang w:eastAsia="en-GB"/>
        </w:rPr>
        <w:t>USTANOVE</w:t>
      </w:r>
    </w:p>
    <w:p w:rsidR="00A041A0" w:rsidRPr="00841958" w:rsidRDefault="00A041A0" w:rsidP="0084195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sz w:val="28"/>
          <w:szCs w:val="24"/>
          <w:lang w:eastAsia="en-GB"/>
        </w:rPr>
        <w:t xml:space="preserve">  </w:t>
      </w:r>
    </w:p>
    <w:p w:rsidR="00A041A0" w:rsidRPr="00841958" w:rsidRDefault="00A041A0" w:rsidP="008419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en-GB"/>
        </w:rPr>
      </w:pPr>
      <w:r w:rsidRPr="00841958">
        <w:rPr>
          <w:rFonts w:eastAsia="Times New Roman" w:cs="Times New Roman"/>
          <w:noProof/>
          <w:sz w:val="28"/>
          <w:szCs w:val="24"/>
          <w:lang w:val="sr-Latn-RS" w:eastAsia="sr-Latn-RS"/>
        </w:rPr>
        <w:drawing>
          <wp:inline distT="0" distB="0" distL="0" distR="0" wp14:anchorId="73591F3F" wp14:editId="3D10A900">
            <wp:extent cx="6837045" cy="6390005"/>
            <wp:effectExtent l="0" t="0" r="1905" b="0"/>
            <wp:docPr id="1" name="Picture 1" descr="\\192.168.20.10\networkserver\files\Old\t\t2018_08\t08_0222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10\networkserver\files\Old\t\t2018_08\t08_0222_s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54" w:rsidRPr="00841958" w:rsidRDefault="000E7254" w:rsidP="00841958">
      <w:pPr>
        <w:jc w:val="both"/>
        <w:rPr>
          <w:sz w:val="28"/>
          <w:szCs w:val="24"/>
        </w:rPr>
      </w:pPr>
    </w:p>
    <w:sectPr w:rsidR="000E7254" w:rsidRPr="00841958" w:rsidSect="00841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AD" w:rsidRDefault="00B779AD" w:rsidP="00773373">
      <w:pPr>
        <w:spacing w:after="0" w:line="240" w:lineRule="auto"/>
      </w:pPr>
      <w:r>
        <w:separator/>
      </w:r>
    </w:p>
  </w:endnote>
  <w:endnote w:type="continuationSeparator" w:id="0">
    <w:p w:rsidR="00B779AD" w:rsidRDefault="00B779AD" w:rsidP="0077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73" w:rsidRDefault="00773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73" w:rsidRDefault="0077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73" w:rsidRDefault="0077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AD" w:rsidRDefault="00B779AD" w:rsidP="00773373">
      <w:pPr>
        <w:spacing w:after="0" w:line="240" w:lineRule="auto"/>
      </w:pPr>
      <w:r>
        <w:separator/>
      </w:r>
    </w:p>
  </w:footnote>
  <w:footnote w:type="continuationSeparator" w:id="0">
    <w:p w:rsidR="00B779AD" w:rsidRDefault="00B779AD" w:rsidP="0077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73" w:rsidRDefault="007733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73" w:rsidRDefault="007733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73" w:rsidRDefault="00773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A0"/>
    <w:rsid w:val="000E7254"/>
    <w:rsid w:val="00773373"/>
    <w:rsid w:val="00841958"/>
    <w:rsid w:val="008C6EC6"/>
    <w:rsid w:val="00A041A0"/>
    <w:rsid w:val="00A716F8"/>
    <w:rsid w:val="00B779AD"/>
    <w:rsid w:val="00B93971"/>
    <w:rsid w:val="00D40C01"/>
    <w:rsid w:val="00F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041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041A0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podnaslovpropisa">
    <w:name w:val="podnaslovpropisa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uvuceni">
    <w:name w:val="normal_uvuceni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prored">
    <w:name w:val="normalprored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050---odeljak">
    <w:name w:val="wyq050---odeljak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centar">
    <w:name w:val="normalcentar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73"/>
  </w:style>
  <w:style w:type="paragraph" w:styleId="Footer">
    <w:name w:val="footer"/>
    <w:basedOn w:val="Normal"/>
    <w:link w:val="FooterChar"/>
    <w:uiPriority w:val="99"/>
    <w:unhideWhenUsed/>
    <w:rsid w:val="0077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041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041A0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podnaslovpropisa">
    <w:name w:val="podnaslovpropisa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uvuceni">
    <w:name w:val="normal_uvuceni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prored">
    <w:name w:val="normalprored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050---odeljak">
    <w:name w:val="wyq050---odeljak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centar">
    <w:name w:val="normalcentar"/>
    <w:basedOn w:val="Normal"/>
    <w:rsid w:val="00A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73"/>
  </w:style>
  <w:style w:type="paragraph" w:styleId="Footer">
    <w:name w:val="footer"/>
    <w:basedOn w:val="Normal"/>
    <w:link w:val="FooterChar"/>
    <w:uiPriority w:val="99"/>
    <w:unhideWhenUsed/>
    <w:rsid w:val="0077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0510D-8BDF-4FFA-8B48-7169E20B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Tatjana Sadiki</cp:lastModifiedBy>
  <cp:revision>2</cp:revision>
  <cp:lastPrinted>2018-09-05T07:32:00Z</cp:lastPrinted>
  <dcterms:created xsi:type="dcterms:W3CDTF">2018-10-23T08:17:00Z</dcterms:created>
  <dcterms:modified xsi:type="dcterms:W3CDTF">2018-10-23T08:17:00Z</dcterms:modified>
</cp:coreProperties>
</file>