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B42F8B" w:rsidRPr="0062372E" w:rsidRDefault="00097328" w:rsidP="00097328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</w:pPr>
      <w:r w:rsidRPr="0062372E">
        <w:rPr>
          <w:b/>
          <w:bCs/>
          <w:sz w:val="20"/>
          <w:szCs w:val="20"/>
          <w:lang w:val="sr-Cyrl-RS"/>
        </w:rPr>
        <w:t xml:space="preserve">ПОЗИВ ЗА ПОДНОШЕЊЕ ПОНУДЕ У ПОСТУПКУ ЈАВНЕ НАБАВКЕ </w:t>
      </w:r>
      <w:r w:rsidR="00B42F8B" w:rsidRPr="0062372E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ДОБРА –СОФТВЕРА ЗА РЕАЛИЗАЦИЈУ ПРОЈЕКТА „ИМПЛЕМЕНТАЦИЈА СОФТВЕРА ЗА ПОДРШКУ ПРЕВОЂЕЊА“- СОФТВЕРСКИ ПАКЕТ SDL</w:t>
      </w:r>
      <w:r w:rsidR="00BE6A8D" w:rsidRPr="0062372E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TRADOS STUDIO PROFESSIONAL 2017</w:t>
      </w:r>
    </w:p>
    <w:p w:rsidR="00097328" w:rsidRPr="0062372E" w:rsidRDefault="00097328" w:rsidP="00097328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 w:rsidRPr="0062372E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62372E" w:rsidRPr="0062372E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2</w:t>
      </w:r>
      <w:r w:rsidRPr="0062372E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="0062372E" w:rsidRPr="0062372E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7</w:t>
      </w:r>
    </w:p>
    <w:p w:rsidR="00097328" w:rsidRPr="0062372E" w:rsidRDefault="00097328" w:rsidP="00097328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 xml:space="preserve">Интернет страница Наручиоца:  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поступак јавне набавке мале вредности</w:t>
      </w:r>
    </w:p>
    <w:p w:rsidR="00097328" w:rsidRPr="0062372E" w:rsidRDefault="00097328" w:rsidP="00097328">
      <w:pPr>
        <w:suppressAutoHyphens/>
        <w:spacing w:line="100" w:lineRule="atLeast"/>
        <w:rPr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4.Опис предмета јавне набавке, назив и ознака из општег речника набавке: </w:t>
      </w:r>
      <w:r w:rsidRPr="0062372E">
        <w:rPr>
          <w:sz w:val="20"/>
          <w:szCs w:val="20"/>
          <w:lang w:val="sr-Cyrl-RS"/>
        </w:rPr>
        <w:t xml:space="preserve"> </w:t>
      </w:r>
    </w:p>
    <w:p w:rsidR="00B42F8B" w:rsidRPr="0062372E" w:rsidRDefault="0062372E" w:rsidP="00097328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2/2017</w:t>
      </w:r>
      <w:r w:rsidR="00097328"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097328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8D4299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набавка 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</w:t>
      </w:r>
      <w:r w:rsidR="008D4299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за реализацију пројекта „Имплементација софтвера за подршку превођења“</w:t>
      </w:r>
      <w:r w:rsidR="00B42F8B" w:rsidRPr="0062372E">
        <w:rPr>
          <w:sz w:val="20"/>
          <w:szCs w:val="20"/>
          <w:lang w:val="sr-Cyrl-RS"/>
        </w:rPr>
        <w:t xml:space="preserve"> - 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софтверски пакет SDL</w:t>
      </w:r>
      <w:r w:rsidR="00BE6A8D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TRADOS STUDIO PROFESSIONAL 2017</w:t>
      </w:r>
    </w:p>
    <w:p w:rsidR="00B42F8B" w:rsidRPr="0062372E" w:rsidRDefault="008D4299" w:rsidP="00B42F8B">
      <w:pPr>
        <w:suppressAutoHyphens/>
        <w:spacing w:line="100" w:lineRule="atLeast"/>
        <w:rPr>
          <w:rFonts w:eastAsia="Arial Unicode MS" w:cs="Times New Roman"/>
          <w:i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48310000 - Програмски пакет за израду докумената</w:t>
      </w:r>
    </w:p>
    <w:p w:rsidR="00097328" w:rsidRPr="0062372E" w:rsidRDefault="00097328" w:rsidP="0009732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партија:/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6.Критеријум, елементи критеријума за доделу уговора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Критеријум за доделу уговора је </w:t>
      </w: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7.Начин преузимања Конкурсне документације, односно интернет адреса где је Конкурсна документација доступна: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Портал јавних набавки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/ и на интернет адреси Наручиоца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8.Начин подношења понуда и рок: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"Не отварати-понуда за јавну набавку </w:t>
      </w:r>
      <w:r w:rsidR="00B42F8B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добра- софтверски пакет SDL</w:t>
      </w:r>
      <w:r w:rsidR="00BE6A8D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Trados </w:t>
      </w:r>
      <w:r w:rsidR="0062372E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Studio Professional 2017 ЈН МВ 2/2017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 преко писарнице покрајинских органа. На полеђини коверте или кутије обавезно навести назив  и адресу понуђача, број телефона и име особе за контакт. 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 Понуђач је у обавези да у понуди наведе све тражене податке на Обрасцу понуде, да исту потпише и овери.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</w:t>
      </w:r>
      <w:r w:rsidR="00B42F8B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е понуда је  </w:t>
      </w:r>
      <w:r w:rsidR="0062372E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</w:t>
      </w:r>
      <w:r w:rsidR="00B83A51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 xml:space="preserve"> </w:t>
      </w:r>
      <w:bookmarkStart w:id="0" w:name="_GoBack"/>
      <w:bookmarkEnd w:id="0"/>
      <w:r w:rsidR="0062372E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м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а</w:t>
      </w:r>
      <w:r w:rsidR="0062372E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рт 2017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 до 10 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62372E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10.3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62372E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7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.године до </w:t>
      </w:r>
      <w:r w:rsidR="00B42F8B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10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Место, време и начин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B42F8B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="0062372E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10.3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62372E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7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године у 11 часова. Отварање понуда је јавно.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Услови под којима представници понуђача могу учествовати у поступку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Рок за доношење одлуке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Рок за доношење Одлуке о додели уговора је пет дана од дана отварања понуда. </w:t>
      </w:r>
    </w:p>
    <w:p w:rsidR="00097328" w:rsidRPr="0062372E" w:rsidRDefault="00097328" w:rsidP="00097328">
      <w:pPr>
        <w:suppressAutoHyphens/>
        <w:spacing w:line="100" w:lineRule="atLeast"/>
        <w:rPr>
          <w:b/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11. Лице за контакт: </w:t>
      </w:r>
    </w:p>
    <w:p w:rsidR="0062372E" w:rsidRPr="0062372E" w:rsidRDefault="0062372E" w:rsidP="0062372E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Лице за контакт: Анкица Јукић Мандић, тел: 021/4874213, и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CS" w:eastAsia="ar-SA"/>
        </w:rPr>
        <w:t xml:space="preserve">мејл: 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Ankica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Jukic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bookmarkStart w:id="1" w:name="10001000"/>
      <w:bookmarkEnd w:id="1"/>
      <w:proofErr w:type="spellEnd"/>
    </w:p>
    <w:p w:rsidR="0057237F" w:rsidRPr="0062372E" w:rsidRDefault="0057237F" w:rsidP="0062372E">
      <w:pPr>
        <w:suppressAutoHyphens/>
        <w:spacing w:line="100" w:lineRule="atLeast"/>
        <w:rPr>
          <w:lang w:val="sr-Latn-RS"/>
        </w:rPr>
      </w:pPr>
    </w:p>
    <w:sectPr w:rsidR="0057237F" w:rsidRPr="00623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8"/>
    <w:rsid w:val="00097328"/>
    <w:rsid w:val="0057237F"/>
    <w:rsid w:val="0062372E"/>
    <w:rsid w:val="00675E66"/>
    <w:rsid w:val="008D4299"/>
    <w:rsid w:val="00B42F8B"/>
    <w:rsid w:val="00B83A51"/>
    <w:rsid w:val="00BE6A8D"/>
    <w:rsid w:val="00CC1ABF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7</cp:revision>
  <dcterms:created xsi:type="dcterms:W3CDTF">2016-11-08T13:46:00Z</dcterms:created>
  <dcterms:modified xsi:type="dcterms:W3CDTF">2017-03-01T09:17:00Z</dcterms:modified>
</cp:coreProperties>
</file>