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17" w:rsidRPr="00662A0B" w:rsidRDefault="007B4517" w:rsidP="007B4517">
      <w:pPr>
        <w:pStyle w:val="Default"/>
        <w:rPr>
          <w:rFonts w:asciiTheme="minorHAnsi" w:hAnsiTheme="minorHAnsi"/>
          <w:sz w:val="20"/>
          <w:szCs w:val="20"/>
        </w:rPr>
      </w:pPr>
    </w:p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7B4517" w:rsidRPr="00662A0B" w:rsidTr="00CF6DEB">
        <w:trPr>
          <w:trHeight w:val="1975"/>
        </w:trPr>
        <w:tc>
          <w:tcPr>
            <w:tcW w:w="1320" w:type="dxa"/>
            <w:gridSpan w:val="2"/>
          </w:tcPr>
          <w:p w:rsidR="007B4517" w:rsidRPr="00662A0B" w:rsidRDefault="007B4517" w:rsidP="00CF6DE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662A0B">
              <w:rPr>
                <w:rFonts w:eastAsia="Calibri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77E2E6C" wp14:editId="2EC7B8B5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7B4517" w:rsidRPr="00662A0B" w:rsidRDefault="007B4517" w:rsidP="00CF6DE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  <w:p w:rsidR="007B4517" w:rsidRPr="00662A0B" w:rsidRDefault="007B4517" w:rsidP="00CF6DE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  <w:p w:rsidR="007B4517" w:rsidRPr="00662A0B" w:rsidRDefault="007B4517" w:rsidP="00CF6DE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Република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Србија</w:t>
            </w:r>
            <w:proofErr w:type="spellEnd"/>
          </w:p>
          <w:p w:rsidR="007B4517" w:rsidRPr="00662A0B" w:rsidRDefault="00E54DB4" w:rsidP="00CF6DEB">
            <w:pP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Аутономна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 w:rsidR="007B4517"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окрајина</w:t>
            </w:r>
            <w:proofErr w:type="spellEnd"/>
            <w:r w:rsidR="007B4517"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4517"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Војводина</w:t>
            </w:r>
            <w:proofErr w:type="spellEnd"/>
          </w:p>
          <w:p w:rsidR="007B4517" w:rsidRPr="00662A0B" w:rsidRDefault="007B4517" w:rsidP="00CF6DEB">
            <w:pPr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  <w:p w:rsidR="007B4517" w:rsidRPr="00662A0B" w:rsidRDefault="007B4517" w:rsidP="00CF6DEB">
            <w:pPr>
              <w:spacing w:line="204" w:lineRule="auto"/>
              <w:rPr>
                <w:rFonts w:eastAsia="Calibri" w:cs="Arial"/>
                <w:b/>
                <w:sz w:val="20"/>
                <w:szCs w:val="20"/>
                <w:lang w:val="en-US"/>
              </w:rPr>
            </w:pP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Покрајински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секретаријат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за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образовање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,</w:t>
            </w:r>
            <w:r w:rsidR="00E54DB4" w:rsidRPr="00662A0B">
              <w:rPr>
                <w:rFonts w:eastAsia="Calibri" w:cs="Arial"/>
                <w:b/>
                <w:sz w:val="20"/>
                <w:szCs w:val="20"/>
                <w:lang w:val="sr-Cyrl-RS"/>
              </w:rPr>
              <w:t xml:space="preserve"> прописе</w:t>
            </w:r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управу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и </w:t>
            </w:r>
            <w:r w:rsidR="00E54DB4" w:rsidRPr="00662A0B">
              <w:rPr>
                <w:rFonts w:eastAsia="Calibri" w:cs="Arial"/>
                <w:b/>
                <w:sz w:val="20"/>
                <w:szCs w:val="20"/>
                <w:lang w:val="sr-Cyrl-RS"/>
              </w:rPr>
              <w:t>националне мањине-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националне</w:t>
            </w:r>
            <w:proofErr w:type="spellEnd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Arial"/>
                <w:b/>
                <w:sz w:val="20"/>
                <w:szCs w:val="20"/>
                <w:lang w:val="en-US"/>
              </w:rPr>
              <w:t>заједнице</w:t>
            </w:r>
            <w:proofErr w:type="spellEnd"/>
          </w:p>
          <w:p w:rsidR="007B4517" w:rsidRPr="00662A0B" w:rsidRDefault="007B4517" w:rsidP="00CF6DE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  <w:p w:rsidR="007B4517" w:rsidRPr="00662A0B" w:rsidRDefault="007B4517" w:rsidP="00CF6DE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Булевар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Михајла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Пупина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16, 21000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Нови</w:t>
            </w:r>
            <w:proofErr w:type="spellEnd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Сад</w:t>
            </w:r>
            <w:proofErr w:type="spellEnd"/>
          </w:p>
          <w:p w:rsidR="007B4517" w:rsidRPr="00662A0B" w:rsidRDefault="007B4517" w:rsidP="00CF6DE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Т: +381 21  </w:t>
            </w:r>
            <w:r w:rsidR="00E54DB4" w:rsidRPr="00662A0B">
              <w:rPr>
                <w:rFonts w:eastAsia="Calibri" w:cs="Times New Roman"/>
                <w:sz w:val="20"/>
                <w:szCs w:val="20"/>
                <w:lang w:val="en-US"/>
              </w:rPr>
              <w:t>487 4427</w:t>
            </w:r>
            <w:r w:rsidRPr="00662A0B">
              <w:rPr>
                <w:rFonts w:eastAsia="Calibri" w:cs="Times New Roman"/>
                <w:sz w:val="20"/>
                <w:szCs w:val="20"/>
                <w:lang w:val="en-US"/>
              </w:rPr>
              <w:t xml:space="preserve">; 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62A0B">
              <w:rPr>
                <w:rFonts w:eastAsia="Calibri" w:cs="Times New Roman"/>
                <w:sz w:val="20"/>
                <w:szCs w:val="20"/>
                <w:lang w:val="en-US"/>
              </w:rPr>
              <w:t>487 45 55  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F: +381 21  </w:t>
            </w:r>
            <w:r w:rsidRPr="00662A0B">
              <w:rPr>
                <w:rFonts w:eastAsia="Calibri" w:cs="Times New Roman"/>
                <w:sz w:val="20"/>
                <w:szCs w:val="20"/>
                <w:lang w:val="en-US"/>
              </w:rPr>
              <w:t xml:space="preserve">557 074; 456 986  </w:t>
            </w:r>
          </w:p>
          <w:p w:rsidR="007B4517" w:rsidRPr="00662A0B" w:rsidRDefault="007B4517" w:rsidP="00CF6DEB">
            <w:pPr>
              <w:spacing w:after="20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662A0B">
              <w:rPr>
                <w:rFonts w:eastAsia="Calibri" w:cs="Times New Roman"/>
                <w:sz w:val="20"/>
                <w:szCs w:val="20"/>
                <w:lang w:val="en-US"/>
              </w:rPr>
              <w:t xml:space="preserve">Ounz@vojvodinа.gov.rs </w:t>
            </w:r>
          </w:p>
        </w:tc>
      </w:tr>
      <w:tr w:rsidR="007B4517" w:rsidRPr="00662A0B" w:rsidTr="00CF6DEB">
        <w:trPr>
          <w:gridAfter w:val="1"/>
          <w:wAfter w:w="16" w:type="dxa"/>
          <w:trHeight w:val="305"/>
        </w:trPr>
        <w:tc>
          <w:tcPr>
            <w:tcW w:w="1276" w:type="dxa"/>
          </w:tcPr>
          <w:p w:rsidR="007B4517" w:rsidRPr="00662A0B" w:rsidRDefault="007B4517" w:rsidP="00CF6DE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 w:cs="Times New Roman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83" w:type="dxa"/>
            <w:gridSpan w:val="2"/>
          </w:tcPr>
          <w:p w:rsidR="007B4517" w:rsidRPr="00BD29C3" w:rsidRDefault="007B4517" w:rsidP="00CF6DE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</w:pP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БРОЈ:  </w:t>
            </w:r>
            <w:r w:rsidR="00BD29C3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128-404-73/2015</w:t>
            </w:r>
          </w:p>
          <w:p w:rsidR="007B4517" w:rsidRPr="00662A0B" w:rsidRDefault="007B4517" w:rsidP="00CF6DEB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48" w:type="dxa"/>
          </w:tcPr>
          <w:p w:rsidR="007B4517" w:rsidRPr="00662A0B" w:rsidRDefault="007B4517" w:rsidP="00E54DB4">
            <w:pPr>
              <w:tabs>
                <w:tab w:val="center" w:pos="4703"/>
                <w:tab w:val="right" w:pos="9406"/>
              </w:tabs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</w:pP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ДАТУМ:</w:t>
            </w:r>
            <w:bookmarkStart w:id="0" w:name="_GoBack"/>
            <w:bookmarkEnd w:id="0"/>
            <w:r w:rsidR="00BD29C3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5.3.</w:t>
            </w:r>
            <w:r w:rsidR="00E54DB4"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201</w:t>
            </w:r>
            <w:r w:rsidR="00E54DB4" w:rsidRPr="00662A0B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5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662A0B">
              <w:rPr>
                <w:rFonts w:eastAsia="Calibri" w:cs="Times New Roman"/>
                <w:color w:val="000000"/>
                <w:sz w:val="20"/>
                <w:szCs w:val="20"/>
                <w:lang w:val="sr-Cyrl-RS"/>
              </w:rPr>
              <w:t>године</w:t>
            </w:r>
          </w:p>
        </w:tc>
      </w:tr>
    </w:tbl>
    <w:p w:rsidR="007B4517" w:rsidRPr="00662A0B" w:rsidRDefault="007B4517" w:rsidP="007B4517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:rsidR="007B4517" w:rsidRPr="00BD29C3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proofErr w:type="gramStart"/>
      <w:r w:rsidRPr="00662A0B">
        <w:rPr>
          <w:rFonts w:asciiTheme="minorHAnsi" w:hAnsiTheme="minorHAnsi" w:cstheme="minorBidi"/>
          <w:color w:val="auto"/>
          <w:sz w:val="20"/>
          <w:szCs w:val="20"/>
        </w:rPr>
        <w:t>На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основу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члана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BD29C3" w:rsidRPr="00662A0B">
        <w:rPr>
          <w:rFonts w:asciiTheme="minorHAnsi" w:hAnsiTheme="minorHAnsi" w:cstheme="minorBidi"/>
          <w:color w:val="auto"/>
          <w:sz w:val="20"/>
          <w:szCs w:val="20"/>
        </w:rPr>
        <w:t>60.</w:t>
      </w:r>
      <w:proofErr w:type="gramEnd"/>
      <w:r w:rsidR="00BD29C3"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proofErr w:type="gramStart"/>
      <w:r w:rsidR="00BD29C3" w:rsidRPr="00662A0B">
        <w:rPr>
          <w:rFonts w:asciiTheme="minorHAnsi" w:hAnsiTheme="minorHAnsi" w:cstheme="minorBidi"/>
          <w:color w:val="auto"/>
          <w:sz w:val="20"/>
          <w:szCs w:val="20"/>
        </w:rPr>
        <w:t>став</w:t>
      </w:r>
      <w:proofErr w:type="spellEnd"/>
      <w:proofErr w:type="gramEnd"/>
      <w:r w:rsidR="00BD29C3"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1. </w:t>
      </w:r>
      <w:proofErr w:type="spellStart"/>
      <w:proofErr w:type="gramStart"/>
      <w:r w:rsidR="00BD29C3" w:rsidRPr="00662A0B">
        <w:rPr>
          <w:rFonts w:asciiTheme="minorHAnsi" w:hAnsiTheme="minorHAnsi" w:cstheme="minorBidi"/>
          <w:color w:val="auto"/>
          <w:sz w:val="20"/>
          <w:szCs w:val="20"/>
        </w:rPr>
        <w:t>тачка</w:t>
      </w:r>
      <w:proofErr w:type="spellEnd"/>
      <w:proofErr w:type="gramEnd"/>
      <w:r w:rsidR="00BD29C3"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BD29C3"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  <w:r w:rsidR="00BD29C3" w:rsidRPr="00662A0B">
        <w:rPr>
          <w:rFonts w:asciiTheme="minorHAnsi" w:hAnsiTheme="minorHAnsi" w:cstheme="minorBidi"/>
          <w:color w:val="auto"/>
          <w:sz w:val="20"/>
          <w:szCs w:val="20"/>
        </w:rPr>
        <w:t>)</w:t>
      </w:r>
      <w:r w:rsid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, а у вези с чл.</w:t>
      </w:r>
      <w:r w:rsidR="00BD29C3"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BD29C3">
        <w:rPr>
          <w:rFonts w:asciiTheme="minorHAnsi" w:hAnsiTheme="minorHAnsi" w:cstheme="minorBidi"/>
          <w:color w:val="auto"/>
          <w:sz w:val="20"/>
          <w:szCs w:val="20"/>
        </w:rPr>
        <w:t xml:space="preserve">55. </w:t>
      </w:r>
      <w:proofErr w:type="spellStart"/>
      <w:proofErr w:type="gramStart"/>
      <w:r w:rsidR="00BD29C3">
        <w:rPr>
          <w:rFonts w:asciiTheme="minorHAnsi" w:hAnsiTheme="minorHAnsi" w:cstheme="minorBidi"/>
          <w:color w:val="auto"/>
          <w:sz w:val="20"/>
          <w:szCs w:val="20"/>
        </w:rPr>
        <w:t>став</w:t>
      </w:r>
      <w:proofErr w:type="spellEnd"/>
      <w:proofErr w:type="gramEnd"/>
      <w:r w:rsidR="00BD29C3">
        <w:rPr>
          <w:rFonts w:asciiTheme="minorHAnsi" w:hAnsiTheme="minorHAnsi" w:cstheme="minorBidi"/>
          <w:color w:val="auto"/>
          <w:sz w:val="20"/>
          <w:szCs w:val="20"/>
        </w:rPr>
        <w:t xml:space="preserve"> 1. </w:t>
      </w:r>
      <w:proofErr w:type="spellStart"/>
      <w:proofErr w:type="gramStart"/>
      <w:r w:rsidR="00BD29C3">
        <w:rPr>
          <w:rFonts w:asciiTheme="minorHAnsi" w:hAnsiTheme="minorHAnsi" w:cstheme="minorBidi"/>
          <w:color w:val="auto"/>
          <w:sz w:val="20"/>
          <w:szCs w:val="20"/>
        </w:rPr>
        <w:t>тачка</w:t>
      </w:r>
      <w:proofErr w:type="spellEnd"/>
      <w:proofErr w:type="gramEnd"/>
      <w:r w:rsidR="00BD29C3">
        <w:rPr>
          <w:rFonts w:asciiTheme="minorHAnsi" w:hAnsiTheme="minorHAnsi" w:cstheme="minorBidi"/>
          <w:color w:val="auto"/>
          <w:sz w:val="20"/>
          <w:szCs w:val="20"/>
        </w:rPr>
        <w:t xml:space="preserve"> 2</w:t>
      </w:r>
      <w:r w:rsid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 и 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57. </w:t>
      </w:r>
      <w:proofErr w:type="spellStart"/>
      <w:proofErr w:type="gramStart"/>
      <w:r w:rsidRPr="00662A0B">
        <w:rPr>
          <w:rFonts w:asciiTheme="minorHAnsi" w:hAnsiTheme="minorHAnsi" w:cstheme="minorBidi"/>
          <w:color w:val="auto"/>
          <w:sz w:val="20"/>
          <w:szCs w:val="20"/>
        </w:rPr>
        <w:t>став</w:t>
      </w:r>
      <w:proofErr w:type="spellEnd"/>
      <w:proofErr w:type="gram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1.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Закона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о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јавним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набавкама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(„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Службени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гласник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РС“, бр.124/12</w:t>
      </w:r>
      <w:r w:rsidR="00E54DB4"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 14/15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) и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Одлуке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о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покретању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поступка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јавне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набавке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BD29C3">
        <w:rPr>
          <w:rFonts w:asciiTheme="minorHAnsi" w:hAnsiTheme="minorHAnsi" w:cstheme="minorBidi"/>
          <w:color w:val="auto"/>
          <w:sz w:val="20"/>
          <w:szCs w:val="20"/>
        </w:rPr>
        <w:t>број</w:t>
      </w:r>
      <w:proofErr w:type="spellEnd"/>
      <w:r w:rsidRPr="00BD29C3">
        <w:rPr>
          <w:rFonts w:asciiTheme="minorHAnsi" w:hAnsiTheme="minorHAnsi" w:cstheme="minorBidi"/>
          <w:color w:val="auto"/>
          <w:sz w:val="20"/>
          <w:szCs w:val="20"/>
        </w:rPr>
        <w:t xml:space="preserve"> 128-404-</w:t>
      </w:r>
      <w:r w:rsidR="00BD29C3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73</w:t>
      </w:r>
      <w:r w:rsidR="00BD29C3" w:rsidRPr="00BD29C3">
        <w:rPr>
          <w:rFonts w:asciiTheme="minorHAnsi" w:hAnsiTheme="minorHAnsi" w:cstheme="minorBidi"/>
          <w:color w:val="auto"/>
          <w:sz w:val="20"/>
          <w:szCs w:val="20"/>
        </w:rPr>
        <w:t>/201</w:t>
      </w:r>
      <w:r w:rsidR="00BD29C3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BD29C3">
        <w:rPr>
          <w:rFonts w:asciiTheme="minorHAnsi" w:hAnsiTheme="minorHAnsi" w:cstheme="minorBidi"/>
          <w:color w:val="auto"/>
          <w:sz w:val="20"/>
          <w:szCs w:val="20"/>
        </w:rPr>
        <w:t>од</w:t>
      </w:r>
      <w:proofErr w:type="spellEnd"/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BD29C3" w:rsidRPr="00BD29C3">
        <w:rPr>
          <w:rFonts w:asciiTheme="minorHAnsi" w:hAnsiTheme="minorHAnsi" w:cstheme="minorBidi"/>
          <w:color w:val="auto"/>
          <w:sz w:val="20"/>
          <w:szCs w:val="20"/>
        </w:rPr>
        <w:t>2</w:t>
      </w:r>
      <w:r w:rsidR="00BD29C3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.3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BD29C3" w:rsidRPr="00BD29C3">
        <w:rPr>
          <w:rFonts w:asciiTheme="minorHAnsi" w:hAnsiTheme="minorHAnsi" w:cstheme="minorBidi"/>
          <w:color w:val="auto"/>
          <w:sz w:val="20"/>
          <w:szCs w:val="20"/>
        </w:rPr>
        <w:t>201</w:t>
      </w:r>
      <w:r w:rsidR="00BD29C3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>.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proofErr w:type="spellStart"/>
      <w:proofErr w:type="gramStart"/>
      <w:r w:rsidRPr="00BD29C3">
        <w:rPr>
          <w:rFonts w:asciiTheme="minorHAnsi" w:hAnsiTheme="minorHAnsi" w:cstheme="minorBidi"/>
          <w:color w:val="auto"/>
          <w:sz w:val="20"/>
          <w:szCs w:val="20"/>
        </w:rPr>
        <w:t>године</w:t>
      </w:r>
      <w:proofErr w:type="spellEnd"/>
      <w:proofErr w:type="gramEnd"/>
      <w:r w:rsidRPr="00BD29C3">
        <w:rPr>
          <w:rFonts w:asciiTheme="minorHAnsi" w:hAnsiTheme="minorHAnsi" w:cstheme="minorBidi"/>
          <w:color w:val="auto"/>
          <w:sz w:val="20"/>
          <w:szCs w:val="20"/>
        </w:rPr>
        <w:t xml:space="preserve"> (</w:t>
      </w:r>
      <w:proofErr w:type="spellStart"/>
      <w:r w:rsidRPr="00BD29C3">
        <w:rPr>
          <w:rFonts w:asciiTheme="minorHAnsi" w:hAnsiTheme="minorHAnsi" w:cstheme="minorBidi"/>
          <w:color w:val="auto"/>
          <w:sz w:val="20"/>
          <w:szCs w:val="20"/>
        </w:rPr>
        <w:t>Ред.бр</w:t>
      </w:r>
      <w:proofErr w:type="spellEnd"/>
      <w:r w:rsidRPr="00BD29C3">
        <w:rPr>
          <w:rFonts w:asciiTheme="minorHAnsi" w:hAnsiTheme="minorHAnsi" w:cstheme="minorBidi"/>
          <w:color w:val="auto"/>
          <w:sz w:val="20"/>
          <w:szCs w:val="20"/>
        </w:rPr>
        <w:t>. ЈН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ОП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E54DB4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  <w:r w:rsidR="00E54DB4" w:rsidRPr="00BD29C3">
        <w:rPr>
          <w:rFonts w:asciiTheme="minorHAnsi" w:hAnsiTheme="minorHAnsi" w:cstheme="minorBidi"/>
          <w:color w:val="auto"/>
          <w:sz w:val="20"/>
          <w:szCs w:val="20"/>
        </w:rPr>
        <w:t>/201</w:t>
      </w:r>
      <w:r w:rsidR="00E54DB4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Pr="00BD29C3">
        <w:rPr>
          <w:rFonts w:asciiTheme="minorHAnsi" w:hAnsiTheme="minorHAnsi" w:cstheme="minorBidi"/>
          <w:color w:val="auto"/>
          <w:sz w:val="20"/>
          <w:szCs w:val="20"/>
        </w:rPr>
        <w:t>)</w:t>
      </w:r>
    </w:p>
    <w:p w:rsidR="007B4517" w:rsidRPr="00662A0B" w:rsidRDefault="007B4517" w:rsidP="007B4517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7B4517" w:rsidRPr="00662A0B" w:rsidRDefault="007B4517" w:rsidP="007B451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 w:rsidR="00E54DB4"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 w:rsidR="00E54DB4"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7B4517" w:rsidRPr="00662A0B" w:rsidRDefault="007B4517" w:rsidP="007B451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21000 Нови Сад, Булевар Михајла Пупина 16</w:t>
      </w:r>
    </w:p>
    <w:p w:rsidR="007B4517" w:rsidRPr="00662A0B" w:rsidRDefault="007B4517" w:rsidP="007B451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7B4517" w:rsidRPr="00662A0B" w:rsidRDefault="007B4517" w:rsidP="007B451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E54DB4" w:rsidRPr="00662A0B" w:rsidRDefault="007B4517" w:rsidP="00E54DB4">
      <w:pPr>
        <w:suppressAutoHyphens/>
        <w:spacing w:line="100" w:lineRule="atLeast"/>
        <w:jc w:val="center"/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b/>
          <w:bCs/>
          <w:sz w:val="20"/>
          <w:szCs w:val="20"/>
          <w:lang w:val="sr-Cyrl-RS"/>
        </w:rPr>
        <w:t xml:space="preserve">ПОЗИВ ЗАПОДНОШЕЊЕ ПОНУДЕ У ПОСТУПКУ ЈАВНЕ НАБАВКЕ </w:t>
      </w:r>
      <w:r w:rsidRPr="00662A0B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662A0B">
        <w:rPr>
          <w:rFonts w:eastAsia="Arial Unicode MS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- </w:t>
      </w:r>
      <w:r w:rsidR="00E54DB4" w:rsidRPr="00662A0B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ОБЈАВА ОГЛАСА ПУТЕМ СРЕДСТАВА ЈАВНОГ ИНФОРМИСАЊА </w:t>
      </w:r>
    </w:p>
    <w:p w:rsidR="00E54DB4" w:rsidRPr="00662A0B" w:rsidRDefault="00E54DB4" w:rsidP="00E54DB4">
      <w:pPr>
        <w:suppressAutoHyphens/>
        <w:spacing w:line="100" w:lineRule="atLeast"/>
        <w:jc w:val="center"/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обликовану у више посебних истоврсних целина (партија) од 1 до 6 у отвореном поступку</w:t>
      </w:r>
    </w:p>
    <w:p w:rsidR="007B4517" w:rsidRPr="00662A0B" w:rsidRDefault="007B4517" w:rsidP="007B4517">
      <w:pPr>
        <w:suppressAutoHyphens/>
        <w:spacing w:line="100" w:lineRule="atLeast"/>
        <w:jc w:val="center"/>
        <w:rPr>
          <w:rFonts w:eastAsia="Arial Unicode MS" w:cs="Arial"/>
          <w:b/>
          <w:bCs/>
          <w:i/>
          <w:iCs/>
          <w:color w:val="000000"/>
          <w:kern w:val="1"/>
          <w:sz w:val="20"/>
          <w:szCs w:val="20"/>
          <w:lang w:val="sr-Cyrl-RS" w:eastAsia="ar-SA"/>
        </w:rPr>
      </w:pPr>
    </w:p>
    <w:p w:rsidR="007B4517" w:rsidRPr="00662A0B" w:rsidRDefault="007B4517" w:rsidP="007B451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ЈН ОП </w:t>
      </w:r>
      <w:r w:rsidR="00E54DB4"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1/2015</w:t>
      </w:r>
    </w:p>
    <w:p w:rsidR="007B4517" w:rsidRPr="00662A0B" w:rsidRDefault="007B4517" w:rsidP="007B451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7B4517" w:rsidRPr="00662A0B" w:rsidRDefault="007B4517" w:rsidP="007B451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</w:p>
    <w:p w:rsidR="007B4517" w:rsidRPr="00662A0B" w:rsidRDefault="00E54DB4" w:rsidP="007B4517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="007B4517"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окрајина Војводина, Покрајински секретаријат за образовање,</w:t>
      </w:r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 прописе,</w:t>
      </w:r>
      <w:r w:rsidR="007B4517"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 управу и</w:t>
      </w:r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 националне мањине-</w:t>
      </w:r>
      <w:r w:rsidR="007B4517"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 националне заједнице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 xml:space="preserve">Интернет страница Наручиоца:  </w:t>
      </w:r>
      <w:r w:rsidRPr="00662A0B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662A0B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662A0B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7B4517" w:rsidRPr="00662A0B" w:rsidRDefault="007B4517" w:rsidP="007B451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 xml:space="preserve">отворени поступак 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suppressAutoHyphens/>
        <w:spacing w:line="100" w:lineRule="atLeast"/>
        <w:jc w:val="both"/>
        <w:rPr>
          <w:sz w:val="20"/>
          <w:szCs w:val="20"/>
          <w:lang w:val="sr-Cyrl-RS"/>
        </w:rPr>
      </w:pPr>
      <w:r w:rsidRPr="00662A0B">
        <w:rPr>
          <w:b/>
          <w:sz w:val="20"/>
          <w:szCs w:val="20"/>
          <w:lang w:val="sr-Cyrl-RS"/>
        </w:rPr>
        <w:t xml:space="preserve">4.Опис предмета јавне набавке, назив и ознака из општег речника набавке: </w:t>
      </w:r>
      <w:r w:rsidRPr="00662A0B">
        <w:rPr>
          <w:sz w:val="20"/>
          <w:szCs w:val="20"/>
          <w:lang w:val="sr-Cyrl-RS"/>
        </w:rPr>
        <w:t xml:space="preserve"> </w:t>
      </w:r>
    </w:p>
    <w:p w:rsidR="00E54DB4" w:rsidRPr="00662A0B" w:rsidRDefault="007B4517" w:rsidP="00E54DB4">
      <w:pPr>
        <w:suppressAutoHyphens/>
        <w:spacing w:line="100" w:lineRule="atLeast"/>
        <w:jc w:val="both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sz w:val="20"/>
          <w:szCs w:val="20"/>
          <w:lang w:val="sr-Cyrl-RS"/>
        </w:rPr>
        <w:t xml:space="preserve">- 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бр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ru-RU" w:eastAsia="ar-SA"/>
        </w:rPr>
        <w:t xml:space="preserve">. 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ЈН 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eastAsia="ar-SA"/>
        </w:rPr>
        <w:t>O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П </w:t>
      </w:r>
      <w:r w:rsidR="00E54DB4"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1/2015</w:t>
      </w: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662A0B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- </w:t>
      </w:r>
      <w:r w:rsidR="00E54DB4"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објава огласа путем средстава јавног информисања, обликована у више истоврсних целина (партија) од 1 до 6</w:t>
      </w:r>
    </w:p>
    <w:p w:rsidR="00E54DB4" w:rsidRPr="00662A0B" w:rsidRDefault="00E54DB4" w:rsidP="00E54DB4">
      <w:pPr>
        <w:suppressAutoHyphens/>
        <w:spacing w:line="100" w:lineRule="atLeast"/>
        <w:jc w:val="both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Назив и ознака из општег речника набавке: Услуге оглашавања-79341000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а према техничкој спецификацији која чини саставни део Конкурсне документације.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5. Предмет јавне набавке </w:t>
      </w: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>нису радови.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color w:val="auto"/>
          <w:sz w:val="20"/>
          <w:szCs w:val="20"/>
          <w:lang w:val="sr-Cyrl-RS"/>
        </w:rPr>
        <w:t>6. Број партија уколико се предмет обликује у више партија: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/>
          <w:color w:val="auto"/>
          <w:sz w:val="20"/>
          <w:szCs w:val="20"/>
          <w:lang w:val="sr-Cyrl-RS"/>
        </w:rPr>
        <w:t xml:space="preserve">Ова јавна набавка обликована </w:t>
      </w:r>
      <w:r w:rsidR="00E54DB4" w:rsidRPr="00662A0B">
        <w:rPr>
          <w:rFonts w:asciiTheme="minorHAnsi" w:hAnsiTheme="minorHAnsi"/>
          <w:color w:val="auto"/>
          <w:sz w:val="20"/>
          <w:szCs w:val="20"/>
          <w:lang w:val="sr-Cyrl-RS"/>
        </w:rPr>
        <w:t xml:space="preserve">је у више партија: </w:t>
      </w:r>
    </w:p>
    <w:p w:rsidR="00E54DB4" w:rsidRPr="00662A0B" w:rsidRDefault="00E54DB4" w:rsidP="00E54DB4">
      <w:pPr>
        <w:suppressAutoHyphens/>
        <w:spacing w:line="100" w:lineRule="atLeast"/>
        <w:jc w:val="both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Партија 1- објава огласа путем средстава јавног информисања на српском језику</w:t>
      </w:r>
    </w:p>
    <w:p w:rsidR="00E54DB4" w:rsidRPr="00662A0B" w:rsidRDefault="00E54DB4" w:rsidP="00E54DB4">
      <w:pPr>
        <w:suppressAutoHyphens/>
        <w:spacing w:line="100" w:lineRule="atLeast"/>
        <w:jc w:val="both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lastRenderedPageBreak/>
        <w:t>Партија 2- објава огласа путем средстава јавног информисања на мађарском језику</w:t>
      </w:r>
    </w:p>
    <w:p w:rsidR="00E54DB4" w:rsidRPr="00662A0B" w:rsidRDefault="00E54DB4" w:rsidP="00E54DB4">
      <w:pPr>
        <w:suppressAutoHyphens/>
        <w:spacing w:line="100" w:lineRule="atLeast"/>
        <w:jc w:val="both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Партија 3- објава огласа путем средстава јавног информисања на румунском језику</w:t>
      </w:r>
    </w:p>
    <w:p w:rsidR="00E54DB4" w:rsidRPr="00662A0B" w:rsidRDefault="00E54DB4" w:rsidP="00E54DB4">
      <w:pPr>
        <w:suppressAutoHyphens/>
        <w:spacing w:line="100" w:lineRule="atLeast"/>
        <w:jc w:val="both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Партија 4- објава огласа путем средстава јавног информисања на русинском језику</w:t>
      </w:r>
    </w:p>
    <w:p w:rsidR="00E54DB4" w:rsidRPr="00662A0B" w:rsidRDefault="00E54DB4" w:rsidP="00E54DB4">
      <w:pPr>
        <w:suppressAutoHyphens/>
        <w:spacing w:line="100" w:lineRule="atLeast"/>
        <w:jc w:val="both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Партија 5- објава огласа путем средстава јавног информисања на словачком језику</w:t>
      </w:r>
    </w:p>
    <w:p w:rsidR="00E54DB4" w:rsidRPr="00662A0B" w:rsidRDefault="00E54DB4" w:rsidP="00E54DB4">
      <w:pPr>
        <w:suppressAutoHyphens/>
        <w:spacing w:line="100" w:lineRule="atLeast"/>
        <w:jc w:val="both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62A0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Партија 6- објава огласа путем средстава јавног информисања на хрватском језику</w:t>
      </w:r>
    </w:p>
    <w:p w:rsidR="00E54DB4" w:rsidRPr="00662A0B" w:rsidRDefault="00E54DB4" w:rsidP="007B4517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pageBreakBefore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lastRenderedPageBreak/>
        <w:t>7. Посебна напомена ако је уговор о јавној набавци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У случају преговарачког поступка разлог за примену и основ из закона: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Предметни поступак јавне набавке није преговарачки.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Ако се закључује оквирни споразум, време трајања оквирног споразума: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закључује се оквирни споразум.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У случају подношења електронске понуде, примене електронске лицитације или система динамичне набавке-основни подаци о информационом систему наручиоца и неопходним техничким условима за учешће: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подноси се електронска понуда нити се примењује систем електронске лицитације или систем динамичне набавке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У случају примене система динамичне набавке рок трајања система: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примењује се систем динамичне набавке.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У случају обавезе подношења понуде са подизвођачем проценат вредности набавке која се извршава преко подизвођача: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постоји обавеза подношења понуде са подизвођачем.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13.Критеријум, елементи критеријума за доделу уговора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Критеријум за доделу уговора је </w:t>
      </w: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14.Начин преузимања Конкурсне документације, односно интернет адреса где је Конкурсна документација доступна: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Конкурсна документација за предметну наб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a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вку може се преузети са Портала јавних набавки 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/и на интернет адреси Наручиоца </w:t>
      </w:r>
      <w:r w:rsidRPr="00662A0B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62A0B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15. Адресу и интернет страну државног органа или организације, односно органа или службе територијалне аутономије 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E54DB4" w:rsidRPr="00BD29C3" w:rsidRDefault="00E54DB4" w:rsidP="007B4517">
      <w:pPr>
        <w:pStyle w:val="Defaul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sz w:val="20"/>
          <w:szCs w:val="20"/>
          <w:lang w:val="sr-Cyrl-RS"/>
        </w:rPr>
        <w:t>Подаци о пореским обавезама</w:t>
      </w:r>
      <w:r w:rsidRPr="00662A0B">
        <w:rPr>
          <w:rFonts w:asciiTheme="minorHAnsi" w:hAnsiTheme="minorHAnsi"/>
          <w:sz w:val="20"/>
          <w:szCs w:val="20"/>
          <w:lang w:val="sr-Cyrl-RS"/>
        </w:rPr>
        <w:t xml:space="preserve"> могу се добити од стране Министарства финансија - Пореске управе и од стране локалне пореске администрације према седишту понуђача. Адреса: Министарство финансија - Пореска управа - централа Саве Машковића 3-5, Београд Интернет адреса: http://www.poreskauprava.gov.rs/ </w:t>
      </w:r>
    </w:p>
    <w:p w:rsidR="00E54DB4" w:rsidRPr="00BD29C3" w:rsidRDefault="00E54DB4" w:rsidP="007B4517">
      <w:pPr>
        <w:pStyle w:val="Defaul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sz w:val="20"/>
          <w:szCs w:val="20"/>
          <w:lang w:val="sr-Cyrl-RS"/>
        </w:rPr>
        <w:t>Подаци о заштити животне средине</w:t>
      </w:r>
      <w:r w:rsidRPr="00662A0B">
        <w:rPr>
          <w:rFonts w:asciiTheme="minorHAnsi" w:hAnsiTheme="minorHAnsi"/>
          <w:sz w:val="20"/>
          <w:szCs w:val="20"/>
          <w:lang w:val="sr-Cyrl-RS"/>
        </w:rPr>
        <w:t xml:space="preserve"> могу се добити од стране: 1) Агенције за заштиту животне средине Адреса: Руже Јовановић 27а, 11160 Београд Интернет адреса: http://www.sepa.gov.rs/ 2) Министарства пољопривреде и заштите животне средине Адреса:Немањина 22-26, Београд Интернет адреса:http://www.mpzzs.gov.rs/ </w:t>
      </w:r>
    </w:p>
    <w:p w:rsidR="007B4517" w:rsidRPr="00BD29C3" w:rsidRDefault="00E54DB4" w:rsidP="007B4517">
      <w:pPr>
        <w:pStyle w:val="Defaul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62A0B">
        <w:rPr>
          <w:rFonts w:asciiTheme="minorHAnsi" w:hAnsiTheme="minorHAnsi"/>
          <w:b/>
          <w:sz w:val="20"/>
          <w:szCs w:val="20"/>
          <w:lang w:val="sr-Cyrl-RS"/>
        </w:rPr>
        <w:t>Подаци о заштити при запошљавању и условима рада</w:t>
      </w:r>
      <w:r w:rsidRPr="00662A0B">
        <w:rPr>
          <w:rFonts w:asciiTheme="minorHAnsi" w:hAnsiTheme="minorHAnsi"/>
          <w:sz w:val="20"/>
          <w:szCs w:val="20"/>
          <w:lang w:val="sr-Cyrl-RS"/>
        </w:rPr>
        <w:t xml:space="preserve"> могу се добити од стране: Министарство за рад, запошљавање, борачка и социјална питања Адреса: Немањина 11, 11000 Београд Интернет адреса: http://www.minrzs.gov.rs/</w:t>
      </w:r>
    </w:p>
    <w:p w:rsidR="00E54DB4" w:rsidRPr="00BD29C3" w:rsidRDefault="00E54DB4" w:rsidP="007B45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16.Начин подношења понуда и рок: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Понуда се са припадајућом документацијом, подноси се у затвореној коверти или кутији на адресу Наручиоца:</w:t>
      </w:r>
    </w:p>
    <w:p w:rsidR="007B4517" w:rsidRPr="00BD29C3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Аутономна</w:t>
      </w:r>
      <w:r w:rsidR="00E54DB4"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 w:rsidR="00E54DB4"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 w:rsidR="00E54DB4"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заједнице, 21000 Нови Сад, Булевар Михајла Пупина бр. 16, са обавезном назнаком на лицу коверте или кутије</w:t>
      </w:r>
      <w:r w:rsidR="00E54DB4"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E54DB4" w:rsidRPr="00662A0B">
        <w:rPr>
          <w:rFonts w:asciiTheme="minorHAnsi" w:hAnsiTheme="minorHAnsi" w:cs="Arial"/>
          <w:sz w:val="20"/>
          <w:szCs w:val="20"/>
          <w:lang w:val="sr-Cyrl-RS"/>
        </w:rPr>
        <w:t xml:space="preserve">"Не отварати - понуда за јавну набавку услуге-објава огласа путем средстава јавног информисања Партија __ ЈН ОП </w:t>
      </w:r>
      <w:r w:rsidR="00BD29C3">
        <w:rPr>
          <w:rFonts w:asciiTheme="minorHAnsi" w:hAnsiTheme="minorHAnsi" w:cs="Arial"/>
          <w:sz w:val="20"/>
          <w:szCs w:val="20"/>
          <w:lang w:val="sr-Cyrl-RS"/>
        </w:rPr>
        <w:t>1</w:t>
      </w:r>
      <w:r w:rsidR="00E54DB4" w:rsidRPr="00662A0B">
        <w:rPr>
          <w:rFonts w:asciiTheme="minorHAnsi" w:hAnsiTheme="minorHAnsi" w:cs="Arial"/>
          <w:sz w:val="20"/>
          <w:szCs w:val="20"/>
          <w:lang w:val="sr-Cyrl-RS"/>
        </w:rPr>
        <w:t>/2015",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поштом или лично преко 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lastRenderedPageBreak/>
        <w:t xml:space="preserve">писарнице покрајинских органа.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</w:p>
    <w:p w:rsidR="007B4517" w:rsidRPr="00BD29C3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7B4517" w:rsidRPr="00BD29C3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7B4517" w:rsidRPr="00BD29C3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Рок за подношење понуда је  </w:t>
      </w:r>
      <w:r w:rsidR="00BD29C3"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</w:t>
      </w:r>
      <w:r w:rsidR="00BD29C3"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април</w:t>
      </w: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</w:t>
      </w:r>
      <w:r w:rsidR="00BD29C3"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5</w:t>
      </w: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до 10  часова.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7B4517" w:rsidRPr="00BD29C3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Благовременом ће се сматрати све понуде које стигну на адресу Наручиоца (буду примљене у писарницу Наручиоца)до </w:t>
      </w:r>
      <w:r w:rsidR="00BD29C3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7.4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BD29C3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BD29C3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године до 10 часова.</w:t>
      </w:r>
    </w:p>
    <w:p w:rsidR="007B4517" w:rsidRPr="00BD29C3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7B4517" w:rsidRPr="00BD29C3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B4517" w:rsidRPr="00BD29C3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D29C3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17. Место, време и начин отварања понуда: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64  на првом спрату </w:t>
      </w:r>
      <w:r w:rsidR="00BD29C3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дана 7.4.2015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 године у 11 часова. Отварање понуда је јавно. 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18. Услови под којима представници понуђача могу учествовати у поступку отварања понуда: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19. Рок за доношење одлуке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Рок за доношење Одлуке о додели уговора је </w:t>
      </w:r>
      <w:r w:rsidR="00BD29C3"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два</w:t>
      </w:r>
      <w:r w:rsidRPr="00BD29C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</w:t>
      </w: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од дана отварања понуда. 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  <w:lang w:val="sr-Cyrl-RS"/>
        </w:rPr>
      </w:pPr>
      <w:r w:rsidRPr="00662A0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Наручилац задржава право да: </w:t>
      </w:r>
      <w:r w:rsidRPr="00662A0B">
        <w:rPr>
          <w:rFonts w:asciiTheme="minorHAnsi" w:hAnsiTheme="minorHAnsi" w:cs="Arial"/>
          <w:color w:val="auto"/>
          <w:sz w:val="20"/>
          <w:szCs w:val="20"/>
          <w:lang w:val="sr-Cyrl-RS"/>
        </w:rPr>
        <w:t xml:space="preserve"> </w:t>
      </w:r>
    </w:p>
    <w:p w:rsidR="007B4517" w:rsidRPr="00662A0B" w:rsidRDefault="007B4517" w:rsidP="007B4517">
      <w:pPr>
        <w:autoSpaceDE w:val="0"/>
        <w:autoSpaceDN w:val="0"/>
        <w:adjustRightInd w:val="0"/>
        <w:jc w:val="both"/>
        <w:rPr>
          <w:rFonts w:cs="Verdana"/>
          <w:sz w:val="20"/>
          <w:szCs w:val="20"/>
          <w:lang w:val="sr-Cyrl-RS"/>
        </w:rPr>
      </w:pPr>
      <w:r w:rsidRPr="00662A0B">
        <w:rPr>
          <w:rFonts w:cs="Verdana"/>
          <w:sz w:val="20"/>
          <w:szCs w:val="20"/>
          <w:lang w:val="sr-Cyrl-RS"/>
        </w:rPr>
        <w:t>- додели уговор једном понуђачу зависно од повољности понуде</w:t>
      </w:r>
    </w:p>
    <w:p w:rsidR="007B4517" w:rsidRPr="00662A0B" w:rsidRDefault="007B4517" w:rsidP="007B4517">
      <w:pPr>
        <w:autoSpaceDE w:val="0"/>
        <w:autoSpaceDN w:val="0"/>
        <w:adjustRightInd w:val="0"/>
        <w:jc w:val="both"/>
        <w:rPr>
          <w:rFonts w:cs="Verdana"/>
          <w:sz w:val="20"/>
          <w:szCs w:val="20"/>
          <w:lang w:val="sr-Cyrl-RS"/>
        </w:rPr>
      </w:pPr>
      <w:r w:rsidRPr="00662A0B">
        <w:rPr>
          <w:rFonts w:cs="Verdana"/>
          <w:sz w:val="20"/>
          <w:szCs w:val="20"/>
          <w:lang w:val="sr-Cyrl-RS"/>
        </w:rPr>
        <w:t>- обустави поступак јавне набавке:</w:t>
      </w:r>
    </w:p>
    <w:p w:rsidR="007B4517" w:rsidRPr="00662A0B" w:rsidRDefault="007B4517" w:rsidP="007B4517">
      <w:pPr>
        <w:autoSpaceDE w:val="0"/>
        <w:autoSpaceDN w:val="0"/>
        <w:adjustRightInd w:val="0"/>
        <w:jc w:val="both"/>
        <w:rPr>
          <w:rFonts w:cs="Verdana"/>
          <w:sz w:val="20"/>
          <w:szCs w:val="20"/>
          <w:lang w:val="sr-Cyrl-RS"/>
        </w:rPr>
      </w:pPr>
      <w:r w:rsidRPr="00662A0B">
        <w:rPr>
          <w:rFonts w:cs="Symbol"/>
          <w:sz w:val="20"/>
          <w:szCs w:val="20"/>
          <w:lang w:val="sr-Cyrl-RS"/>
        </w:rPr>
        <w:t xml:space="preserve">· </w:t>
      </w:r>
      <w:r w:rsidRPr="00662A0B">
        <w:rPr>
          <w:rFonts w:cs="Verdana"/>
          <w:sz w:val="20"/>
          <w:szCs w:val="20"/>
          <w:lang w:val="sr-Cyrl-RS"/>
        </w:rPr>
        <w:t>уколико нису испуњени услови за доделу уговора,</w:t>
      </w:r>
    </w:p>
    <w:p w:rsidR="007B4517" w:rsidRPr="00662A0B" w:rsidRDefault="007B4517" w:rsidP="007B4517">
      <w:pPr>
        <w:autoSpaceDE w:val="0"/>
        <w:autoSpaceDN w:val="0"/>
        <w:adjustRightInd w:val="0"/>
        <w:jc w:val="both"/>
        <w:rPr>
          <w:rFonts w:cs="Verdana"/>
          <w:sz w:val="20"/>
          <w:szCs w:val="20"/>
          <w:lang w:val="sr-Cyrl-RS"/>
        </w:rPr>
      </w:pPr>
      <w:r w:rsidRPr="00662A0B">
        <w:rPr>
          <w:rFonts w:cs="Symbol"/>
          <w:sz w:val="20"/>
          <w:szCs w:val="20"/>
          <w:lang w:val="sr-Cyrl-RS"/>
        </w:rPr>
        <w:t xml:space="preserve">· </w:t>
      </w:r>
      <w:r w:rsidRPr="00662A0B">
        <w:rPr>
          <w:rFonts w:cs="Verdana"/>
          <w:sz w:val="20"/>
          <w:szCs w:val="20"/>
          <w:lang w:val="sr-Cyrl-RS"/>
        </w:rPr>
        <w:t>из објективних и доказивих разлога,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године, односно у наредних шест месеци.</w:t>
      </w:r>
    </w:p>
    <w:p w:rsidR="007B4517" w:rsidRPr="00662A0B" w:rsidRDefault="007B4517" w:rsidP="007B4517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BD29C3" w:rsidRPr="00B26794" w:rsidRDefault="007B4517" w:rsidP="00BD29C3">
      <w:pPr>
        <w:suppressAutoHyphens/>
        <w:spacing w:line="100" w:lineRule="atLeast"/>
        <w:jc w:val="both"/>
        <w:rPr>
          <w:rFonts w:eastAsia="Arial Unicode MS" w:cs="Arial"/>
          <w:bCs/>
          <w:kern w:val="1"/>
          <w:sz w:val="20"/>
          <w:szCs w:val="20"/>
          <w:lang w:val="sr-Cyrl-RS" w:eastAsia="ar-SA"/>
        </w:rPr>
      </w:pPr>
      <w:r w:rsidRPr="00662A0B">
        <w:rPr>
          <w:b/>
          <w:sz w:val="20"/>
          <w:szCs w:val="20"/>
          <w:lang w:val="sr-Cyrl-RS"/>
        </w:rPr>
        <w:t xml:space="preserve">20. Лице за контакт: </w:t>
      </w:r>
      <w:r w:rsidR="00BD29C3" w:rsidRPr="00B26794">
        <w:rPr>
          <w:rFonts w:eastAsia="Arial Unicode MS" w:cs="Arial"/>
          <w:kern w:val="1"/>
          <w:sz w:val="20"/>
          <w:szCs w:val="20"/>
          <w:lang w:val="sr-Cyrl-RS" w:eastAsia="ar-SA"/>
        </w:rPr>
        <w:t xml:space="preserve">Дијана Катона, тел: 021/4874427, </w:t>
      </w:r>
      <w:proofErr w:type="spellStart"/>
      <w:r w:rsidR="00BD29C3" w:rsidRPr="00B26794">
        <w:rPr>
          <w:rFonts w:eastAsia="Arial Unicode MS" w:cs="Arial"/>
          <w:kern w:val="1"/>
          <w:sz w:val="20"/>
          <w:szCs w:val="20"/>
          <w:lang w:eastAsia="ar-SA"/>
        </w:rPr>
        <w:t>dijana</w:t>
      </w:r>
      <w:proofErr w:type="spellEnd"/>
      <w:r w:rsidR="00BD29C3" w:rsidRPr="00B26794">
        <w:rPr>
          <w:rFonts w:eastAsia="Arial Unicode MS" w:cs="Arial"/>
          <w:kern w:val="1"/>
          <w:sz w:val="20"/>
          <w:szCs w:val="20"/>
          <w:lang w:val="sr-Cyrl-RS" w:eastAsia="ar-SA"/>
        </w:rPr>
        <w:t>.</w:t>
      </w:r>
      <w:r w:rsidR="00BD29C3" w:rsidRPr="00B26794">
        <w:rPr>
          <w:rFonts w:eastAsia="Arial Unicode MS" w:cs="Arial"/>
          <w:kern w:val="1"/>
          <w:sz w:val="20"/>
          <w:szCs w:val="20"/>
          <w:lang w:val="sr-Latn-RS" w:eastAsia="ar-SA"/>
        </w:rPr>
        <w:t>katona</w:t>
      </w:r>
      <w:r w:rsidR="00BD29C3" w:rsidRPr="00B26794">
        <w:rPr>
          <w:rFonts w:eastAsia="Arial Unicode MS" w:cs="Arial"/>
          <w:kern w:val="1"/>
          <w:sz w:val="20"/>
          <w:szCs w:val="20"/>
          <w:lang w:val="sr-Cyrl-RS" w:eastAsia="ar-SA"/>
        </w:rPr>
        <w:t>@</w:t>
      </w:r>
      <w:proofErr w:type="spellStart"/>
      <w:r w:rsidR="00BD29C3" w:rsidRPr="00B26794">
        <w:rPr>
          <w:rFonts w:eastAsia="Arial Unicode MS" w:cs="Arial"/>
          <w:kern w:val="1"/>
          <w:sz w:val="20"/>
          <w:szCs w:val="20"/>
          <w:lang w:eastAsia="ar-SA"/>
        </w:rPr>
        <w:t>vojvodina</w:t>
      </w:r>
      <w:proofErr w:type="spellEnd"/>
      <w:r w:rsidR="00BD29C3" w:rsidRPr="00B26794">
        <w:rPr>
          <w:rFonts w:eastAsia="Arial Unicode MS" w:cs="Arial"/>
          <w:kern w:val="1"/>
          <w:sz w:val="20"/>
          <w:szCs w:val="20"/>
          <w:lang w:val="sr-Cyrl-RS" w:eastAsia="ar-SA"/>
        </w:rPr>
        <w:t>.</w:t>
      </w:r>
      <w:proofErr w:type="spellStart"/>
      <w:r w:rsidR="00BD29C3" w:rsidRPr="00B26794">
        <w:rPr>
          <w:rFonts w:eastAsia="Arial Unicode MS" w:cs="Arial"/>
          <w:kern w:val="1"/>
          <w:sz w:val="20"/>
          <w:szCs w:val="20"/>
          <w:lang w:eastAsia="ar-SA"/>
        </w:rPr>
        <w:t>gov</w:t>
      </w:r>
      <w:proofErr w:type="spellEnd"/>
      <w:r w:rsidR="00BD29C3" w:rsidRPr="00B26794">
        <w:rPr>
          <w:rFonts w:eastAsia="Arial Unicode MS" w:cs="Arial"/>
          <w:kern w:val="1"/>
          <w:sz w:val="20"/>
          <w:szCs w:val="20"/>
          <w:lang w:val="sr-Cyrl-RS" w:eastAsia="ar-SA"/>
        </w:rPr>
        <w:t>.</w:t>
      </w:r>
      <w:proofErr w:type="spellStart"/>
      <w:r w:rsidR="00BD29C3" w:rsidRPr="00B26794">
        <w:rPr>
          <w:rFonts w:eastAsia="Arial Unicode MS" w:cs="Arial"/>
          <w:kern w:val="1"/>
          <w:sz w:val="20"/>
          <w:szCs w:val="20"/>
          <w:lang w:eastAsia="ar-SA"/>
        </w:rPr>
        <w:t>rs</w:t>
      </w:r>
      <w:proofErr w:type="spellEnd"/>
    </w:p>
    <w:p w:rsidR="007B4517" w:rsidRPr="00662A0B" w:rsidRDefault="007B4517" w:rsidP="007B4517">
      <w:pPr>
        <w:suppressAutoHyphens/>
        <w:spacing w:line="100" w:lineRule="atLeast"/>
        <w:jc w:val="both"/>
        <w:rPr>
          <w:rFonts w:eastAsia="Arial Unicode MS" w:cs="Arial"/>
          <w:bCs/>
          <w:color w:val="000000"/>
          <w:kern w:val="1"/>
          <w:sz w:val="20"/>
          <w:szCs w:val="20"/>
          <w:lang w:val="sr-Cyrl-RS" w:eastAsia="ar-SA"/>
        </w:rPr>
      </w:pPr>
    </w:p>
    <w:p w:rsidR="007B4517" w:rsidRPr="007B4517" w:rsidRDefault="007B4517" w:rsidP="007B4517">
      <w:pPr>
        <w:rPr>
          <w:sz w:val="20"/>
          <w:szCs w:val="20"/>
          <w:lang w:val="sr-Cyrl-RS"/>
        </w:rPr>
      </w:pPr>
    </w:p>
    <w:p w:rsidR="0057237F" w:rsidRPr="007B4517" w:rsidRDefault="0057237F">
      <w:pPr>
        <w:rPr>
          <w:lang w:val="sr-Cyrl-RS"/>
        </w:rPr>
      </w:pPr>
    </w:p>
    <w:sectPr w:rsidR="0057237F" w:rsidRPr="007B4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17"/>
    <w:rsid w:val="0057237F"/>
    <w:rsid w:val="00662A0B"/>
    <w:rsid w:val="00675E66"/>
    <w:rsid w:val="007B4517"/>
    <w:rsid w:val="00BD29C3"/>
    <w:rsid w:val="00C108EF"/>
    <w:rsid w:val="00D5699C"/>
    <w:rsid w:val="00E5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451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451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6</cp:revision>
  <dcterms:created xsi:type="dcterms:W3CDTF">2015-02-27T11:15:00Z</dcterms:created>
  <dcterms:modified xsi:type="dcterms:W3CDTF">2015-03-05T13:13:00Z</dcterms:modified>
</cp:coreProperties>
</file>