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BB" w:rsidRDefault="00E13FBB" w:rsidP="00E13FBB">
      <w:pPr>
        <w:pStyle w:val="Header"/>
        <w:jc w:val="center"/>
        <w:rPr>
          <w:sz w:val="18"/>
          <w:szCs w:val="18"/>
          <w:lang w:val="sr-Cyrl-RS"/>
        </w:rPr>
      </w:pPr>
      <w:r>
        <w:rPr>
          <w:noProof/>
          <w:sz w:val="18"/>
          <w:szCs w:val="18"/>
          <w:lang w:eastAsia="sr-Latn-RS"/>
        </w:rPr>
        <w:drawing>
          <wp:inline distT="0" distB="0" distL="0" distR="0">
            <wp:extent cx="1492250" cy="957580"/>
            <wp:effectExtent l="0" t="0" r="0" b="0"/>
            <wp:docPr id="1" name="Picture 1" descr="grbovi v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ovi vo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FBB" w:rsidRDefault="00E13FBB" w:rsidP="00E13FBB">
      <w:pPr>
        <w:pStyle w:val="Header"/>
        <w:rPr>
          <w:sz w:val="18"/>
          <w:szCs w:val="18"/>
          <w:lang w:val="sr-Cyrl-RS"/>
        </w:rPr>
      </w:pPr>
    </w:p>
    <w:p w:rsidR="00E13FBB" w:rsidRDefault="00E13FBB" w:rsidP="00E13FBB">
      <w:pPr>
        <w:pStyle w:val="Header"/>
        <w:rPr>
          <w:sz w:val="18"/>
          <w:szCs w:val="18"/>
          <w:lang w:val="sr-Cyrl-RS"/>
        </w:rPr>
      </w:pPr>
    </w:p>
    <w:p w:rsidR="00E13FBB" w:rsidRPr="00F26CA9" w:rsidRDefault="00E13FBB" w:rsidP="00E13FBB">
      <w:pPr>
        <w:pStyle w:val="Header"/>
        <w:jc w:val="center"/>
        <w:rPr>
          <w:rFonts w:ascii="Calibri" w:hAnsi="Calibri"/>
          <w:color w:val="000000"/>
          <w:sz w:val="28"/>
          <w:szCs w:val="28"/>
          <w:lang w:val="sr-Cyrl-CS"/>
        </w:rPr>
      </w:pPr>
      <w:r w:rsidRPr="00F26CA9">
        <w:rPr>
          <w:rFonts w:ascii="Calibri" w:hAnsi="Calibri"/>
          <w:color w:val="000000"/>
          <w:sz w:val="28"/>
          <w:szCs w:val="28"/>
          <w:lang w:val="sr-Cyrl-CS"/>
        </w:rPr>
        <w:t>Република Србија</w:t>
      </w:r>
    </w:p>
    <w:p w:rsidR="00E13FBB" w:rsidRPr="00F26CA9" w:rsidRDefault="00E13FBB" w:rsidP="00E13FBB">
      <w:pPr>
        <w:jc w:val="center"/>
        <w:rPr>
          <w:rFonts w:ascii="Calibri" w:hAnsi="Calibri"/>
          <w:color w:val="000000"/>
          <w:sz w:val="28"/>
          <w:szCs w:val="28"/>
        </w:rPr>
      </w:pPr>
      <w:r w:rsidRPr="00F26CA9">
        <w:rPr>
          <w:rFonts w:ascii="Calibri" w:hAnsi="Calibri"/>
          <w:color w:val="000000"/>
          <w:sz w:val="28"/>
          <w:szCs w:val="28"/>
        </w:rPr>
        <w:t>Аутономна покрајина Војводина</w:t>
      </w:r>
    </w:p>
    <w:p w:rsidR="00E13FBB" w:rsidRPr="00F26CA9" w:rsidRDefault="00E13FBB" w:rsidP="00E13FBB">
      <w:pPr>
        <w:jc w:val="center"/>
        <w:rPr>
          <w:rFonts w:ascii="Calibri" w:hAnsi="Calibri"/>
          <w:sz w:val="28"/>
          <w:szCs w:val="28"/>
          <w:lang w:val="ru-RU"/>
        </w:rPr>
      </w:pPr>
    </w:p>
    <w:p w:rsidR="00E13FBB" w:rsidRPr="00F26CA9" w:rsidRDefault="00E13FBB" w:rsidP="00E13FBB">
      <w:pPr>
        <w:spacing w:line="204" w:lineRule="auto"/>
        <w:jc w:val="center"/>
        <w:rPr>
          <w:rFonts w:ascii="Calibri" w:hAnsi="Calibri" w:cs="Arial"/>
          <w:sz w:val="28"/>
          <w:szCs w:val="28"/>
          <w:lang w:val="ru-RU"/>
        </w:rPr>
      </w:pPr>
      <w:r w:rsidRPr="00F26CA9">
        <w:rPr>
          <w:rFonts w:ascii="Calibri" w:hAnsi="Calibri"/>
          <w:color w:val="000000"/>
          <w:sz w:val="28"/>
          <w:szCs w:val="28"/>
        </w:rPr>
        <w:t>Покрајински секретаријат за образовање, прописе, управу и националне мањине - националне заједнице</w:t>
      </w:r>
    </w:p>
    <w:p w:rsidR="00E13FBB" w:rsidRPr="00CA2AC1" w:rsidRDefault="00E13FBB" w:rsidP="00E13FBB">
      <w:pPr>
        <w:pStyle w:val="Header"/>
        <w:tabs>
          <w:tab w:val="left" w:pos="1620"/>
          <w:tab w:val="right" w:pos="2160"/>
        </w:tabs>
        <w:spacing w:line="276" w:lineRule="auto"/>
        <w:rPr>
          <w:rFonts w:ascii="Calibri" w:hAnsi="Calibri"/>
          <w:b/>
          <w:lang w:val="sr-Cyrl-CS"/>
        </w:rPr>
      </w:pPr>
    </w:p>
    <w:p w:rsidR="000C796A" w:rsidRPr="00BE364D" w:rsidRDefault="00E13FBB" w:rsidP="006B0F6E">
      <w:pPr>
        <w:jc w:val="center"/>
        <w:rPr>
          <w:b/>
          <w:lang w:val="sr-Cyrl-CS"/>
        </w:rPr>
      </w:pPr>
      <w:r w:rsidRPr="00CA2AC1">
        <w:rPr>
          <w:rFonts w:ascii="Calibri" w:hAnsi="Calibri"/>
        </w:rPr>
        <w:tab/>
      </w:r>
    </w:p>
    <w:p w:rsidR="000C796A" w:rsidRDefault="000C796A" w:rsidP="006B0F6E">
      <w:pPr>
        <w:jc w:val="center"/>
        <w:rPr>
          <w:b/>
        </w:rPr>
      </w:pPr>
    </w:p>
    <w:p w:rsidR="00E13FBB" w:rsidRPr="00E13FBB" w:rsidRDefault="00E13FBB" w:rsidP="006B0F6E">
      <w:pPr>
        <w:jc w:val="center"/>
        <w:rPr>
          <w:b/>
        </w:rPr>
      </w:pPr>
    </w:p>
    <w:p w:rsidR="000C796A" w:rsidRPr="008E6DCE" w:rsidRDefault="000C796A" w:rsidP="006B0F6E">
      <w:pPr>
        <w:jc w:val="center"/>
        <w:rPr>
          <w:b/>
          <w:sz w:val="28"/>
          <w:lang w:val="sr-Cyrl-CS"/>
        </w:rPr>
      </w:pPr>
      <w:r w:rsidRPr="008E6DCE">
        <w:rPr>
          <w:b/>
          <w:sz w:val="28"/>
          <w:lang w:val="sr-Cyrl-CS"/>
        </w:rPr>
        <w:t>ИНФОРМАЦИЈА</w:t>
      </w:r>
    </w:p>
    <w:p w:rsidR="000C796A" w:rsidRPr="008E6DCE" w:rsidRDefault="000C796A" w:rsidP="006B0F6E">
      <w:pPr>
        <w:jc w:val="center"/>
        <w:rPr>
          <w:sz w:val="28"/>
          <w:lang w:val="sr-Cyrl-CS"/>
        </w:rPr>
      </w:pPr>
      <w:r w:rsidRPr="008E6DCE">
        <w:rPr>
          <w:sz w:val="28"/>
          <w:lang w:val="sr-Cyrl-CS"/>
        </w:rPr>
        <w:t xml:space="preserve">О </w:t>
      </w:r>
      <w:r w:rsidR="005A7CD1">
        <w:rPr>
          <w:sz w:val="28"/>
          <w:lang w:val="sr-Cyrl-RS"/>
        </w:rPr>
        <w:t>БУ</w:t>
      </w:r>
      <w:r w:rsidR="00075365">
        <w:rPr>
          <w:sz w:val="28"/>
          <w:lang w:val="sr-Cyrl-RS"/>
        </w:rPr>
        <w:t>Њ</w:t>
      </w:r>
      <w:r w:rsidR="005A7CD1">
        <w:rPr>
          <w:sz w:val="28"/>
          <w:lang w:val="sr-Cyrl-RS"/>
        </w:rPr>
        <w:t>ЕВАЧКОЈ</w:t>
      </w:r>
      <w:r w:rsidRPr="008E6DCE">
        <w:rPr>
          <w:sz w:val="28"/>
          <w:lang w:val="sr-Cyrl-CS"/>
        </w:rPr>
        <w:t xml:space="preserve"> НАЦИОНАЛНОЈ МАЊИНИ – НАЦИОНАЛНОЈ ЗАЈЕДНИЦИ </w:t>
      </w:r>
      <w:r w:rsidRPr="008E6DCE">
        <w:rPr>
          <w:sz w:val="28"/>
          <w:lang w:val="sr-Cyrl-CS"/>
        </w:rPr>
        <w:br/>
        <w:t>У АП ВОЈВОДИНИ</w:t>
      </w:r>
    </w:p>
    <w:p w:rsidR="000C796A" w:rsidRPr="00BE364D" w:rsidRDefault="000C796A" w:rsidP="006B0F6E">
      <w:pPr>
        <w:jc w:val="center"/>
        <w:rPr>
          <w:b/>
          <w:lang w:val="sr-Cyrl-CS"/>
        </w:rPr>
      </w:pPr>
    </w:p>
    <w:p w:rsidR="000C796A" w:rsidRPr="00BE364D" w:rsidRDefault="000C796A" w:rsidP="006B0F6E">
      <w:pPr>
        <w:jc w:val="center"/>
        <w:rPr>
          <w:b/>
          <w:lang w:val="sr-Cyrl-CS"/>
        </w:rPr>
      </w:pPr>
    </w:p>
    <w:p w:rsidR="000C796A" w:rsidRPr="00BE364D" w:rsidRDefault="000C796A" w:rsidP="006B0F6E">
      <w:pPr>
        <w:jc w:val="center"/>
        <w:rPr>
          <w:b/>
          <w:lang w:val="sr-Cyrl-CS"/>
        </w:rPr>
      </w:pPr>
    </w:p>
    <w:p w:rsidR="000C796A" w:rsidRPr="00BE364D" w:rsidRDefault="000C796A" w:rsidP="006B0F6E">
      <w:pPr>
        <w:jc w:val="center"/>
        <w:rPr>
          <w:b/>
          <w:lang w:val="sr-Cyrl-CS"/>
        </w:rPr>
      </w:pPr>
    </w:p>
    <w:p w:rsidR="000C796A" w:rsidRPr="00BE364D" w:rsidRDefault="000C796A" w:rsidP="006B0F6E">
      <w:pPr>
        <w:jc w:val="center"/>
        <w:rPr>
          <w:b/>
          <w:lang w:val="sr-Cyrl-CS"/>
        </w:rPr>
      </w:pPr>
    </w:p>
    <w:p w:rsidR="000C796A" w:rsidRPr="00BE364D" w:rsidRDefault="000C796A" w:rsidP="006B0F6E">
      <w:pPr>
        <w:jc w:val="center"/>
        <w:rPr>
          <w:b/>
          <w:lang w:val="sr-Cyrl-CS"/>
        </w:rPr>
      </w:pPr>
    </w:p>
    <w:p w:rsidR="000C796A" w:rsidRPr="00BE364D" w:rsidRDefault="000C796A" w:rsidP="006B0F6E">
      <w:pPr>
        <w:jc w:val="center"/>
        <w:rPr>
          <w:b/>
          <w:lang w:val="sr-Cyrl-CS"/>
        </w:rPr>
      </w:pPr>
    </w:p>
    <w:p w:rsidR="000C796A" w:rsidRPr="00BE364D" w:rsidRDefault="000C796A" w:rsidP="006B0F6E">
      <w:pPr>
        <w:jc w:val="center"/>
        <w:rPr>
          <w:b/>
          <w:lang w:val="sr-Cyrl-CS"/>
        </w:rPr>
      </w:pPr>
    </w:p>
    <w:p w:rsidR="000C796A" w:rsidRPr="00BE364D" w:rsidRDefault="000C796A" w:rsidP="006B0F6E">
      <w:pPr>
        <w:jc w:val="center"/>
        <w:rPr>
          <w:b/>
          <w:lang w:val="sr-Cyrl-CS"/>
        </w:rPr>
      </w:pPr>
    </w:p>
    <w:p w:rsidR="000C796A" w:rsidRPr="00BE364D" w:rsidRDefault="000C796A" w:rsidP="006B0F6E">
      <w:pPr>
        <w:jc w:val="center"/>
        <w:rPr>
          <w:b/>
          <w:lang w:val="sr-Cyrl-CS"/>
        </w:rPr>
      </w:pPr>
    </w:p>
    <w:p w:rsidR="000C796A" w:rsidRPr="00BE364D" w:rsidRDefault="000C796A" w:rsidP="006B0F6E">
      <w:pPr>
        <w:jc w:val="center"/>
        <w:rPr>
          <w:b/>
          <w:lang w:val="sr-Cyrl-CS"/>
        </w:rPr>
      </w:pPr>
    </w:p>
    <w:p w:rsidR="000C796A" w:rsidRPr="00BE364D" w:rsidRDefault="000C796A" w:rsidP="006B0F6E">
      <w:pPr>
        <w:jc w:val="center"/>
        <w:rPr>
          <w:lang w:val="sr-Cyrl-CS"/>
        </w:rPr>
      </w:pPr>
      <w:r w:rsidRPr="00BE364D">
        <w:rPr>
          <w:lang w:val="sr-Cyrl-CS"/>
        </w:rPr>
        <w:t xml:space="preserve">Нови Сад, </w:t>
      </w:r>
      <w:r w:rsidR="002642D8">
        <w:rPr>
          <w:lang w:val="sr-Cyrl-RS"/>
        </w:rPr>
        <w:t>октобар</w:t>
      </w:r>
      <w:r w:rsidRPr="00BE364D">
        <w:rPr>
          <w:lang w:val="sr-Cyrl-RS"/>
        </w:rPr>
        <w:t xml:space="preserve"> 201</w:t>
      </w:r>
      <w:r w:rsidR="005A7CD1">
        <w:rPr>
          <w:lang w:val="sr-Cyrl-RS"/>
        </w:rPr>
        <w:t>7</w:t>
      </w:r>
      <w:r w:rsidRPr="00BE364D">
        <w:rPr>
          <w:lang w:val="sr-Cyrl-CS"/>
        </w:rPr>
        <w:t>. године</w:t>
      </w:r>
    </w:p>
    <w:p w:rsidR="000C796A" w:rsidRPr="00BE364D" w:rsidRDefault="000C796A" w:rsidP="006B0F6E">
      <w:pPr>
        <w:pStyle w:val="Heading1"/>
      </w:pPr>
      <w:r w:rsidRPr="00BE364D">
        <w:lastRenderedPageBreak/>
        <w:t>Демографски подаци</w:t>
      </w:r>
    </w:p>
    <w:p w:rsidR="00427229" w:rsidRDefault="00427229" w:rsidP="00427229">
      <w:r w:rsidRPr="00DA3B73">
        <w:rPr>
          <w:lang w:val="sr-Cyrl-CS"/>
        </w:rPr>
        <w:t>Према попису становништва из 2011. г</w:t>
      </w:r>
      <w:r>
        <w:rPr>
          <w:lang w:val="sr-Cyrl-CS"/>
        </w:rPr>
        <w:t>одине</w:t>
      </w:r>
      <w:r w:rsidRPr="00DA3B73">
        <w:rPr>
          <w:lang w:val="sr-Cyrl-CS"/>
        </w:rPr>
        <w:t>, у Војводини живи 16</w:t>
      </w:r>
      <w:r>
        <w:rPr>
          <w:lang w:val="sr-Cyrl-CS"/>
        </w:rPr>
        <w:t>.</w:t>
      </w:r>
      <w:r w:rsidRPr="00DA3B73">
        <w:rPr>
          <w:lang w:val="sr-Cyrl-CS"/>
        </w:rPr>
        <w:t>469 Буњеваца (0,85 % од укупног становништва АПВ). То је, у односу на попис из 2002. године</w:t>
      </w:r>
      <w:r>
        <w:rPr>
          <w:lang w:val="sr-Cyrl-CS"/>
        </w:rPr>
        <w:t xml:space="preserve"> када се 19.766 грађана изјаснило као припадници буњевачке манионалне мањине</w:t>
      </w:r>
      <w:r w:rsidRPr="00DA3B73">
        <w:rPr>
          <w:lang w:val="sr-Cyrl-CS"/>
        </w:rPr>
        <w:t>, смањење за 3</w:t>
      </w:r>
      <w:r>
        <w:rPr>
          <w:lang w:val="sr-Cyrl-CS"/>
        </w:rPr>
        <w:t>.</w:t>
      </w:r>
      <w:r w:rsidRPr="00DA3B73">
        <w:rPr>
          <w:lang w:val="sr-Cyrl-CS"/>
        </w:rPr>
        <w:t>297 становника.</w:t>
      </w:r>
    </w:p>
    <w:tbl>
      <w:tblPr>
        <w:tblStyle w:val="LightShading-Accent11"/>
        <w:tblW w:w="9072" w:type="dxa"/>
        <w:tblCellMar>
          <w:top w:w="28" w:type="dxa"/>
          <w:bottom w:w="28" w:type="dxa"/>
        </w:tblCellMar>
        <w:tblLook w:val="0420" w:firstRow="1" w:lastRow="0" w:firstColumn="0" w:lastColumn="0" w:noHBand="0" w:noVBand="1"/>
      </w:tblPr>
      <w:tblGrid>
        <w:gridCol w:w="3227"/>
        <w:gridCol w:w="1398"/>
        <w:gridCol w:w="3138"/>
        <w:gridCol w:w="1309"/>
      </w:tblGrid>
      <w:tr w:rsidR="00427229" w:rsidRPr="00DA3B73" w:rsidTr="009C5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3227" w:type="dxa"/>
            <w:vAlign w:val="center"/>
          </w:tcPr>
          <w:p w:rsidR="00427229" w:rsidRPr="00D21F7F" w:rsidRDefault="00427229" w:rsidP="00427229">
            <w:pPr>
              <w:pStyle w:val="NoSpacing"/>
              <w:framePr w:hSpace="0" w:wrap="auto" w:vAnchor="margin" w:hAnchor="text" w:yAlign="inline"/>
              <w:jc w:val="left"/>
            </w:pPr>
            <w:r>
              <w:t>Град / Општина</w:t>
            </w:r>
          </w:p>
        </w:tc>
        <w:tc>
          <w:tcPr>
            <w:tcW w:w="1398" w:type="dxa"/>
            <w:vAlign w:val="center"/>
          </w:tcPr>
          <w:p w:rsidR="00427229" w:rsidRDefault="00427229" w:rsidP="00427229">
            <w:pPr>
              <w:pStyle w:val="NoSpacing"/>
              <w:framePr w:hSpace="0" w:wrap="auto" w:vAnchor="margin" w:hAnchor="text" w:yAlign="inline"/>
              <w:jc w:val="left"/>
            </w:pPr>
            <w:r>
              <w:t>Број</w:t>
            </w:r>
          </w:p>
        </w:tc>
        <w:tc>
          <w:tcPr>
            <w:tcW w:w="3138" w:type="dxa"/>
            <w:vAlign w:val="center"/>
          </w:tcPr>
          <w:p w:rsidR="00427229" w:rsidRPr="00D21F7F" w:rsidRDefault="00427229" w:rsidP="00427229">
            <w:pPr>
              <w:pStyle w:val="NoSpacing"/>
              <w:framePr w:hSpace="0" w:wrap="auto" w:vAnchor="margin" w:hAnchor="text" w:yAlign="inline"/>
              <w:jc w:val="left"/>
            </w:pPr>
            <w:r>
              <w:t>Град / Општина</w:t>
            </w:r>
          </w:p>
        </w:tc>
        <w:tc>
          <w:tcPr>
            <w:tcW w:w="1309" w:type="dxa"/>
            <w:vAlign w:val="center"/>
          </w:tcPr>
          <w:p w:rsidR="00427229" w:rsidRDefault="00427229" w:rsidP="00427229">
            <w:pPr>
              <w:pStyle w:val="NoSpacing"/>
              <w:framePr w:hSpace="0" w:wrap="auto" w:vAnchor="margin" w:hAnchor="text" w:yAlign="inline"/>
              <w:jc w:val="left"/>
            </w:pPr>
            <w:r>
              <w:t>Број</w:t>
            </w:r>
          </w:p>
        </w:tc>
      </w:tr>
      <w:tr w:rsidR="00427229" w:rsidRPr="00DA3B73" w:rsidTr="009C5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3227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Суботица</w:t>
            </w:r>
          </w:p>
        </w:tc>
        <w:tc>
          <w:tcPr>
            <w:tcW w:w="139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13.553</w:t>
            </w:r>
          </w:p>
        </w:tc>
        <w:tc>
          <w:tcPr>
            <w:tcW w:w="313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Бач</w:t>
            </w:r>
          </w:p>
        </w:tc>
        <w:tc>
          <w:tcPr>
            <w:tcW w:w="1309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5</w:t>
            </w:r>
          </w:p>
        </w:tc>
      </w:tr>
      <w:tr w:rsidR="00427229" w:rsidRPr="00DA3B73" w:rsidTr="009C5270">
        <w:trPr>
          <w:trHeight w:hRule="exact" w:val="397"/>
        </w:trPr>
        <w:tc>
          <w:tcPr>
            <w:tcW w:w="3227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Сомбор</w:t>
            </w:r>
          </w:p>
        </w:tc>
        <w:tc>
          <w:tcPr>
            <w:tcW w:w="139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2.058</w:t>
            </w:r>
          </w:p>
        </w:tc>
        <w:tc>
          <w:tcPr>
            <w:tcW w:w="313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Чока</w:t>
            </w:r>
          </w:p>
        </w:tc>
        <w:tc>
          <w:tcPr>
            <w:tcW w:w="1309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5</w:t>
            </w:r>
          </w:p>
        </w:tc>
      </w:tr>
      <w:tr w:rsidR="00427229" w:rsidRPr="00DA3B73" w:rsidTr="009C5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3227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Нови Сад</w:t>
            </w:r>
          </w:p>
        </w:tc>
        <w:tc>
          <w:tcPr>
            <w:tcW w:w="139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287</w:t>
            </w:r>
          </w:p>
        </w:tc>
        <w:tc>
          <w:tcPr>
            <w:tcW w:w="313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Беочин</w:t>
            </w:r>
          </w:p>
        </w:tc>
        <w:tc>
          <w:tcPr>
            <w:tcW w:w="1309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4</w:t>
            </w:r>
          </w:p>
        </w:tc>
      </w:tr>
      <w:tr w:rsidR="00427229" w:rsidRPr="00DA3B73" w:rsidTr="009C5270">
        <w:trPr>
          <w:trHeight w:hRule="exact" w:val="397"/>
        </w:trPr>
        <w:tc>
          <w:tcPr>
            <w:tcW w:w="3227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Бачка Топола</w:t>
            </w:r>
          </w:p>
        </w:tc>
        <w:tc>
          <w:tcPr>
            <w:tcW w:w="139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206</w:t>
            </w:r>
          </w:p>
        </w:tc>
        <w:tc>
          <w:tcPr>
            <w:tcW w:w="313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Жабаљ</w:t>
            </w:r>
          </w:p>
        </w:tc>
        <w:tc>
          <w:tcPr>
            <w:tcW w:w="1309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4</w:t>
            </w:r>
          </w:p>
        </w:tc>
      </w:tr>
      <w:tr w:rsidR="00427229" w:rsidRPr="00DA3B73" w:rsidTr="009C5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3227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Апатин</w:t>
            </w:r>
          </w:p>
        </w:tc>
        <w:tc>
          <w:tcPr>
            <w:tcW w:w="139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49</w:t>
            </w:r>
          </w:p>
        </w:tc>
        <w:tc>
          <w:tcPr>
            <w:tcW w:w="313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Сремски Карловци</w:t>
            </w:r>
          </w:p>
        </w:tc>
        <w:tc>
          <w:tcPr>
            <w:tcW w:w="1309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4</w:t>
            </w:r>
          </w:p>
        </w:tc>
      </w:tr>
      <w:tr w:rsidR="00427229" w:rsidRPr="00DA3B73" w:rsidTr="009C5270">
        <w:trPr>
          <w:trHeight w:hRule="exact" w:val="397"/>
        </w:trPr>
        <w:tc>
          <w:tcPr>
            <w:tcW w:w="3227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Кула</w:t>
            </w:r>
          </w:p>
        </w:tc>
        <w:tc>
          <w:tcPr>
            <w:tcW w:w="139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42</w:t>
            </w:r>
          </w:p>
        </w:tc>
        <w:tc>
          <w:tcPr>
            <w:tcW w:w="313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Житиште</w:t>
            </w:r>
          </w:p>
        </w:tc>
        <w:tc>
          <w:tcPr>
            <w:tcW w:w="1309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4</w:t>
            </w:r>
          </w:p>
        </w:tc>
      </w:tr>
      <w:tr w:rsidR="00427229" w:rsidRPr="00DA3B73" w:rsidTr="009C5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3227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Кањижа</w:t>
            </w:r>
          </w:p>
        </w:tc>
        <w:tc>
          <w:tcPr>
            <w:tcW w:w="139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33</w:t>
            </w:r>
          </w:p>
        </w:tc>
        <w:tc>
          <w:tcPr>
            <w:tcW w:w="313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Стара Пазова</w:t>
            </w:r>
          </w:p>
        </w:tc>
        <w:tc>
          <w:tcPr>
            <w:tcW w:w="1309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4</w:t>
            </w:r>
          </w:p>
        </w:tc>
      </w:tr>
      <w:tr w:rsidR="00427229" w:rsidRPr="00DA3B73" w:rsidTr="009C5270">
        <w:trPr>
          <w:trHeight w:hRule="exact" w:val="397"/>
        </w:trPr>
        <w:tc>
          <w:tcPr>
            <w:tcW w:w="3227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Бачка Паланка</w:t>
            </w:r>
          </w:p>
        </w:tc>
        <w:tc>
          <w:tcPr>
            <w:tcW w:w="139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22</w:t>
            </w:r>
          </w:p>
        </w:tc>
        <w:tc>
          <w:tcPr>
            <w:tcW w:w="313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Вршац</w:t>
            </w:r>
          </w:p>
        </w:tc>
        <w:tc>
          <w:tcPr>
            <w:tcW w:w="1309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3</w:t>
            </w:r>
          </w:p>
        </w:tc>
      </w:tr>
      <w:tr w:rsidR="00427229" w:rsidRPr="00DA3B73" w:rsidTr="009C5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3227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Зрењанин</w:t>
            </w:r>
          </w:p>
        </w:tc>
        <w:tc>
          <w:tcPr>
            <w:tcW w:w="139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22</w:t>
            </w:r>
          </w:p>
        </w:tc>
        <w:tc>
          <w:tcPr>
            <w:tcW w:w="313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Србобран</w:t>
            </w:r>
          </w:p>
        </w:tc>
        <w:tc>
          <w:tcPr>
            <w:tcW w:w="1309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3</w:t>
            </w:r>
          </w:p>
        </w:tc>
      </w:tr>
      <w:tr w:rsidR="00427229" w:rsidRPr="00DA3B73" w:rsidTr="009C5270">
        <w:trPr>
          <w:trHeight w:hRule="exact" w:val="397"/>
        </w:trPr>
        <w:tc>
          <w:tcPr>
            <w:tcW w:w="3227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Сента</w:t>
            </w:r>
          </w:p>
        </w:tc>
        <w:tc>
          <w:tcPr>
            <w:tcW w:w="139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21</w:t>
            </w:r>
          </w:p>
        </w:tc>
        <w:tc>
          <w:tcPr>
            <w:tcW w:w="313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Тител</w:t>
            </w:r>
          </w:p>
        </w:tc>
        <w:tc>
          <w:tcPr>
            <w:tcW w:w="1309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3</w:t>
            </w:r>
          </w:p>
        </w:tc>
      </w:tr>
      <w:tr w:rsidR="00427229" w:rsidRPr="00DA3B73" w:rsidTr="009C5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3227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Врбас</w:t>
            </w:r>
          </w:p>
        </w:tc>
        <w:tc>
          <w:tcPr>
            <w:tcW w:w="139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15</w:t>
            </w:r>
          </w:p>
        </w:tc>
        <w:tc>
          <w:tcPr>
            <w:tcW w:w="313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Нови Бечеј</w:t>
            </w:r>
          </w:p>
        </w:tc>
        <w:tc>
          <w:tcPr>
            <w:tcW w:w="1309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3</w:t>
            </w:r>
          </w:p>
        </w:tc>
      </w:tr>
      <w:tr w:rsidR="00427229" w:rsidRPr="00DA3B73" w:rsidTr="009C5270">
        <w:trPr>
          <w:trHeight w:hRule="exact" w:val="397"/>
        </w:trPr>
        <w:tc>
          <w:tcPr>
            <w:tcW w:w="3227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Оџаци</w:t>
            </w:r>
          </w:p>
        </w:tc>
        <w:tc>
          <w:tcPr>
            <w:tcW w:w="139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13</w:t>
            </w:r>
          </w:p>
        </w:tc>
        <w:tc>
          <w:tcPr>
            <w:tcW w:w="313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Сечањ</w:t>
            </w:r>
          </w:p>
        </w:tc>
        <w:tc>
          <w:tcPr>
            <w:tcW w:w="1309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3</w:t>
            </w:r>
          </w:p>
        </w:tc>
      </w:tr>
      <w:tr w:rsidR="00427229" w:rsidRPr="00DA3B73" w:rsidTr="009C5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3227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Панчево</w:t>
            </w:r>
          </w:p>
        </w:tc>
        <w:tc>
          <w:tcPr>
            <w:tcW w:w="139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13</w:t>
            </w:r>
          </w:p>
        </w:tc>
        <w:tc>
          <w:tcPr>
            <w:tcW w:w="313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Алибунар</w:t>
            </w:r>
          </w:p>
        </w:tc>
        <w:tc>
          <w:tcPr>
            <w:tcW w:w="1309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2</w:t>
            </w:r>
          </w:p>
        </w:tc>
      </w:tr>
      <w:tr w:rsidR="00427229" w:rsidRPr="00DA3B73" w:rsidTr="009C5270">
        <w:trPr>
          <w:trHeight w:hRule="exact" w:val="397"/>
        </w:trPr>
        <w:tc>
          <w:tcPr>
            <w:tcW w:w="3227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39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13</w:t>
            </w:r>
          </w:p>
        </w:tc>
        <w:tc>
          <w:tcPr>
            <w:tcW w:w="313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Ковин</w:t>
            </w:r>
          </w:p>
        </w:tc>
        <w:tc>
          <w:tcPr>
            <w:tcW w:w="1309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2</w:t>
            </w:r>
          </w:p>
        </w:tc>
      </w:tr>
      <w:tr w:rsidR="00427229" w:rsidRPr="00DA3B73" w:rsidTr="009C5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3227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Мали Иђош</w:t>
            </w:r>
          </w:p>
        </w:tc>
        <w:tc>
          <w:tcPr>
            <w:tcW w:w="139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13</w:t>
            </w:r>
          </w:p>
        </w:tc>
        <w:tc>
          <w:tcPr>
            <w:tcW w:w="313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Сремска Митровица</w:t>
            </w:r>
          </w:p>
        </w:tc>
        <w:tc>
          <w:tcPr>
            <w:tcW w:w="1309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2</w:t>
            </w:r>
          </w:p>
        </w:tc>
      </w:tr>
      <w:tr w:rsidR="00427229" w:rsidRPr="00DA3B73" w:rsidTr="009C5270">
        <w:trPr>
          <w:trHeight w:hRule="exact" w:val="397"/>
        </w:trPr>
        <w:tc>
          <w:tcPr>
            <w:tcW w:w="3227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Нови Кнежевац</w:t>
            </w:r>
          </w:p>
        </w:tc>
        <w:tc>
          <w:tcPr>
            <w:tcW w:w="139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12</w:t>
            </w:r>
          </w:p>
        </w:tc>
        <w:tc>
          <w:tcPr>
            <w:tcW w:w="313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Шид</w:t>
            </w:r>
          </w:p>
        </w:tc>
        <w:tc>
          <w:tcPr>
            <w:tcW w:w="1309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2</w:t>
            </w:r>
          </w:p>
        </w:tc>
      </w:tr>
      <w:tr w:rsidR="00427229" w:rsidRPr="00DA3B73" w:rsidTr="009C5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3227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Инђија</w:t>
            </w:r>
          </w:p>
        </w:tc>
        <w:tc>
          <w:tcPr>
            <w:tcW w:w="139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11</w:t>
            </w:r>
          </w:p>
        </w:tc>
        <w:tc>
          <w:tcPr>
            <w:tcW w:w="313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Бела Црква</w:t>
            </w:r>
          </w:p>
        </w:tc>
        <w:tc>
          <w:tcPr>
            <w:tcW w:w="1309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1</w:t>
            </w:r>
          </w:p>
        </w:tc>
      </w:tr>
      <w:tr w:rsidR="00427229" w:rsidRPr="00DA3B73" w:rsidTr="009C5270">
        <w:trPr>
          <w:trHeight w:hRule="exact" w:val="397"/>
        </w:trPr>
        <w:tc>
          <w:tcPr>
            <w:tcW w:w="3227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Пландиште</w:t>
            </w:r>
          </w:p>
        </w:tc>
        <w:tc>
          <w:tcPr>
            <w:tcW w:w="139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8</w:t>
            </w:r>
          </w:p>
        </w:tc>
        <w:tc>
          <w:tcPr>
            <w:tcW w:w="313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Ковачица</w:t>
            </w:r>
          </w:p>
        </w:tc>
        <w:tc>
          <w:tcPr>
            <w:tcW w:w="1309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1</w:t>
            </w:r>
          </w:p>
        </w:tc>
      </w:tr>
      <w:tr w:rsidR="00427229" w:rsidRPr="00DA3B73" w:rsidTr="009C5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3227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Темерин</w:t>
            </w:r>
          </w:p>
        </w:tc>
        <w:tc>
          <w:tcPr>
            <w:tcW w:w="139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8</w:t>
            </w:r>
          </w:p>
        </w:tc>
        <w:tc>
          <w:tcPr>
            <w:tcW w:w="313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Нова Црња</w:t>
            </w:r>
          </w:p>
        </w:tc>
        <w:tc>
          <w:tcPr>
            <w:tcW w:w="1309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1</w:t>
            </w:r>
          </w:p>
        </w:tc>
      </w:tr>
      <w:tr w:rsidR="00427229" w:rsidRPr="00DA3B73" w:rsidTr="009C5270">
        <w:trPr>
          <w:trHeight w:hRule="exact" w:val="397"/>
        </w:trPr>
        <w:tc>
          <w:tcPr>
            <w:tcW w:w="3227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Ада</w:t>
            </w:r>
          </w:p>
        </w:tc>
        <w:tc>
          <w:tcPr>
            <w:tcW w:w="139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6</w:t>
            </w:r>
          </w:p>
        </w:tc>
        <w:tc>
          <w:tcPr>
            <w:tcW w:w="313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Ириг</w:t>
            </w:r>
          </w:p>
        </w:tc>
        <w:tc>
          <w:tcPr>
            <w:tcW w:w="1309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1</w:t>
            </w:r>
          </w:p>
        </w:tc>
      </w:tr>
      <w:tr w:rsidR="00427229" w:rsidRPr="00DA3B73" w:rsidTr="009C5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3227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Кикинда</w:t>
            </w:r>
          </w:p>
        </w:tc>
        <w:tc>
          <w:tcPr>
            <w:tcW w:w="139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6</w:t>
            </w:r>
          </w:p>
        </w:tc>
        <w:tc>
          <w:tcPr>
            <w:tcW w:w="3138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Рума</w:t>
            </w:r>
          </w:p>
        </w:tc>
        <w:tc>
          <w:tcPr>
            <w:tcW w:w="1309" w:type="dxa"/>
            <w:vAlign w:val="center"/>
          </w:tcPr>
          <w:p w:rsidR="00427229" w:rsidRDefault="00427229" w:rsidP="0042722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1</w:t>
            </w:r>
          </w:p>
        </w:tc>
      </w:tr>
    </w:tbl>
    <w:p w:rsidR="009C5270" w:rsidRPr="00DA3B73" w:rsidRDefault="009C5270" w:rsidP="009C5270">
      <w:pPr>
        <w:spacing w:before="240" w:after="0"/>
        <w:rPr>
          <w:i/>
        </w:rPr>
      </w:pPr>
      <w:r w:rsidRPr="001C6094">
        <w:rPr>
          <w:b/>
        </w:rPr>
        <w:t>Табела</w:t>
      </w:r>
      <w:r>
        <w:t>.</w:t>
      </w:r>
      <w:r w:rsidRPr="00DA3B73">
        <w:rPr>
          <w:i/>
        </w:rPr>
        <w:t xml:space="preserve"> Број припадника буњевачке националне мањине по општинама и градовима у АПВ</w:t>
      </w:r>
    </w:p>
    <w:p w:rsidR="00427229" w:rsidRDefault="00427229" w:rsidP="009C5270"/>
    <w:p w:rsidR="009C5270" w:rsidRPr="00DA3B73" w:rsidRDefault="009C5270" w:rsidP="009C5270">
      <w:r w:rsidRPr="00DA3B73">
        <w:t xml:space="preserve">Из приложене табеле се види да је северни део Војводине регион у којем су </w:t>
      </w:r>
      <w:r>
        <w:t>најзасту</w:t>
      </w:r>
      <w:r w:rsidRPr="00DA3B73">
        <w:t>пљенији припадници буњевачке заједнице. Највећи број забележен је у Суботици и Сомбору, уз напомену да је у Новом Саду значајан број припадника буњевачке заједнице, који се, имајући у виду градску популацију, статистички не издваја.</w:t>
      </w:r>
    </w:p>
    <w:p w:rsidR="00635C52" w:rsidRDefault="00635C52" w:rsidP="006B0F6E">
      <w:pPr>
        <w:rPr>
          <w:sz w:val="16"/>
          <w:szCs w:val="16"/>
          <w:lang w:val="sr-Cyrl-RS"/>
        </w:rPr>
      </w:pPr>
    </w:p>
    <w:p w:rsidR="000C796A" w:rsidRPr="00BE364D" w:rsidRDefault="000C796A" w:rsidP="006B0F6E">
      <w:pPr>
        <w:pStyle w:val="Heading1"/>
      </w:pPr>
      <w:bookmarkStart w:id="0" w:name="_Toc441652622"/>
      <w:r w:rsidRPr="00BE364D">
        <w:lastRenderedPageBreak/>
        <w:t>Национални савет и институционални оквири</w:t>
      </w:r>
      <w:bookmarkEnd w:id="0"/>
    </w:p>
    <w:p w:rsidR="009C5270" w:rsidRPr="00DA3B73" w:rsidRDefault="009C5270" w:rsidP="009C5270">
      <w:r w:rsidRPr="00DA3B73">
        <w:t xml:space="preserve">Највиша институција буњевачке националне заједнице је Национални савет буњевачке националне мањине. </w:t>
      </w:r>
      <w:r w:rsidRPr="00BE364D">
        <w:rPr>
          <w:lang w:val="sr-Cyrl-RS"/>
        </w:rPr>
        <w:t>Савет</w:t>
      </w:r>
      <w:r w:rsidRPr="006B0F6E">
        <w:rPr>
          <w:lang w:val="sr-Cyrl-RS"/>
        </w:rPr>
        <w:t xml:space="preserve"> </w:t>
      </w:r>
      <w:r>
        <w:rPr>
          <w:lang w:val="sr-Cyrl-RS"/>
        </w:rPr>
        <w:t>има 19 чланова</w:t>
      </w:r>
      <w:r>
        <w:t>.</w:t>
      </w:r>
      <w:r>
        <w:rPr>
          <w:lang w:val="sr-Cyrl-RS"/>
        </w:rPr>
        <w:t xml:space="preserve"> </w:t>
      </w:r>
      <w:r w:rsidRPr="00DA3B73">
        <w:t>Национални савет ради и делује по принципу рада одбора: за информисање, образовање, културу и службену употребу језика.</w:t>
      </w:r>
    </w:p>
    <w:p w:rsidR="009C5270" w:rsidRPr="00DA3B73" w:rsidRDefault="009C5270" w:rsidP="009C5270">
      <w:pPr>
        <w:spacing w:after="0"/>
      </w:pPr>
      <w:r w:rsidRPr="00FE6DAC">
        <w:rPr>
          <w:b/>
        </w:rPr>
        <w:t>Седиште</w:t>
      </w:r>
      <w:r w:rsidRPr="00DA3B73">
        <w:t xml:space="preserve">: </w:t>
      </w:r>
      <w:r>
        <w:t xml:space="preserve">24000 </w:t>
      </w:r>
      <w:r w:rsidRPr="00DA3B73">
        <w:t>Суботица, Трг цара Јована Ненада 15/5</w:t>
      </w:r>
    </w:p>
    <w:p w:rsidR="009C5270" w:rsidRPr="00DA3B73" w:rsidRDefault="009C5270" w:rsidP="009C5270">
      <w:pPr>
        <w:spacing w:after="0"/>
      </w:pPr>
      <w:r w:rsidRPr="00FE6DAC">
        <w:rPr>
          <w:b/>
        </w:rPr>
        <w:t>Web адреса</w:t>
      </w:r>
      <w:r w:rsidRPr="00DA3B73">
        <w:t xml:space="preserve">: </w:t>
      </w:r>
      <w:r>
        <w:t>www.</w:t>
      </w:r>
      <w:r w:rsidRPr="00DA3B73">
        <w:t>bunjevci.net</w:t>
      </w:r>
    </w:p>
    <w:p w:rsidR="009C5270" w:rsidRDefault="009C5270" w:rsidP="009C5270">
      <w:pPr>
        <w:spacing w:after="0"/>
      </w:pPr>
      <w:r w:rsidRPr="00FE6DAC">
        <w:rPr>
          <w:b/>
        </w:rPr>
        <w:t>е-mail</w:t>
      </w:r>
      <w:r w:rsidRPr="00DA3B73">
        <w:t xml:space="preserve">: </w:t>
      </w:r>
      <w:hyperlink r:id="rId10" w:history="1">
        <w:r w:rsidRPr="00F72AFD">
          <w:rPr>
            <w:rStyle w:val="Hyperlink"/>
          </w:rPr>
          <w:t>bunjnacsav@gmail.com</w:t>
        </w:r>
      </w:hyperlink>
    </w:p>
    <w:p w:rsidR="009C5270" w:rsidRPr="00DA3B73" w:rsidRDefault="009C5270" w:rsidP="009C5270">
      <w:pPr>
        <w:spacing w:after="0"/>
      </w:pPr>
    </w:p>
    <w:p w:rsidR="00635C52" w:rsidRPr="00B14CAB" w:rsidRDefault="00635C52" w:rsidP="006B0F6E">
      <w:pPr>
        <w:spacing w:after="0"/>
        <w:rPr>
          <w:lang w:val="sr-Cyrl-RS"/>
        </w:rPr>
      </w:pPr>
      <w:r w:rsidRPr="00B14CAB">
        <w:rPr>
          <w:lang w:val="sr-Cyrl-RS"/>
        </w:rPr>
        <w:t xml:space="preserve">Савет је изгласао грб, заставу и дане празника </w:t>
      </w:r>
      <w:r w:rsidR="005A6A78">
        <w:rPr>
          <w:lang w:val="sr-Cyrl-RS"/>
        </w:rPr>
        <w:t>буњевачке</w:t>
      </w:r>
      <w:r w:rsidRPr="00B14CAB">
        <w:rPr>
          <w:lang w:val="sr-Cyrl-RS"/>
        </w:rPr>
        <w:t xml:space="preserve"> националне мањине у Републици Србији:</w:t>
      </w:r>
    </w:p>
    <w:p w:rsidR="005A6A78" w:rsidRPr="005A6A78" w:rsidRDefault="005A6A78" w:rsidP="005A6A78">
      <w:pPr>
        <w:numPr>
          <w:ilvl w:val="0"/>
          <w:numId w:val="26"/>
        </w:numPr>
        <w:spacing w:after="0"/>
        <w:jc w:val="left"/>
        <w:rPr>
          <w:lang w:val="sr-Cyrl-RS"/>
        </w:rPr>
      </w:pPr>
      <w:r w:rsidRPr="005A6A78">
        <w:rPr>
          <w:lang w:val="sr-Cyrl-RS"/>
        </w:rPr>
        <w:t xml:space="preserve">02.02. </w:t>
      </w:r>
      <w:r w:rsidR="00DC5F5B">
        <w:rPr>
          <w:lang w:val="sr-Cyrl-RS"/>
        </w:rPr>
        <w:t xml:space="preserve">- </w:t>
      </w:r>
      <w:r w:rsidRPr="005A6A78">
        <w:rPr>
          <w:lang w:val="sr-Cyrl-RS"/>
        </w:rPr>
        <w:t>Дан великог прела</w:t>
      </w:r>
    </w:p>
    <w:p w:rsidR="005A6A78" w:rsidRPr="005A6A78" w:rsidRDefault="005A6A78" w:rsidP="005A6A78">
      <w:pPr>
        <w:numPr>
          <w:ilvl w:val="0"/>
          <w:numId w:val="26"/>
        </w:numPr>
        <w:spacing w:after="0"/>
        <w:jc w:val="left"/>
        <w:rPr>
          <w:lang w:val="sr-Cyrl-RS"/>
        </w:rPr>
      </w:pPr>
      <w:r w:rsidRPr="005A6A78">
        <w:rPr>
          <w:lang w:val="sr-Cyrl-RS"/>
        </w:rPr>
        <w:t xml:space="preserve">23.02 </w:t>
      </w:r>
      <w:r w:rsidR="00DC5F5B">
        <w:rPr>
          <w:lang w:val="sr-Cyrl-RS"/>
        </w:rPr>
        <w:t xml:space="preserve">- </w:t>
      </w:r>
      <w:r w:rsidRPr="005A6A78">
        <w:rPr>
          <w:lang w:val="sr-Cyrl-RS"/>
        </w:rPr>
        <w:t>Дан избора првог Националног савета</w:t>
      </w:r>
    </w:p>
    <w:p w:rsidR="005A6A78" w:rsidRDefault="005A6A78" w:rsidP="005A6A78">
      <w:pPr>
        <w:numPr>
          <w:ilvl w:val="0"/>
          <w:numId w:val="26"/>
        </w:numPr>
        <w:spacing w:after="0"/>
        <w:jc w:val="left"/>
        <w:rPr>
          <w:lang w:val="sr-Cyrl-RS"/>
        </w:rPr>
      </w:pPr>
      <w:r w:rsidRPr="005A6A78">
        <w:rPr>
          <w:lang w:val="sr-Cyrl-RS"/>
        </w:rPr>
        <w:t xml:space="preserve">15.08. </w:t>
      </w:r>
      <w:r w:rsidR="00DC5F5B">
        <w:rPr>
          <w:lang w:val="sr-Cyrl-RS"/>
        </w:rPr>
        <w:t xml:space="preserve">- </w:t>
      </w:r>
      <w:r w:rsidRPr="005A6A78">
        <w:rPr>
          <w:lang w:val="sr-Cyrl-RS"/>
        </w:rPr>
        <w:t>Дан Дужијанце</w:t>
      </w:r>
    </w:p>
    <w:p w:rsidR="00547427" w:rsidRPr="005A6A78" w:rsidRDefault="005A6A78" w:rsidP="005A6A78">
      <w:pPr>
        <w:numPr>
          <w:ilvl w:val="0"/>
          <w:numId w:val="26"/>
        </w:numPr>
        <w:spacing w:after="0"/>
        <w:jc w:val="left"/>
        <w:rPr>
          <w:lang w:val="sr-Cyrl-RS"/>
        </w:rPr>
      </w:pPr>
      <w:r w:rsidRPr="005A6A78">
        <w:rPr>
          <w:lang w:val="sr-Cyrl-RS"/>
        </w:rPr>
        <w:t xml:space="preserve">25.11. </w:t>
      </w:r>
      <w:r w:rsidR="00DC5F5B">
        <w:rPr>
          <w:lang w:val="sr-Cyrl-RS"/>
        </w:rPr>
        <w:t xml:space="preserve">- </w:t>
      </w:r>
      <w:r w:rsidRPr="005A6A78">
        <w:rPr>
          <w:lang w:val="sr-Cyrl-RS"/>
        </w:rPr>
        <w:t>Дан када је 1918. године у Новом Саду одржана Велика Народна скупштина Срба, Буњеваца и осталих Словена</w:t>
      </w:r>
    </w:p>
    <w:p w:rsidR="005A6A78" w:rsidRDefault="005A6A78" w:rsidP="006B0F6E">
      <w:pPr>
        <w:spacing w:after="0"/>
        <w:jc w:val="left"/>
        <w:rPr>
          <w:lang w:val="sr-Cyrl-RS"/>
        </w:rPr>
      </w:pPr>
    </w:p>
    <w:p w:rsidR="00635C52" w:rsidRDefault="000C796A" w:rsidP="006B0F6E">
      <w:pPr>
        <w:spacing w:after="0"/>
        <w:jc w:val="left"/>
        <w:rPr>
          <w:lang w:val="sr-Cyrl-RS"/>
        </w:rPr>
      </w:pPr>
      <w:r w:rsidRPr="00BE364D">
        <w:t>Састав националног савета:</w:t>
      </w:r>
    </w:p>
    <w:p w:rsidR="00635C52" w:rsidRDefault="00635C52" w:rsidP="006B0F6E">
      <w:pPr>
        <w:pStyle w:val="ListParagraph"/>
        <w:numPr>
          <w:ilvl w:val="0"/>
          <w:numId w:val="3"/>
        </w:numPr>
        <w:spacing w:after="0"/>
        <w:ind w:left="709"/>
        <w:rPr>
          <w:lang w:val="sr-Cyrl-CS"/>
        </w:rPr>
        <w:sectPr w:rsidR="00635C52" w:rsidSect="00D57156"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35C52" w:rsidRPr="00853E6D" w:rsidRDefault="00853E6D" w:rsidP="00853E6D">
      <w:pPr>
        <w:numPr>
          <w:ilvl w:val="0"/>
          <w:numId w:val="26"/>
        </w:numPr>
        <w:spacing w:after="0"/>
        <w:jc w:val="left"/>
        <w:rPr>
          <w:lang w:val="sr-Cyrl-RS"/>
        </w:rPr>
      </w:pPr>
      <w:r w:rsidRPr="00853E6D">
        <w:rPr>
          <w:lang w:val="sr-Cyrl-RS"/>
        </w:rPr>
        <w:lastRenderedPageBreak/>
        <w:t>др Сузана Кујунџић Остојић</w:t>
      </w:r>
      <w:r>
        <w:rPr>
          <w:lang w:val="sr-Cyrl-RS"/>
        </w:rPr>
        <w:t xml:space="preserve">, </w:t>
      </w:r>
      <w:r w:rsidRPr="00853E6D">
        <w:rPr>
          <w:lang w:val="ro-RO"/>
        </w:rPr>
        <w:t>председни</w:t>
      </w:r>
      <w:r w:rsidRPr="00853E6D">
        <w:rPr>
          <w:lang w:val="sr-Cyrl-RS"/>
        </w:rPr>
        <w:t>ц</w:t>
      </w:r>
      <w:r>
        <w:rPr>
          <w:lang w:val="sr-Cyrl-RS"/>
        </w:rPr>
        <w:t>а</w:t>
      </w:r>
      <w:r w:rsidRPr="00853E6D">
        <w:rPr>
          <w:lang w:val="ro-RO"/>
        </w:rPr>
        <w:t xml:space="preserve"> Буњевачког националног савета</w:t>
      </w:r>
    </w:p>
    <w:p w:rsidR="00853E6D" w:rsidRPr="00853E6D" w:rsidRDefault="00853E6D" w:rsidP="00853E6D">
      <w:pPr>
        <w:numPr>
          <w:ilvl w:val="0"/>
          <w:numId w:val="26"/>
        </w:numPr>
        <w:spacing w:after="0"/>
        <w:jc w:val="left"/>
        <w:rPr>
          <w:lang w:val="sr-Cyrl-RS"/>
        </w:rPr>
      </w:pPr>
      <w:r w:rsidRPr="00853E6D">
        <w:rPr>
          <w:lang w:val="sr-Cyrl-RS"/>
        </w:rPr>
        <w:t>Стела Буквић</w:t>
      </w:r>
      <w:r>
        <w:rPr>
          <w:lang w:val="sr-Cyrl-RS"/>
        </w:rPr>
        <w:t xml:space="preserve">, </w:t>
      </w:r>
      <w:r w:rsidRPr="00853E6D">
        <w:rPr>
          <w:lang w:val="ro-RO"/>
        </w:rPr>
        <w:t>замени</w:t>
      </w:r>
      <w:r w:rsidRPr="00853E6D">
        <w:rPr>
          <w:lang w:val="sr-Cyrl-RS"/>
        </w:rPr>
        <w:t>ца</w:t>
      </w:r>
      <w:r w:rsidRPr="00853E6D">
        <w:rPr>
          <w:lang w:val="ro-RO"/>
        </w:rPr>
        <w:t xml:space="preserve"> председни</w:t>
      </w:r>
      <w:r w:rsidRPr="00853E6D">
        <w:rPr>
          <w:lang w:val="sr-Cyrl-RS"/>
        </w:rPr>
        <w:t>це</w:t>
      </w:r>
      <w:r w:rsidRPr="00853E6D">
        <w:rPr>
          <w:lang w:val="ro-RO"/>
        </w:rPr>
        <w:t xml:space="preserve"> Буњевачког националног савета</w:t>
      </w:r>
    </w:p>
    <w:p w:rsidR="00853E6D" w:rsidRPr="00853E6D" w:rsidRDefault="00853E6D" w:rsidP="00853E6D">
      <w:pPr>
        <w:numPr>
          <w:ilvl w:val="0"/>
          <w:numId w:val="26"/>
        </w:numPr>
        <w:spacing w:after="0"/>
        <w:jc w:val="left"/>
        <w:rPr>
          <w:lang w:val="sr-Cyrl-RS"/>
        </w:rPr>
      </w:pPr>
      <w:r w:rsidRPr="00853E6D">
        <w:rPr>
          <w:lang w:val="sr-Cyrl-RS"/>
        </w:rPr>
        <w:t>Мирко Бајић</w:t>
      </w:r>
      <w:r>
        <w:rPr>
          <w:lang w:val="sr-Cyrl-RS"/>
        </w:rPr>
        <w:t xml:space="preserve">, </w:t>
      </w:r>
      <w:r w:rsidRPr="00853E6D">
        <w:rPr>
          <w:lang w:val="ro-RO"/>
        </w:rPr>
        <w:t>председник Извршног одбора</w:t>
      </w:r>
    </w:p>
    <w:p w:rsidR="00853E6D" w:rsidRPr="00853E6D" w:rsidRDefault="00853E6D" w:rsidP="00853E6D">
      <w:pPr>
        <w:numPr>
          <w:ilvl w:val="0"/>
          <w:numId w:val="26"/>
        </w:numPr>
        <w:spacing w:after="0"/>
        <w:jc w:val="left"/>
        <w:rPr>
          <w:lang w:val="sr-Cyrl-RS"/>
        </w:rPr>
      </w:pPr>
      <w:r w:rsidRPr="00853E6D">
        <w:rPr>
          <w:lang w:val="sr-Cyrl-RS"/>
        </w:rPr>
        <w:t>Ката Кунтић</w:t>
      </w:r>
      <w:r>
        <w:rPr>
          <w:lang w:val="sr-Cyrl-RS"/>
        </w:rPr>
        <w:t xml:space="preserve">, </w:t>
      </w:r>
      <w:r w:rsidRPr="00853E6D">
        <w:rPr>
          <w:lang w:val="ro-RO"/>
        </w:rPr>
        <w:t>председни</w:t>
      </w:r>
      <w:r w:rsidRPr="00853E6D">
        <w:rPr>
          <w:lang w:val="sr-Cyrl-RS"/>
        </w:rPr>
        <w:t>ца</w:t>
      </w:r>
      <w:r w:rsidRPr="00853E6D">
        <w:rPr>
          <w:lang w:val="ro-RO"/>
        </w:rPr>
        <w:t xml:space="preserve"> Одбора за културу</w:t>
      </w:r>
    </w:p>
    <w:p w:rsidR="00853E6D" w:rsidRPr="00853E6D" w:rsidRDefault="00853E6D" w:rsidP="00853E6D">
      <w:pPr>
        <w:numPr>
          <w:ilvl w:val="0"/>
          <w:numId w:val="26"/>
        </w:numPr>
        <w:spacing w:after="0"/>
        <w:jc w:val="left"/>
        <w:rPr>
          <w:lang w:val="sr-Cyrl-RS"/>
        </w:rPr>
      </w:pPr>
      <w:r w:rsidRPr="00853E6D">
        <w:rPr>
          <w:lang w:val="sr-Cyrl-RS"/>
        </w:rPr>
        <w:t>Тихомир Врбановић</w:t>
      </w:r>
      <w:r>
        <w:rPr>
          <w:lang w:val="sr-Cyrl-RS"/>
        </w:rPr>
        <w:t xml:space="preserve">, </w:t>
      </w:r>
      <w:r w:rsidRPr="00853E6D">
        <w:rPr>
          <w:lang w:val="sr-Cyrl-RS"/>
        </w:rPr>
        <w:t>председник Одбора за обавештавање</w:t>
      </w:r>
    </w:p>
    <w:p w:rsidR="00853E6D" w:rsidRPr="00853E6D" w:rsidRDefault="00853E6D" w:rsidP="00853E6D">
      <w:pPr>
        <w:numPr>
          <w:ilvl w:val="0"/>
          <w:numId w:val="26"/>
        </w:numPr>
        <w:spacing w:after="0"/>
        <w:jc w:val="left"/>
        <w:rPr>
          <w:lang w:val="sr-Cyrl-RS"/>
        </w:rPr>
      </w:pPr>
      <w:r w:rsidRPr="00853E6D">
        <w:rPr>
          <w:lang w:val="sr-Cyrl-RS"/>
        </w:rPr>
        <w:t>Мирјана Саванов</w:t>
      </w:r>
      <w:r>
        <w:rPr>
          <w:lang w:val="sr-Cyrl-RS"/>
        </w:rPr>
        <w:t xml:space="preserve">, </w:t>
      </w:r>
      <w:r w:rsidRPr="00853E6D">
        <w:rPr>
          <w:lang w:val="sr-Cyrl-RS"/>
        </w:rPr>
        <w:t>председница Одбора за образовање</w:t>
      </w:r>
    </w:p>
    <w:p w:rsidR="00853E6D" w:rsidRPr="00853E6D" w:rsidRDefault="00853E6D" w:rsidP="00853E6D">
      <w:pPr>
        <w:numPr>
          <w:ilvl w:val="0"/>
          <w:numId w:val="26"/>
        </w:numPr>
        <w:spacing w:after="0"/>
        <w:jc w:val="left"/>
        <w:rPr>
          <w:lang w:val="sr-Cyrl-RS"/>
        </w:rPr>
      </w:pPr>
      <w:r w:rsidRPr="00853E6D">
        <w:rPr>
          <w:lang w:val="sr-Cyrl-RS"/>
        </w:rPr>
        <w:t>Никола Бабић</w:t>
      </w:r>
      <w:r>
        <w:rPr>
          <w:lang w:val="sr-Cyrl-RS"/>
        </w:rPr>
        <w:t xml:space="preserve">, </w:t>
      </w:r>
      <w:r w:rsidRPr="00853E6D">
        <w:rPr>
          <w:lang w:val="sr-Cyrl-RS"/>
        </w:rPr>
        <w:t>председник Одбора за сл.употребу језика и писма</w:t>
      </w:r>
    </w:p>
    <w:p w:rsidR="00853E6D" w:rsidRPr="00853E6D" w:rsidRDefault="00853E6D" w:rsidP="00853E6D">
      <w:pPr>
        <w:numPr>
          <w:ilvl w:val="0"/>
          <w:numId w:val="26"/>
        </w:numPr>
        <w:spacing w:after="0"/>
        <w:jc w:val="left"/>
        <w:rPr>
          <w:lang w:val="sr-Cyrl-RS"/>
        </w:rPr>
      </w:pPr>
      <w:r w:rsidRPr="00853E6D">
        <w:rPr>
          <w:lang w:val="sr-Cyrl-RS"/>
        </w:rPr>
        <w:t>Бранко Покорнић</w:t>
      </w:r>
      <w:r>
        <w:rPr>
          <w:lang w:val="sr-Cyrl-RS"/>
        </w:rPr>
        <w:t xml:space="preserve">, </w:t>
      </w:r>
      <w:r w:rsidRPr="00853E6D">
        <w:rPr>
          <w:lang w:val="sr-Cyrl-RS"/>
        </w:rPr>
        <w:t>заменик председника Извршног одбора</w:t>
      </w:r>
    </w:p>
    <w:p w:rsidR="00853E6D" w:rsidRPr="00853E6D" w:rsidRDefault="00853E6D" w:rsidP="00853E6D">
      <w:pPr>
        <w:numPr>
          <w:ilvl w:val="0"/>
          <w:numId w:val="26"/>
        </w:numPr>
        <w:spacing w:after="0"/>
        <w:jc w:val="left"/>
        <w:rPr>
          <w:lang w:val="sr-Cyrl-RS"/>
        </w:rPr>
      </w:pPr>
      <w:r w:rsidRPr="00853E6D">
        <w:rPr>
          <w:lang w:val="sr-Cyrl-RS"/>
        </w:rPr>
        <w:t>Марко Марјанушић</w:t>
      </w:r>
      <w:r>
        <w:rPr>
          <w:lang w:val="sr-Cyrl-RS"/>
        </w:rPr>
        <w:t>, члан Националног савета</w:t>
      </w:r>
    </w:p>
    <w:p w:rsidR="00853E6D" w:rsidRPr="00853E6D" w:rsidRDefault="00853E6D" w:rsidP="00853E6D">
      <w:pPr>
        <w:numPr>
          <w:ilvl w:val="0"/>
          <w:numId w:val="26"/>
        </w:numPr>
        <w:spacing w:after="0"/>
        <w:jc w:val="left"/>
        <w:rPr>
          <w:lang w:val="sr-Cyrl-RS"/>
        </w:rPr>
      </w:pPr>
      <w:r w:rsidRPr="00853E6D">
        <w:rPr>
          <w:lang w:val="sr-Cyrl-RS"/>
        </w:rPr>
        <w:t>Александар Бошњак</w:t>
      </w:r>
      <w:r>
        <w:rPr>
          <w:lang w:val="sr-Cyrl-RS"/>
        </w:rPr>
        <w:t>, члан Националног савета</w:t>
      </w:r>
    </w:p>
    <w:p w:rsidR="00853E6D" w:rsidRPr="00853E6D" w:rsidRDefault="00853E6D" w:rsidP="00853E6D">
      <w:pPr>
        <w:numPr>
          <w:ilvl w:val="0"/>
          <w:numId w:val="26"/>
        </w:numPr>
        <w:spacing w:after="0"/>
        <w:jc w:val="left"/>
        <w:rPr>
          <w:lang w:val="sr-Cyrl-RS"/>
        </w:rPr>
      </w:pPr>
      <w:r w:rsidRPr="00853E6D">
        <w:rPr>
          <w:lang w:val="sr-Cyrl-RS"/>
        </w:rPr>
        <w:t>Дејан Парчетић</w:t>
      </w:r>
      <w:r>
        <w:rPr>
          <w:lang w:val="sr-Cyrl-RS"/>
        </w:rPr>
        <w:t>, члан Националног савета</w:t>
      </w:r>
    </w:p>
    <w:p w:rsidR="00853E6D" w:rsidRPr="00853E6D" w:rsidRDefault="00853E6D" w:rsidP="00853E6D">
      <w:pPr>
        <w:numPr>
          <w:ilvl w:val="0"/>
          <w:numId w:val="26"/>
        </w:numPr>
        <w:spacing w:after="0"/>
        <w:jc w:val="left"/>
        <w:rPr>
          <w:lang w:val="sr-Cyrl-RS"/>
        </w:rPr>
      </w:pPr>
      <w:r w:rsidRPr="00853E6D">
        <w:rPr>
          <w:lang w:val="sr-Cyrl-RS"/>
        </w:rPr>
        <w:t>Срђан Еветовић</w:t>
      </w:r>
      <w:r>
        <w:rPr>
          <w:lang w:val="sr-Cyrl-RS"/>
        </w:rPr>
        <w:t>, члан Националног савета</w:t>
      </w:r>
    </w:p>
    <w:p w:rsidR="00853E6D" w:rsidRPr="00853E6D" w:rsidRDefault="00853E6D" w:rsidP="00853E6D">
      <w:pPr>
        <w:numPr>
          <w:ilvl w:val="0"/>
          <w:numId w:val="26"/>
        </w:numPr>
        <w:spacing w:after="0"/>
        <w:jc w:val="left"/>
        <w:rPr>
          <w:lang w:val="sr-Cyrl-RS"/>
        </w:rPr>
      </w:pPr>
      <w:r w:rsidRPr="00853E6D">
        <w:rPr>
          <w:lang w:val="sr-Cyrl-RS"/>
        </w:rPr>
        <w:t>Вељко Војнић</w:t>
      </w:r>
      <w:r>
        <w:rPr>
          <w:lang w:val="sr-Cyrl-RS"/>
        </w:rPr>
        <w:t>, члан Националног савета</w:t>
      </w:r>
    </w:p>
    <w:p w:rsidR="00853E6D" w:rsidRPr="00853E6D" w:rsidRDefault="00853E6D" w:rsidP="00853E6D">
      <w:pPr>
        <w:numPr>
          <w:ilvl w:val="0"/>
          <w:numId w:val="26"/>
        </w:numPr>
        <w:spacing w:after="0"/>
        <w:jc w:val="left"/>
        <w:rPr>
          <w:lang w:val="sr-Cyrl-RS"/>
        </w:rPr>
      </w:pPr>
      <w:r w:rsidRPr="00853E6D">
        <w:rPr>
          <w:lang w:val="sr-Cyrl-RS"/>
        </w:rPr>
        <w:t>Рената Бабић</w:t>
      </w:r>
      <w:r>
        <w:rPr>
          <w:lang w:val="sr-Cyrl-RS"/>
        </w:rPr>
        <w:t>, члан Националног савета</w:t>
      </w:r>
    </w:p>
    <w:p w:rsidR="00853E6D" w:rsidRPr="00853E6D" w:rsidRDefault="00853E6D" w:rsidP="00853E6D">
      <w:pPr>
        <w:numPr>
          <w:ilvl w:val="0"/>
          <w:numId w:val="26"/>
        </w:numPr>
        <w:spacing w:after="0"/>
        <w:jc w:val="left"/>
        <w:rPr>
          <w:lang w:val="sr-Cyrl-RS"/>
        </w:rPr>
      </w:pPr>
      <w:r w:rsidRPr="00853E6D">
        <w:rPr>
          <w:lang w:val="sr-Cyrl-RS"/>
        </w:rPr>
        <w:t>Драган Копуновић</w:t>
      </w:r>
      <w:r>
        <w:rPr>
          <w:lang w:val="sr-Cyrl-RS"/>
        </w:rPr>
        <w:t>, члан Националног савета</w:t>
      </w:r>
    </w:p>
    <w:p w:rsidR="00853E6D" w:rsidRPr="00853E6D" w:rsidRDefault="00853E6D" w:rsidP="00853E6D">
      <w:pPr>
        <w:numPr>
          <w:ilvl w:val="0"/>
          <w:numId w:val="26"/>
        </w:numPr>
        <w:spacing w:after="0"/>
        <w:jc w:val="left"/>
        <w:rPr>
          <w:lang w:val="sr-Cyrl-RS"/>
        </w:rPr>
      </w:pPr>
      <w:r w:rsidRPr="00853E6D">
        <w:rPr>
          <w:lang w:val="sr-Cyrl-RS"/>
        </w:rPr>
        <w:t>Станислава Луткић</w:t>
      </w:r>
      <w:r>
        <w:rPr>
          <w:lang w:val="sr-Cyrl-RS"/>
        </w:rPr>
        <w:t>, члан Националног савета</w:t>
      </w:r>
    </w:p>
    <w:p w:rsidR="00853E6D" w:rsidRPr="00853E6D" w:rsidRDefault="00853E6D" w:rsidP="00853E6D">
      <w:pPr>
        <w:numPr>
          <w:ilvl w:val="0"/>
          <w:numId w:val="26"/>
        </w:numPr>
        <w:spacing w:after="0"/>
        <w:jc w:val="left"/>
        <w:rPr>
          <w:lang w:val="sr-Cyrl-RS"/>
        </w:rPr>
      </w:pPr>
      <w:r w:rsidRPr="00853E6D">
        <w:rPr>
          <w:lang w:val="sr-Cyrl-RS"/>
        </w:rPr>
        <w:t>Ксенија Стојичић</w:t>
      </w:r>
      <w:r>
        <w:rPr>
          <w:lang w:val="sr-Cyrl-RS"/>
        </w:rPr>
        <w:t>, члан Националног савета</w:t>
      </w:r>
    </w:p>
    <w:p w:rsidR="00853E6D" w:rsidRPr="00853E6D" w:rsidRDefault="00853E6D" w:rsidP="00853E6D">
      <w:pPr>
        <w:numPr>
          <w:ilvl w:val="0"/>
          <w:numId w:val="26"/>
        </w:numPr>
        <w:spacing w:after="0"/>
        <w:jc w:val="left"/>
        <w:rPr>
          <w:lang w:val="sr-Cyrl-RS"/>
        </w:rPr>
      </w:pPr>
      <w:r w:rsidRPr="00853E6D">
        <w:rPr>
          <w:lang w:val="sr-Cyrl-RS"/>
        </w:rPr>
        <w:t>Борис Бајић</w:t>
      </w:r>
      <w:r>
        <w:rPr>
          <w:lang w:val="sr-Cyrl-RS"/>
        </w:rPr>
        <w:t>, члан Националног савета</w:t>
      </w:r>
    </w:p>
    <w:p w:rsidR="00847DE5" w:rsidRPr="00847DE5" w:rsidRDefault="00853E6D" w:rsidP="00847DE5">
      <w:pPr>
        <w:numPr>
          <w:ilvl w:val="0"/>
          <w:numId w:val="26"/>
        </w:numPr>
        <w:spacing w:after="0"/>
        <w:jc w:val="left"/>
      </w:pPr>
      <w:r w:rsidRPr="00853E6D">
        <w:rPr>
          <w:lang w:val="sr-Cyrl-RS"/>
        </w:rPr>
        <w:t>Мирослав Војнић Хајдук</w:t>
      </w:r>
      <w:r>
        <w:rPr>
          <w:lang w:val="sr-Cyrl-RS"/>
        </w:rPr>
        <w:t>, члан Националног савета</w:t>
      </w:r>
    </w:p>
    <w:p w:rsidR="00847DE5" w:rsidRPr="00847DE5" w:rsidRDefault="00847DE5" w:rsidP="00847DE5">
      <w:pPr>
        <w:pStyle w:val="Podnaslov"/>
        <w:rPr>
          <w:rFonts w:asciiTheme="minorHAnsi" w:hAnsiTheme="minorHAnsi"/>
        </w:rPr>
      </w:pPr>
      <w:r w:rsidRPr="00847DE5">
        <w:rPr>
          <w:rFonts w:asciiTheme="minorHAnsi" w:hAnsiTheme="minorHAnsi"/>
        </w:rPr>
        <w:t>Установе, фондације, привредна друштва и организације чији је оснивач или суоснивач национални савет или су оснивачка права делимично или у целини пренета на национални савет</w:t>
      </w:r>
    </w:p>
    <w:p w:rsidR="00847DE5" w:rsidRPr="00A86C03" w:rsidRDefault="00847DE5" w:rsidP="00847DE5">
      <w:pPr>
        <w:pStyle w:val="ListParagraph"/>
        <w:numPr>
          <w:ilvl w:val="0"/>
          <w:numId w:val="2"/>
        </w:numPr>
        <w:spacing w:after="120"/>
        <w:jc w:val="both"/>
      </w:pPr>
      <w:r w:rsidRPr="00A86C03">
        <w:t>Центар за културу Буњеваца,Суботица</w:t>
      </w:r>
      <w:r>
        <w:t xml:space="preserve"> (оснивач)</w:t>
      </w:r>
    </w:p>
    <w:p w:rsidR="00847DE5" w:rsidRPr="00A86C03" w:rsidRDefault="00847DE5" w:rsidP="00847DE5">
      <w:pPr>
        <w:pStyle w:val="ListParagraph"/>
        <w:numPr>
          <w:ilvl w:val="0"/>
          <w:numId w:val="2"/>
        </w:numPr>
        <w:spacing w:after="120"/>
        <w:jc w:val="both"/>
      </w:pPr>
      <w:r w:rsidRPr="00A86C03">
        <w:lastRenderedPageBreak/>
        <w:t>Фондација "Мијо Мандић",Суботица</w:t>
      </w:r>
      <w:r>
        <w:t xml:space="preserve"> (оснивач)</w:t>
      </w:r>
    </w:p>
    <w:p w:rsidR="00AA488D" w:rsidRPr="00AA488D" w:rsidRDefault="00847DE5" w:rsidP="00847DE5">
      <w:pPr>
        <w:pStyle w:val="ListParagraph"/>
        <w:numPr>
          <w:ilvl w:val="0"/>
          <w:numId w:val="2"/>
        </w:numPr>
        <w:spacing w:after="120"/>
        <w:jc w:val="both"/>
      </w:pPr>
      <w:r w:rsidRPr="00A86C03">
        <w:t>Новинско издавачка кућа "Буњевачки информативни центар",</w:t>
      </w:r>
      <w:r w:rsidR="002642D8">
        <w:t xml:space="preserve"> </w:t>
      </w:r>
      <w:r w:rsidRPr="00A86C03">
        <w:t>Суботица</w:t>
      </w:r>
      <w:r>
        <w:t xml:space="preserve"> (оснивач</w:t>
      </w:r>
      <w:r w:rsidR="00075365">
        <w:t>)</w:t>
      </w:r>
    </w:p>
    <w:p w:rsidR="00DC5F5B" w:rsidRPr="00DC5F5B" w:rsidRDefault="00DC5F5B" w:rsidP="006B0F6E">
      <w:pPr>
        <w:rPr>
          <w:lang w:val="sr-Cyrl-RS"/>
        </w:rPr>
        <w:sectPr w:rsidR="00DC5F5B" w:rsidRPr="00DC5F5B" w:rsidSect="00853E6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LightShading-Accent11"/>
        <w:tblpPr w:leftFromText="180" w:rightFromText="180" w:vertAnchor="text" w:horzAnchor="margin" w:tblpY="1340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320"/>
        <w:gridCol w:w="2583"/>
        <w:gridCol w:w="2583"/>
        <w:gridCol w:w="2584"/>
      </w:tblGrid>
      <w:tr w:rsidR="000E2474" w:rsidRPr="00BE364D" w:rsidTr="00D90E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E2474" w:rsidRPr="00BE364D" w:rsidRDefault="000E2474" w:rsidP="00B64D4D">
            <w:pPr>
              <w:pStyle w:val="NoSpacing"/>
              <w:framePr w:hSpace="0" w:wrap="auto" w:vAnchor="margin" w:hAnchor="text" w:yAlign="inline"/>
            </w:pPr>
            <w:r w:rsidRPr="00BE364D">
              <w:t>Година</w:t>
            </w:r>
          </w:p>
        </w:tc>
        <w:tc>
          <w:tcPr>
            <w:tcW w:w="2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E2474" w:rsidRPr="00BE364D" w:rsidRDefault="000E2474" w:rsidP="00B64D4D">
            <w:pPr>
              <w:pStyle w:val="NoSpacing"/>
              <w:framePr w:hSpace="0" w:wrap="auto" w:vAnchor="margin" w:hAnchor="text" w:yAlign="in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С</w:t>
            </w:r>
            <w:r w:rsidRPr="00BE364D">
              <w:t>редства за рад националн</w:t>
            </w:r>
            <w:r>
              <w:t>ог</w:t>
            </w:r>
            <w:r w:rsidRPr="00BE364D">
              <w:t xml:space="preserve"> савета</w:t>
            </w:r>
          </w:p>
        </w:tc>
        <w:tc>
          <w:tcPr>
            <w:tcW w:w="2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E2474" w:rsidRPr="00BE364D" w:rsidRDefault="000E2474" w:rsidP="00B64D4D">
            <w:pPr>
              <w:pStyle w:val="NoSpacing"/>
              <w:framePr w:hSpace="0" w:wrap="auto" w:vAnchor="margin" w:hAnchor="text" w:yAlign="in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С</w:t>
            </w:r>
            <w:r w:rsidRPr="00BE364D">
              <w:t>редства за развојну делатност</w:t>
            </w:r>
            <w:r>
              <w:t xml:space="preserve"> националног савета</w:t>
            </w:r>
          </w:p>
        </w:tc>
        <w:tc>
          <w:tcPr>
            <w:tcW w:w="25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E2474" w:rsidRPr="00BE364D" w:rsidRDefault="000E2474" w:rsidP="00B64D4D">
            <w:pPr>
              <w:pStyle w:val="NoSpacing"/>
              <w:framePr w:hSpace="0" w:wrap="auto" w:vAnchor="margin" w:hAnchor="text" w:yAlign="in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364D">
              <w:t>Укупно</w:t>
            </w:r>
          </w:p>
        </w:tc>
      </w:tr>
      <w:tr w:rsidR="00AA488D" w:rsidRPr="00BE364D" w:rsidTr="00D90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shd w:val="clear" w:color="auto" w:fill="auto"/>
            <w:noWrap/>
            <w:vAlign w:val="center"/>
          </w:tcPr>
          <w:p w:rsidR="00AA488D" w:rsidRPr="00BE364D" w:rsidRDefault="00AA488D" w:rsidP="00B64D4D">
            <w:pPr>
              <w:pStyle w:val="NoSpacing"/>
              <w:framePr w:hSpace="0" w:wrap="auto" w:vAnchor="margin" w:hAnchor="text" w:yAlign="inline"/>
            </w:pPr>
            <w:r w:rsidRPr="00BE364D">
              <w:t>2016</w:t>
            </w:r>
            <w:r>
              <w:t>.</w:t>
            </w:r>
          </w:p>
        </w:tc>
        <w:tc>
          <w:tcPr>
            <w:tcW w:w="2583" w:type="dxa"/>
            <w:shd w:val="clear" w:color="auto" w:fill="auto"/>
            <w:noWrap/>
            <w:vAlign w:val="center"/>
          </w:tcPr>
          <w:p w:rsidR="00AA488D" w:rsidRPr="00731738" w:rsidRDefault="00AA488D" w:rsidP="00B64D4D">
            <w:pPr>
              <w:pStyle w:val="NoSpacing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1738">
              <w:t>1.706.010,00</w:t>
            </w:r>
          </w:p>
        </w:tc>
        <w:tc>
          <w:tcPr>
            <w:tcW w:w="2583" w:type="dxa"/>
            <w:shd w:val="clear" w:color="auto" w:fill="auto"/>
            <w:noWrap/>
            <w:vAlign w:val="center"/>
          </w:tcPr>
          <w:p w:rsidR="00AA488D" w:rsidRPr="00731738" w:rsidRDefault="00AA488D" w:rsidP="00B64D4D">
            <w:pPr>
              <w:pStyle w:val="NoSpacing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1738">
              <w:t>676.737,00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:rsidR="00AA488D" w:rsidRPr="00AA488D" w:rsidRDefault="00AA488D" w:rsidP="00B64D4D">
            <w:pPr>
              <w:pStyle w:val="NoSpacing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88D">
              <w:t>2</w:t>
            </w:r>
            <w:r>
              <w:t>.</w:t>
            </w:r>
            <w:r w:rsidRPr="00AA488D">
              <w:t>382</w:t>
            </w:r>
            <w:r>
              <w:t>.</w:t>
            </w:r>
            <w:r w:rsidRPr="00AA488D">
              <w:t>747</w:t>
            </w:r>
            <w:r>
              <w:t>,00</w:t>
            </w:r>
          </w:p>
        </w:tc>
      </w:tr>
      <w:tr w:rsidR="00AA488D" w:rsidRPr="00BE364D" w:rsidTr="00D90E01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shd w:val="clear" w:color="auto" w:fill="auto"/>
            <w:noWrap/>
            <w:vAlign w:val="center"/>
            <w:hideMark/>
          </w:tcPr>
          <w:p w:rsidR="00AA488D" w:rsidRPr="00BE364D" w:rsidRDefault="00AA488D" w:rsidP="00B64D4D">
            <w:pPr>
              <w:pStyle w:val="NoSpacing"/>
              <w:framePr w:hSpace="0" w:wrap="auto" w:vAnchor="margin" w:hAnchor="text" w:yAlign="inline"/>
            </w:pPr>
            <w:r w:rsidRPr="00BE364D">
              <w:t>2015</w:t>
            </w:r>
            <w:r>
              <w:t>.</w:t>
            </w:r>
          </w:p>
        </w:tc>
        <w:tc>
          <w:tcPr>
            <w:tcW w:w="2583" w:type="dxa"/>
            <w:shd w:val="clear" w:color="auto" w:fill="auto"/>
            <w:noWrap/>
            <w:vAlign w:val="center"/>
          </w:tcPr>
          <w:p w:rsidR="00AA488D" w:rsidRPr="00731738" w:rsidRDefault="00AA488D" w:rsidP="00B64D4D">
            <w:pPr>
              <w:pStyle w:val="NoSpacing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1738">
              <w:t>1.556.000,0</w:t>
            </w:r>
            <w:r>
              <w:t>0</w:t>
            </w:r>
          </w:p>
        </w:tc>
        <w:tc>
          <w:tcPr>
            <w:tcW w:w="2583" w:type="dxa"/>
            <w:shd w:val="clear" w:color="auto" w:fill="auto"/>
            <w:noWrap/>
            <w:vAlign w:val="center"/>
          </w:tcPr>
          <w:p w:rsidR="00AA488D" w:rsidRPr="00731738" w:rsidRDefault="00AA488D" w:rsidP="00B64D4D">
            <w:pPr>
              <w:pStyle w:val="NoSpacing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1738">
              <w:t>1.000.000,0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:rsidR="00AA488D" w:rsidRPr="00AA488D" w:rsidRDefault="00AA488D" w:rsidP="00B64D4D">
            <w:pPr>
              <w:pStyle w:val="NoSpacing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2.556.</w:t>
            </w:r>
            <w:r w:rsidRPr="00AA488D">
              <w:rPr>
                <w:lang w:val="sr-Latn-RS"/>
              </w:rPr>
              <w:t>007</w:t>
            </w:r>
            <w:r>
              <w:t>,00</w:t>
            </w:r>
          </w:p>
        </w:tc>
      </w:tr>
      <w:tr w:rsidR="00AA488D" w:rsidRPr="00BE364D" w:rsidTr="00D90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shd w:val="clear" w:color="auto" w:fill="auto"/>
            <w:noWrap/>
            <w:vAlign w:val="center"/>
          </w:tcPr>
          <w:p w:rsidR="00AA488D" w:rsidRPr="00BE364D" w:rsidRDefault="00AA488D" w:rsidP="00B64D4D">
            <w:pPr>
              <w:pStyle w:val="NoSpacing"/>
              <w:framePr w:hSpace="0" w:wrap="auto" w:vAnchor="margin" w:hAnchor="text" w:yAlign="inline"/>
            </w:pPr>
            <w:r>
              <w:t>2014.</w:t>
            </w:r>
          </w:p>
        </w:tc>
        <w:tc>
          <w:tcPr>
            <w:tcW w:w="2583" w:type="dxa"/>
            <w:shd w:val="clear" w:color="auto" w:fill="auto"/>
            <w:noWrap/>
            <w:vAlign w:val="center"/>
          </w:tcPr>
          <w:p w:rsidR="00AA488D" w:rsidRPr="00FD7399" w:rsidRDefault="00AA488D" w:rsidP="00B64D4D">
            <w:pPr>
              <w:pStyle w:val="NoSpacing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2.505.000,00</w:t>
            </w:r>
          </w:p>
        </w:tc>
        <w:tc>
          <w:tcPr>
            <w:tcW w:w="2583" w:type="dxa"/>
            <w:shd w:val="clear" w:color="auto" w:fill="auto"/>
            <w:noWrap/>
            <w:vAlign w:val="center"/>
          </w:tcPr>
          <w:p w:rsidR="00AA488D" w:rsidRPr="00797506" w:rsidRDefault="00AA488D" w:rsidP="00B64D4D">
            <w:pPr>
              <w:pStyle w:val="NoSpacing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780.000,00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:rsidR="00AA488D" w:rsidRPr="00AA488D" w:rsidRDefault="00AA488D" w:rsidP="00B64D4D">
            <w:pPr>
              <w:pStyle w:val="NoSpacing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88D">
              <w:t>3</w:t>
            </w:r>
            <w:r>
              <w:t>.</w:t>
            </w:r>
            <w:r w:rsidRPr="00AA488D">
              <w:t>285</w:t>
            </w:r>
            <w:r>
              <w:t>.</w:t>
            </w:r>
            <w:r w:rsidRPr="00AA488D">
              <w:t>000</w:t>
            </w:r>
            <w:r>
              <w:t>,00</w:t>
            </w:r>
          </w:p>
        </w:tc>
      </w:tr>
      <w:tr w:rsidR="00267AAD" w:rsidRPr="00BE364D" w:rsidTr="00D90E0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67AAD" w:rsidRPr="009C4B8E" w:rsidRDefault="00267AAD" w:rsidP="00B64D4D">
            <w:pPr>
              <w:pStyle w:val="NoSpacing"/>
              <w:framePr w:hSpace="0" w:wrap="auto" w:vAnchor="margin" w:hAnchor="text" w:yAlign="inline"/>
            </w:pPr>
            <w:r w:rsidRPr="009C4B8E">
              <w:t>Укупно</w:t>
            </w:r>
          </w:p>
        </w:tc>
        <w:tc>
          <w:tcPr>
            <w:tcW w:w="2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noWrap/>
          </w:tcPr>
          <w:p w:rsidR="00267AAD" w:rsidRPr="00267AAD" w:rsidRDefault="00267AAD" w:rsidP="00B64D4D">
            <w:pPr>
              <w:pStyle w:val="NoSpacing"/>
              <w:framePr w:hSpace="0" w:wrap="auto" w:vAnchor="margin" w:hAnchor="text" w:yAlign="inlin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267AAD">
              <w:t>5.767.010,00</w:t>
            </w:r>
          </w:p>
        </w:tc>
        <w:tc>
          <w:tcPr>
            <w:tcW w:w="2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noWrap/>
          </w:tcPr>
          <w:p w:rsidR="00267AAD" w:rsidRPr="00267AAD" w:rsidRDefault="00267AAD" w:rsidP="00B64D4D">
            <w:pPr>
              <w:pStyle w:val="NoSpacing"/>
              <w:framePr w:hSpace="0" w:wrap="auto" w:vAnchor="margin" w:hAnchor="text" w:yAlign="inlin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267AAD">
              <w:t>2.456.737,00</w:t>
            </w:r>
          </w:p>
        </w:tc>
        <w:tc>
          <w:tcPr>
            <w:tcW w:w="25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noWrap/>
          </w:tcPr>
          <w:p w:rsidR="00267AAD" w:rsidRPr="00267AAD" w:rsidRDefault="00267AAD" w:rsidP="00B64D4D">
            <w:pPr>
              <w:pStyle w:val="NoSpacing"/>
              <w:framePr w:hSpace="0" w:wrap="auto" w:vAnchor="margin" w:hAnchor="text" w:yAlign="inlin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267AAD">
              <w:t>8.223.754,00</w:t>
            </w:r>
          </w:p>
        </w:tc>
      </w:tr>
    </w:tbl>
    <w:p w:rsidR="00D55AC1" w:rsidRPr="00D90E01" w:rsidRDefault="006B0F6E" w:rsidP="006B0F6E">
      <w:pPr>
        <w:pStyle w:val="Podnaslov"/>
        <w:rPr>
          <w:rFonts w:asciiTheme="minorHAnsi" w:hAnsiTheme="minorHAnsi"/>
        </w:rPr>
      </w:pPr>
      <w:r w:rsidRPr="00BE364D">
        <w:rPr>
          <w:rFonts w:asciiTheme="minorHAnsi" w:hAnsiTheme="minorHAnsi"/>
        </w:rPr>
        <w:lastRenderedPageBreak/>
        <w:t xml:space="preserve"> </w:t>
      </w:r>
      <w:r w:rsidR="00D55AC1" w:rsidRPr="00BE364D">
        <w:rPr>
          <w:rFonts w:asciiTheme="minorHAnsi" w:hAnsiTheme="minorHAnsi"/>
        </w:rPr>
        <w:t>Финансирање од ст</w:t>
      </w:r>
      <w:r w:rsidR="00D90E01">
        <w:rPr>
          <w:rFonts w:asciiTheme="minorHAnsi" w:hAnsiTheme="minorHAnsi"/>
        </w:rPr>
        <w:t>ране Покрајинског секретаријат</w:t>
      </w:r>
      <w:r w:rsidR="00D90E01">
        <w:rPr>
          <w:rFonts w:asciiTheme="minorHAnsi" w:hAnsiTheme="minorHAnsi"/>
          <w:lang w:val="sr-Latn-RS"/>
        </w:rPr>
        <w:t>a</w:t>
      </w:r>
      <w:r w:rsidR="00D90E01">
        <w:rPr>
          <w:rFonts w:asciiTheme="minorHAnsi" w:hAnsiTheme="minorHAnsi"/>
        </w:rPr>
        <w:t xml:space="preserve"> за образовање, прописе, управу и наионалне мањине – националне заједнице</w:t>
      </w:r>
    </w:p>
    <w:p w:rsidR="007C2308" w:rsidRPr="00BE364D" w:rsidRDefault="007C2308" w:rsidP="006B0F6E">
      <w:pPr>
        <w:pStyle w:val="Podnaslov"/>
        <w:rPr>
          <w:rFonts w:asciiTheme="minorHAnsi" w:hAnsiTheme="minorHAnsi"/>
        </w:rPr>
      </w:pPr>
    </w:p>
    <w:p w:rsidR="00D55AC1" w:rsidRPr="00BE364D" w:rsidRDefault="00D55AC1" w:rsidP="006B0F6E">
      <w:pPr>
        <w:pStyle w:val="Heading1"/>
      </w:pPr>
      <w:r w:rsidRPr="00BE364D">
        <w:t>Област културе</w:t>
      </w:r>
    </w:p>
    <w:p w:rsidR="00BE364D" w:rsidRPr="00254202" w:rsidRDefault="00BE364D" w:rsidP="00DC5F5B">
      <w:pPr>
        <w:spacing w:after="0" w:line="240" w:lineRule="auto"/>
        <w:rPr>
          <w:lang w:val="sr-Cyrl-RS"/>
        </w:rPr>
      </w:pPr>
    </w:p>
    <w:p w:rsidR="00D55AC1" w:rsidRPr="00254202" w:rsidRDefault="00D55AC1" w:rsidP="006B0F6E">
      <w:pPr>
        <w:spacing w:after="0"/>
      </w:pPr>
      <w:r w:rsidRPr="00254202">
        <w:t>Национални савети националних мањина брину о спровођењу културне политике националне мањине и укључени су у процес одлучивања о појединим питањима везаним за културу.</w:t>
      </w:r>
    </w:p>
    <w:p w:rsidR="00D55AC1" w:rsidRPr="00254202" w:rsidRDefault="00D55AC1" w:rsidP="006B0F6E">
      <w:pPr>
        <w:spacing w:after="0"/>
        <w:rPr>
          <w:lang w:val="sr-Cyrl-RS"/>
        </w:rPr>
      </w:pPr>
      <w:r w:rsidRPr="00254202">
        <w:t>У складу са тим, Савети могу оснивати институције културе: музеје, задужбине, галерије, позоришта или библиотеке или организовати подршку одговарајућим културним садржајима као што су изложбе, пројекције, фестивали или смотре где се приказује културно стваралаштво националне мањине.</w:t>
      </w:r>
    </w:p>
    <w:p w:rsidR="009C4B8E" w:rsidRPr="00254202" w:rsidRDefault="009C4B8E" w:rsidP="006B0F6E">
      <w:pPr>
        <w:spacing w:after="0"/>
        <w:rPr>
          <w:lang w:val="sr-Cyrl-RS"/>
        </w:rPr>
      </w:pPr>
    </w:p>
    <w:p w:rsidR="00D55AC1" w:rsidRPr="00254202" w:rsidRDefault="00D55AC1" w:rsidP="006B0F6E">
      <w:pPr>
        <w:spacing w:after="0"/>
        <w:rPr>
          <w:b/>
          <w:i/>
          <w:sz w:val="24"/>
          <w:lang w:val="sr-Cyrl-RS"/>
        </w:rPr>
      </w:pPr>
      <w:r w:rsidRPr="00254202">
        <w:rPr>
          <w:b/>
          <w:i/>
          <w:sz w:val="24"/>
        </w:rPr>
        <w:t>Културни центри</w:t>
      </w:r>
      <w:r w:rsidRPr="00254202">
        <w:rPr>
          <w:b/>
          <w:i/>
          <w:sz w:val="24"/>
          <w:lang w:val="sr-Cyrl-RS"/>
        </w:rPr>
        <w:t xml:space="preserve"> са јасним националним карактером</w:t>
      </w:r>
    </w:p>
    <w:p w:rsidR="00731738" w:rsidRPr="00254202" w:rsidRDefault="00731738" w:rsidP="00731738">
      <w:pPr>
        <w:pStyle w:val="ListParagraph"/>
        <w:numPr>
          <w:ilvl w:val="0"/>
          <w:numId w:val="28"/>
        </w:numPr>
        <w:spacing w:after="0"/>
        <w:rPr>
          <w:color w:val="auto"/>
        </w:rPr>
      </w:pPr>
      <w:r w:rsidRPr="00254202">
        <w:rPr>
          <w:color w:val="auto"/>
        </w:rPr>
        <w:t>Буњевачки културни центар Суботица</w:t>
      </w:r>
    </w:p>
    <w:p w:rsidR="00731738" w:rsidRPr="00254202" w:rsidRDefault="00731738" w:rsidP="00731738">
      <w:pPr>
        <w:pStyle w:val="ListParagraph"/>
        <w:numPr>
          <w:ilvl w:val="0"/>
          <w:numId w:val="28"/>
        </w:numPr>
        <w:spacing w:after="0"/>
        <w:rPr>
          <w:color w:val="auto"/>
        </w:rPr>
      </w:pPr>
      <w:r w:rsidRPr="00254202">
        <w:rPr>
          <w:color w:val="auto"/>
        </w:rPr>
        <w:t>Буњевачки културни центар Бајмок</w:t>
      </w:r>
    </w:p>
    <w:p w:rsidR="00731738" w:rsidRPr="00254202" w:rsidRDefault="00731738" w:rsidP="00731738">
      <w:pPr>
        <w:pStyle w:val="ListParagraph"/>
        <w:numPr>
          <w:ilvl w:val="0"/>
          <w:numId w:val="28"/>
        </w:numPr>
        <w:spacing w:after="0"/>
        <w:rPr>
          <w:color w:val="auto"/>
        </w:rPr>
      </w:pPr>
      <w:r w:rsidRPr="00254202">
        <w:rPr>
          <w:color w:val="auto"/>
        </w:rPr>
        <w:t>Буњевачки културни центар Таванкут</w:t>
      </w:r>
    </w:p>
    <w:p w:rsidR="00731738" w:rsidRPr="00254202" w:rsidRDefault="00731738" w:rsidP="00731738">
      <w:pPr>
        <w:pStyle w:val="ListParagraph"/>
        <w:numPr>
          <w:ilvl w:val="0"/>
          <w:numId w:val="28"/>
        </w:numPr>
        <w:spacing w:after="0"/>
        <w:rPr>
          <w:color w:val="auto"/>
        </w:rPr>
      </w:pPr>
      <w:r w:rsidRPr="00254202">
        <w:rPr>
          <w:color w:val="auto"/>
        </w:rPr>
        <w:t>Буњевачки културни центар Нови Сад</w:t>
      </w:r>
    </w:p>
    <w:p w:rsidR="00731738" w:rsidRPr="00254202" w:rsidRDefault="00731738" w:rsidP="00731738">
      <w:pPr>
        <w:pStyle w:val="ListParagraph"/>
        <w:numPr>
          <w:ilvl w:val="0"/>
          <w:numId w:val="28"/>
        </w:numPr>
        <w:spacing w:after="0"/>
        <w:rPr>
          <w:color w:val="auto"/>
        </w:rPr>
      </w:pPr>
      <w:r w:rsidRPr="00254202">
        <w:rPr>
          <w:color w:val="auto"/>
        </w:rPr>
        <w:t>Буњевачки омладински центар Суботица</w:t>
      </w:r>
    </w:p>
    <w:p w:rsidR="00523FCA" w:rsidRPr="00254202" w:rsidRDefault="00731738" w:rsidP="006B0F6E">
      <w:pPr>
        <w:spacing w:after="0"/>
        <w:rPr>
          <w:lang w:val="sr-Cyrl-RS"/>
        </w:rPr>
      </w:pPr>
      <w:r w:rsidRPr="00254202">
        <w:rPr>
          <w:lang w:val="sr-Cyrl-RS"/>
        </w:rPr>
        <w:t>Укупно: 5</w:t>
      </w:r>
    </w:p>
    <w:p w:rsidR="00D55AC1" w:rsidRPr="00254202" w:rsidRDefault="00D55AC1" w:rsidP="006B0F6E">
      <w:pPr>
        <w:spacing w:after="0"/>
        <w:rPr>
          <w:lang w:val="sr-Cyrl-RS"/>
        </w:rPr>
      </w:pPr>
    </w:p>
    <w:p w:rsidR="007C2308" w:rsidRPr="00254202" w:rsidRDefault="007C2308" w:rsidP="006B0F6E">
      <w:pPr>
        <w:spacing w:after="0"/>
        <w:rPr>
          <w:lang w:val="sr-Cyrl-RS"/>
        </w:rPr>
      </w:pPr>
    </w:p>
    <w:p w:rsidR="00D55AC1" w:rsidRPr="00254202" w:rsidRDefault="00847DE5" w:rsidP="006B0F6E">
      <w:pPr>
        <w:spacing w:after="0"/>
        <w:rPr>
          <w:b/>
          <w:i/>
          <w:sz w:val="24"/>
        </w:rPr>
      </w:pPr>
      <w:r w:rsidRPr="00254202">
        <w:rPr>
          <w:b/>
          <w:i/>
          <w:sz w:val="24"/>
          <w:lang w:val="sr-Cyrl-RS"/>
        </w:rPr>
        <w:t>Најзначајније к</w:t>
      </w:r>
      <w:r w:rsidR="00D55AC1" w:rsidRPr="00254202">
        <w:rPr>
          <w:b/>
          <w:i/>
          <w:sz w:val="24"/>
        </w:rPr>
        <w:t>ултурне манифестације</w:t>
      </w:r>
    </w:p>
    <w:p w:rsidR="00C2585B" w:rsidRPr="00254202" w:rsidRDefault="00C2585B" w:rsidP="00C2585B">
      <w:pPr>
        <w:pStyle w:val="ListParagraph"/>
        <w:numPr>
          <w:ilvl w:val="0"/>
          <w:numId w:val="2"/>
        </w:numPr>
        <w:spacing w:after="120"/>
        <w:jc w:val="both"/>
        <w:rPr>
          <w:color w:val="auto"/>
        </w:rPr>
      </w:pPr>
      <w:r w:rsidRPr="00254202">
        <w:rPr>
          <w:color w:val="auto"/>
        </w:rPr>
        <w:t>Фестивал буњевачког народног стваралаштва у организацији КУД „Буњевка“ Суботица</w:t>
      </w:r>
      <w:r w:rsidR="00466BA1" w:rsidRPr="00254202">
        <w:rPr>
          <w:color w:val="auto"/>
        </w:rPr>
        <w:t>;</w:t>
      </w:r>
    </w:p>
    <w:p w:rsidR="00C2585B" w:rsidRPr="00254202" w:rsidRDefault="00C2585B" w:rsidP="00C2585B">
      <w:pPr>
        <w:pStyle w:val="ListParagraph"/>
        <w:numPr>
          <w:ilvl w:val="0"/>
          <w:numId w:val="2"/>
        </w:numPr>
        <w:spacing w:after="120"/>
        <w:jc w:val="both"/>
        <w:rPr>
          <w:color w:val="auto"/>
        </w:rPr>
      </w:pPr>
      <w:r w:rsidRPr="00254202">
        <w:rPr>
          <w:color w:val="auto"/>
        </w:rPr>
        <w:t>Ликовна колонија у организацији Буњевачке матице Суботица;</w:t>
      </w:r>
    </w:p>
    <w:p w:rsidR="00C2585B" w:rsidRPr="00254202" w:rsidRDefault="00C2585B" w:rsidP="00C2585B">
      <w:pPr>
        <w:pStyle w:val="ListParagraph"/>
        <w:numPr>
          <w:ilvl w:val="0"/>
          <w:numId w:val="2"/>
        </w:numPr>
        <w:spacing w:after="120"/>
        <w:jc w:val="both"/>
        <w:rPr>
          <w:color w:val="auto"/>
        </w:rPr>
      </w:pPr>
      <w:r w:rsidRPr="00254202">
        <w:rPr>
          <w:color w:val="auto"/>
        </w:rPr>
        <w:t>Фестивал буњевачких ила у организацији Буњевачког културног центра из Бајмоку;</w:t>
      </w:r>
    </w:p>
    <w:p w:rsidR="00C2585B" w:rsidRPr="00254202" w:rsidRDefault="00C2585B" w:rsidP="00C2585B">
      <w:pPr>
        <w:pStyle w:val="ListParagraph"/>
        <w:numPr>
          <w:ilvl w:val="0"/>
          <w:numId w:val="2"/>
        </w:numPr>
        <w:spacing w:after="120"/>
        <w:jc w:val="both"/>
        <w:rPr>
          <w:color w:val="auto"/>
        </w:rPr>
      </w:pPr>
      <w:r w:rsidRPr="00254202">
        <w:rPr>
          <w:color w:val="auto"/>
        </w:rPr>
        <w:t xml:space="preserve">Дужионца у организацији УГ </w:t>
      </w:r>
      <w:r w:rsidR="00466BA1" w:rsidRPr="00254202">
        <w:rPr>
          <w:color w:val="auto"/>
        </w:rPr>
        <w:t>„</w:t>
      </w:r>
      <w:r w:rsidRPr="00254202">
        <w:rPr>
          <w:color w:val="auto"/>
        </w:rPr>
        <w:t>Буњевачко коло</w:t>
      </w:r>
      <w:r w:rsidR="00466BA1" w:rsidRPr="00254202">
        <w:rPr>
          <w:color w:val="auto"/>
        </w:rPr>
        <w:t>“</w:t>
      </w:r>
      <w:r w:rsidRPr="00254202">
        <w:rPr>
          <w:color w:val="auto"/>
        </w:rPr>
        <w:t xml:space="preserve"> из Сомбора;</w:t>
      </w:r>
    </w:p>
    <w:p w:rsidR="00C2585B" w:rsidRPr="00254202" w:rsidRDefault="00C2585B" w:rsidP="00C2585B">
      <w:pPr>
        <w:pStyle w:val="ListParagraph"/>
        <w:numPr>
          <w:ilvl w:val="0"/>
          <w:numId w:val="2"/>
        </w:numPr>
        <w:spacing w:after="120"/>
        <w:jc w:val="both"/>
        <w:rPr>
          <w:color w:val="auto"/>
        </w:rPr>
      </w:pPr>
      <w:r w:rsidRPr="00254202">
        <w:rPr>
          <w:color w:val="auto"/>
        </w:rPr>
        <w:t>„Буњевачка липа рич“ у организацији Буњевачка Матица из Суботице</w:t>
      </w:r>
    </w:p>
    <w:p w:rsidR="00FD7399" w:rsidRPr="00254202" w:rsidRDefault="00FD7399" w:rsidP="00FD7399">
      <w:pPr>
        <w:spacing w:after="0"/>
        <w:rPr>
          <w:lang w:val="sr-Cyrl-RS"/>
        </w:rPr>
      </w:pPr>
      <w:r w:rsidRPr="00254202">
        <w:t xml:space="preserve">Укупно: </w:t>
      </w:r>
      <w:r w:rsidRPr="00254202">
        <w:rPr>
          <w:lang w:val="sr-Cyrl-RS"/>
        </w:rPr>
        <w:t>5</w:t>
      </w:r>
    </w:p>
    <w:p w:rsidR="00D55AC1" w:rsidRPr="00254202" w:rsidRDefault="00D55AC1" w:rsidP="006B0F6E">
      <w:pPr>
        <w:spacing w:after="0"/>
        <w:rPr>
          <w:rFonts w:cs="Arial"/>
          <w:b/>
          <w:i/>
          <w:noProof/>
          <w:sz w:val="24"/>
          <w:lang w:val="en-US"/>
        </w:rPr>
      </w:pPr>
      <w:r w:rsidRPr="00254202">
        <w:rPr>
          <w:rFonts w:cs="Arial"/>
          <w:b/>
          <w:i/>
          <w:noProof/>
          <w:sz w:val="24"/>
          <w:lang w:val="sr-Cyrl-RS"/>
        </w:rPr>
        <w:lastRenderedPageBreak/>
        <w:t>Позоришна уметност</w:t>
      </w:r>
    </w:p>
    <w:p w:rsidR="00D55AC1" w:rsidRPr="00254202" w:rsidRDefault="00E50291" w:rsidP="00E50291">
      <w:pPr>
        <w:rPr>
          <w:rFonts w:cs="Arial"/>
          <w:noProof/>
          <w:lang w:val="sr-Cyrl-RS"/>
        </w:rPr>
      </w:pPr>
      <w:r w:rsidRPr="00254202">
        <w:rPr>
          <w:rFonts w:cs="Arial"/>
          <w:noProof/>
        </w:rPr>
        <w:t>У АП Војводини не постоје професионална позоришта и сцене на говору буњевачке националне заједнице</w:t>
      </w:r>
      <w:r w:rsidR="00EA4FB1" w:rsidRPr="00254202">
        <w:rPr>
          <w:rFonts w:cs="Arial"/>
          <w:noProof/>
        </w:rPr>
        <w:t xml:space="preserve">. </w:t>
      </w:r>
      <w:r w:rsidR="00EA4FB1" w:rsidRPr="00254202">
        <w:rPr>
          <w:rFonts w:cs="Arial"/>
          <w:noProof/>
          <w:lang w:val="sr-Cyrl-RS"/>
        </w:rPr>
        <w:t xml:space="preserve">О области позоришне уметности </w:t>
      </w:r>
      <w:r w:rsidR="00847DE5" w:rsidRPr="00254202">
        <w:rPr>
          <w:rFonts w:cs="Arial"/>
          <w:noProof/>
          <w:lang w:val="sr-Cyrl-RS"/>
        </w:rPr>
        <w:t>делује</w:t>
      </w:r>
      <w:r w:rsidRPr="00254202">
        <w:rPr>
          <w:rFonts w:cs="Arial"/>
          <w:noProof/>
          <w:lang w:val="sr-Cyrl-RS"/>
        </w:rPr>
        <w:t xml:space="preserve"> Аматерска позоришна група</w:t>
      </w:r>
      <w:r w:rsidR="00EA4FB1" w:rsidRPr="00254202">
        <w:rPr>
          <w:rFonts w:cs="Arial"/>
          <w:noProof/>
          <w:lang w:val="sr-Cyrl-RS"/>
        </w:rPr>
        <w:t xml:space="preserve"> која постоји у оквиру КУД-а „Буњевка“ из Суботице.</w:t>
      </w:r>
    </w:p>
    <w:p w:rsidR="00E34255" w:rsidRPr="00254202" w:rsidRDefault="00E34255" w:rsidP="00E50291">
      <w:pPr>
        <w:spacing w:after="0"/>
        <w:rPr>
          <w:rFonts w:cs="Arial"/>
          <w:b/>
          <w:i/>
          <w:noProof/>
          <w:sz w:val="24"/>
          <w:lang w:val="sr-Cyrl-RS"/>
        </w:rPr>
      </w:pPr>
      <w:r w:rsidRPr="00254202">
        <w:rPr>
          <w:rFonts w:cs="Arial"/>
          <w:b/>
          <w:i/>
          <w:noProof/>
          <w:sz w:val="24"/>
          <w:lang w:val="sr-Cyrl-RS"/>
        </w:rPr>
        <w:t>Организације цивилног друштва које се баве очувањем идентитета буњевачке националне мањине:</w:t>
      </w:r>
    </w:p>
    <w:p w:rsidR="00E34255" w:rsidRPr="00254202" w:rsidRDefault="00E34255" w:rsidP="00E34255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color w:val="auto"/>
        </w:rPr>
      </w:pPr>
      <w:r w:rsidRPr="00254202">
        <w:rPr>
          <w:rFonts w:cs="Arial"/>
          <w:color w:val="auto"/>
        </w:rPr>
        <w:t>Буњевачка матица Суботица</w:t>
      </w:r>
    </w:p>
    <w:p w:rsidR="00E34255" w:rsidRPr="00254202" w:rsidRDefault="00E34255" w:rsidP="00E34255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color w:val="auto"/>
        </w:rPr>
      </w:pPr>
      <w:r w:rsidRPr="00254202">
        <w:rPr>
          <w:rFonts w:cs="Arial"/>
          <w:bCs/>
          <w:color w:val="auto"/>
        </w:rPr>
        <w:t>КУД „ Буњевачка грана“, Чонопља</w:t>
      </w:r>
    </w:p>
    <w:p w:rsidR="00E34255" w:rsidRPr="00254202" w:rsidRDefault="00E34255" w:rsidP="00E34255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color w:val="auto"/>
        </w:rPr>
      </w:pPr>
      <w:r w:rsidRPr="00254202">
        <w:rPr>
          <w:rFonts w:cs="Arial"/>
          <w:color w:val="auto"/>
        </w:rPr>
        <w:t>КУД "Буњевка" Суботица</w:t>
      </w:r>
    </w:p>
    <w:p w:rsidR="00E34255" w:rsidRPr="00254202" w:rsidRDefault="00E34255" w:rsidP="00E34255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color w:val="auto"/>
        </w:rPr>
      </w:pPr>
      <w:r w:rsidRPr="00254202">
        <w:rPr>
          <w:rFonts w:cs="Arial"/>
          <w:color w:val="auto"/>
        </w:rPr>
        <w:t>Удружење грађана "Буњевачко коло" Сомбор</w:t>
      </w:r>
    </w:p>
    <w:p w:rsidR="00E34255" w:rsidRPr="00254202" w:rsidRDefault="00E34255" w:rsidP="00E34255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color w:val="auto"/>
        </w:rPr>
      </w:pPr>
      <w:r w:rsidRPr="00254202">
        <w:rPr>
          <w:rFonts w:cs="Arial"/>
          <w:color w:val="auto"/>
        </w:rPr>
        <w:t>Удружење грађана "Буњевци" Нови Сад</w:t>
      </w:r>
    </w:p>
    <w:p w:rsidR="00E34255" w:rsidRPr="00254202" w:rsidRDefault="00E34255" w:rsidP="00E34255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color w:val="auto"/>
        </w:rPr>
      </w:pPr>
      <w:r w:rsidRPr="00254202">
        <w:rPr>
          <w:rFonts w:cs="Arial"/>
          <w:color w:val="auto"/>
        </w:rPr>
        <w:t>КУД "Александрово" Суботица</w:t>
      </w:r>
    </w:p>
    <w:p w:rsidR="00E34255" w:rsidRPr="00254202" w:rsidRDefault="00E34255" w:rsidP="00E34255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color w:val="auto"/>
        </w:rPr>
      </w:pPr>
      <w:r w:rsidRPr="00254202">
        <w:rPr>
          <w:rFonts w:cs="Arial"/>
          <w:color w:val="auto"/>
        </w:rPr>
        <w:t>Удружење грађана "Буњевачка вила" Мала Босна</w:t>
      </w:r>
    </w:p>
    <w:p w:rsidR="00523FCA" w:rsidRPr="00254202" w:rsidRDefault="00523FCA" w:rsidP="006B0F6E">
      <w:pPr>
        <w:spacing w:after="0"/>
        <w:rPr>
          <w:lang w:val="sr-Cyrl-RS"/>
        </w:rPr>
      </w:pPr>
      <w:r w:rsidRPr="00254202">
        <w:t xml:space="preserve">Укупно: </w:t>
      </w:r>
      <w:r w:rsidR="00E50291" w:rsidRPr="00254202">
        <w:rPr>
          <w:lang w:val="sr-Cyrl-RS"/>
        </w:rPr>
        <w:t>7</w:t>
      </w:r>
    </w:p>
    <w:p w:rsidR="00C2585B" w:rsidRPr="00254202" w:rsidRDefault="00C2585B" w:rsidP="006B0F6E">
      <w:pPr>
        <w:spacing w:after="0"/>
        <w:rPr>
          <w:b/>
          <w:bCs/>
          <w:noProof/>
        </w:rPr>
      </w:pPr>
    </w:p>
    <w:p w:rsidR="00D55AC1" w:rsidRPr="00254202" w:rsidRDefault="00D55AC1" w:rsidP="006B0F6E">
      <w:pPr>
        <w:spacing w:after="0"/>
        <w:rPr>
          <w:b/>
          <w:i/>
          <w:sz w:val="24"/>
          <w:lang w:val="en-US"/>
        </w:rPr>
      </w:pPr>
      <w:r w:rsidRPr="00254202">
        <w:rPr>
          <w:b/>
          <w:i/>
          <w:sz w:val="24"/>
          <w:lang w:val="sr-Cyrl-RS"/>
        </w:rPr>
        <w:t>Издавачка делатност</w:t>
      </w:r>
    </w:p>
    <w:p w:rsidR="00E50291" w:rsidRPr="00254202" w:rsidRDefault="00E50291" w:rsidP="00E50291">
      <w:pPr>
        <w:rPr>
          <w:rFonts w:cs="Arial"/>
          <w:noProof/>
          <w:lang w:val="sr-Cyrl-RS"/>
        </w:rPr>
      </w:pPr>
      <w:r w:rsidRPr="00254202">
        <w:rPr>
          <w:rFonts w:cs="Arial"/>
          <w:noProof/>
        </w:rPr>
        <w:t>У АП Војводини постоје две издавачке куће буњевачке националне мањине:</w:t>
      </w:r>
    </w:p>
    <w:p w:rsidR="00E50291" w:rsidRPr="00254202" w:rsidRDefault="00E50291" w:rsidP="00E50291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color w:val="auto"/>
        </w:rPr>
      </w:pPr>
      <w:r w:rsidRPr="00254202">
        <w:rPr>
          <w:rFonts w:cs="Arial"/>
          <w:color w:val="auto"/>
        </w:rPr>
        <w:t>НИУ Буњевачки информативни центар, Суботица</w:t>
      </w:r>
    </w:p>
    <w:p w:rsidR="006B0F6E" w:rsidRPr="00254202" w:rsidRDefault="00E50291" w:rsidP="00E50291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color w:val="auto"/>
        </w:rPr>
      </w:pPr>
      <w:r w:rsidRPr="00254202">
        <w:rPr>
          <w:rFonts w:cs="Arial"/>
          <w:color w:val="auto"/>
        </w:rPr>
        <w:t>Буњевачки медиа центар д.о.о, Суботица</w:t>
      </w:r>
    </w:p>
    <w:p w:rsidR="00E50291" w:rsidRPr="00254202" w:rsidRDefault="00E50291" w:rsidP="00E50291">
      <w:pPr>
        <w:spacing w:after="0"/>
        <w:rPr>
          <w:rFonts w:cs="Arial"/>
          <w:noProof/>
          <w:lang w:val="sr-Cyrl-RS"/>
        </w:rPr>
      </w:pPr>
    </w:p>
    <w:p w:rsidR="00D55AC1" w:rsidRPr="00254202" w:rsidRDefault="00D55AC1" w:rsidP="006B0F6E">
      <w:pPr>
        <w:spacing w:after="0"/>
        <w:rPr>
          <w:rFonts w:cs="Arial"/>
          <w:b/>
          <w:i/>
          <w:noProof/>
          <w:sz w:val="24"/>
          <w:lang w:val="sr-Cyrl-RS"/>
        </w:rPr>
      </w:pPr>
      <w:r w:rsidRPr="00254202">
        <w:rPr>
          <w:rFonts w:cs="Arial"/>
          <w:b/>
          <w:i/>
          <w:noProof/>
          <w:sz w:val="24"/>
          <w:lang w:val="sr-Cyrl-RS"/>
        </w:rPr>
        <w:t>Часописи за културу</w:t>
      </w:r>
    </w:p>
    <w:p w:rsidR="00E50291" w:rsidRPr="00254202" w:rsidRDefault="00E50291" w:rsidP="00E50291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color w:val="auto"/>
        </w:rPr>
      </w:pPr>
      <w:r w:rsidRPr="00254202">
        <w:rPr>
          <w:rFonts w:cs="Arial"/>
          <w:color w:val="auto"/>
        </w:rPr>
        <w:t>Буњевачки календар, Суботица</w:t>
      </w:r>
    </w:p>
    <w:p w:rsidR="00E50291" w:rsidRPr="00254202" w:rsidRDefault="00E50291" w:rsidP="00E50291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color w:val="auto"/>
        </w:rPr>
      </w:pPr>
      <w:r w:rsidRPr="00254202">
        <w:rPr>
          <w:rFonts w:cs="Arial"/>
          <w:color w:val="auto"/>
        </w:rPr>
        <w:t>Фестивалски билтен, Бајмок</w:t>
      </w:r>
    </w:p>
    <w:p w:rsidR="00E50291" w:rsidRPr="00254202" w:rsidRDefault="00E50291" w:rsidP="00E50291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color w:val="auto"/>
        </w:rPr>
      </w:pPr>
      <w:r w:rsidRPr="00254202">
        <w:rPr>
          <w:rFonts w:cs="Arial"/>
          <w:color w:val="auto"/>
        </w:rPr>
        <w:t>Рич буњевачке матице, Суботица</w:t>
      </w:r>
    </w:p>
    <w:p w:rsidR="00E50291" w:rsidRPr="00254202" w:rsidRDefault="00E50291" w:rsidP="00E50291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color w:val="auto"/>
        </w:rPr>
      </w:pPr>
      <w:r w:rsidRPr="00254202">
        <w:rPr>
          <w:rFonts w:cs="Arial"/>
          <w:color w:val="auto"/>
        </w:rPr>
        <w:t xml:space="preserve">Тандрчак и његово благо, Суботица </w:t>
      </w:r>
    </w:p>
    <w:p w:rsidR="00523FCA" w:rsidRPr="00DC5F5B" w:rsidRDefault="00523FCA" w:rsidP="00E50291">
      <w:pPr>
        <w:spacing w:after="0"/>
        <w:rPr>
          <w:lang w:val="sr-Cyrl-RS"/>
        </w:rPr>
      </w:pPr>
      <w:r w:rsidRPr="00DC5F5B">
        <w:t xml:space="preserve">Укупно: </w:t>
      </w:r>
      <w:r w:rsidR="00E50291" w:rsidRPr="00DC5F5B">
        <w:rPr>
          <w:lang w:val="sr-Cyrl-RS"/>
        </w:rPr>
        <w:t>4</w:t>
      </w:r>
    </w:p>
    <w:p w:rsidR="00D55AC1" w:rsidRPr="00BE364D" w:rsidRDefault="00D55AC1" w:rsidP="006B0F6E">
      <w:pPr>
        <w:spacing w:after="0"/>
        <w:rPr>
          <w:b/>
          <w:color w:val="FF0000"/>
          <w:lang w:val="sr-Cyrl-RS"/>
        </w:rPr>
      </w:pPr>
    </w:p>
    <w:p w:rsidR="00D55AC1" w:rsidRPr="00254202" w:rsidRDefault="00D55AC1" w:rsidP="006B0F6E">
      <w:pPr>
        <w:spacing w:after="0"/>
        <w:rPr>
          <w:b/>
          <w:i/>
          <w:sz w:val="24"/>
          <w:lang w:val="sr-Cyrl-RS"/>
        </w:rPr>
      </w:pPr>
      <w:r w:rsidRPr="00EA4FB1">
        <w:rPr>
          <w:b/>
          <w:i/>
          <w:sz w:val="24"/>
          <w:lang w:val="sr-Cyrl-RS"/>
        </w:rPr>
        <w:t xml:space="preserve">Финансирање од стране Покрајинског секретаријата за образовање, прописе, </w:t>
      </w:r>
      <w:r w:rsidRPr="00254202">
        <w:rPr>
          <w:b/>
          <w:i/>
          <w:sz w:val="24"/>
          <w:lang w:val="sr-Cyrl-RS"/>
        </w:rPr>
        <w:t>управу и националне мањине – националне заједнице</w:t>
      </w:r>
    </w:p>
    <w:p w:rsidR="00D55AC1" w:rsidRPr="00254202" w:rsidRDefault="00D55AC1" w:rsidP="006B0F6E">
      <w:pPr>
        <w:spacing w:after="0"/>
        <w:rPr>
          <w:b/>
          <w:lang w:val="sr-Cyrl-RS"/>
        </w:rPr>
      </w:pPr>
    </w:p>
    <w:p w:rsidR="00D55AC1" w:rsidRPr="00254202" w:rsidRDefault="00D55AC1" w:rsidP="006B0F6E">
      <w:pPr>
        <w:spacing w:after="0"/>
        <w:rPr>
          <w:rFonts w:cs="Arial"/>
          <w:noProof/>
          <w:lang w:val="sr-Cyrl-RS"/>
        </w:rPr>
      </w:pPr>
      <w:r w:rsidRPr="00254202">
        <w:rPr>
          <w:rFonts w:cs="Arial"/>
          <w:noProof/>
        </w:rPr>
        <w:t>Секретаријат је за финансирање редовне делатности, инвестицион</w:t>
      </w:r>
      <w:r w:rsidR="00D57156" w:rsidRPr="00254202">
        <w:rPr>
          <w:rFonts w:cs="Arial"/>
          <w:noProof/>
          <w:lang w:val="sr-Cyrl-RS"/>
        </w:rPr>
        <w:t>их</w:t>
      </w:r>
      <w:r w:rsidRPr="00254202">
        <w:rPr>
          <w:rFonts w:cs="Arial"/>
          <w:noProof/>
        </w:rPr>
        <w:t xml:space="preserve"> улагања и реализацију пројеката или манифестација организација које се баве очувањем </w:t>
      </w:r>
      <w:r w:rsidR="00C2585B" w:rsidRPr="00254202">
        <w:rPr>
          <w:rFonts w:cs="Arial"/>
          <w:noProof/>
          <w:lang w:val="sr-Cyrl-RS"/>
        </w:rPr>
        <w:t>буњевачког</w:t>
      </w:r>
      <w:r w:rsidRPr="00254202">
        <w:rPr>
          <w:rFonts w:cs="Arial"/>
          <w:noProof/>
        </w:rPr>
        <w:t xml:space="preserve"> националног идентитета по </w:t>
      </w:r>
      <w:r w:rsidRPr="00254202">
        <w:rPr>
          <w:rFonts w:cs="Arial"/>
          <w:i/>
          <w:noProof/>
        </w:rPr>
        <w:t>Конкурсу за дотације организацијама етничких заједница</w:t>
      </w:r>
      <w:r w:rsidRPr="00254202">
        <w:rPr>
          <w:rFonts w:cs="Arial"/>
          <w:noProof/>
        </w:rPr>
        <w:t>, у периоду 201</w:t>
      </w:r>
      <w:r w:rsidR="00C2585B" w:rsidRPr="00254202">
        <w:rPr>
          <w:rFonts w:cs="Arial"/>
          <w:noProof/>
          <w:lang w:val="sr-Cyrl-RS"/>
        </w:rPr>
        <w:t>4</w:t>
      </w:r>
      <w:r w:rsidRPr="00254202">
        <w:rPr>
          <w:rFonts w:cs="Arial"/>
          <w:noProof/>
        </w:rPr>
        <w:t>-201</w:t>
      </w:r>
      <w:r w:rsidR="00267AAD" w:rsidRPr="00254202">
        <w:rPr>
          <w:rFonts w:cs="Arial"/>
          <w:noProof/>
        </w:rPr>
        <w:t>6</w:t>
      </w:r>
      <w:r w:rsidRPr="00254202">
        <w:rPr>
          <w:rFonts w:cs="Arial"/>
          <w:noProof/>
        </w:rPr>
        <w:t xml:space="preserve">. </w:t>
      </w:r>
      <w:r w:rsidR="00267AAD" w:rsidRPr="00254202">
        <w:rPr>
          <w:rFonts w:cs="Arial"/>
          <w:noProof/>
          <w:lang w:val="sr-Cyrl-RS"/>
        </w:rPr>
        <w:t>обезбедио</w:t>
      </w:r>
      <w:r w:rsidRPr="00254202">
        <w:rPr>
          <w:rFonts w:cs="Arial"/>
          <w:noProof/>
        </w:rPr>
        <w:t xml:space="preserve"> средства у укупном износу од </w:t>
      </w:r>
      <w:r w:rsidR="00267AAD" w:rsidRPr="00254202">
        <w:rPr>
          <w:rFonts w:cs="Arial"/>
          <w:b/>
          <w:noProof/>
          <w:lang w:val="sr-Cyrl-RS"/>
        </w:rPr>
        <w:t>2</w:t>
      </w:r>
      <w:r w:rsidR="004C09EB" w:rsidRPr="00254202">
        <w:rPr>
          <w:rFonts w:cs="Arial"/>
          <w:b/>
          <w:noProof/>
          <w:lang w:val="sr-Cyrl-RS"/>
        </w:rPr>
        <w:t>.</w:t>
      </w:r>
      <w:r w:rsidR="00EA4FB1" w:rsidRPr="00254202">
        <w:rPr>
          <w:rFonts w:cs="Arial"/>
          <w:b/>
          <w:noProof/>
          <w:lang w:val="sr-Cyrl-RS"/>
        </w:rPr>
        <w:t>4</w:t>
      </w:r>
      <w:r w:rsidR="00C2585B" w:rsidRPr="00254202">
        <w:rPr>
          <w:rFonts w:cs="Arial"/>
          <w:b/>
          <w:noProof/>
          <w:lang w:val="sr-Cyrl-RS"/>
        </w:rPr>
        <w:t>7</w:t>
      </w:r>
      <w:r w:rsidR="004C09EB" w:rsidRPr="00254202">
        <w:rPr>
          <w:rFonts w:cs="Arial"/>
          <w:b/>
          <w:noProof/>
          <w:lang w:val="sr-Cyrl-RS"/>
        </w:rPr>
        <w:t>0.000,00</w:t>
      </w:r>
      <w:r w:rsidRPr="00254202">
        <w:rPr>
          <w:rFonts w:cs="Arial"/>
          <w:noProof/>
        </w:rPr>
        <w:t xml:space="preserve"> динара и то:</w:t>
      </w:r>
    </w:p>
    <w:p w:rsidR="00906BDF" w:rsidRPr="00254202" w:rsidRDefault="00906BDF" w:rsidP="006B0F6E">
      <w:pPr>
        <w:spacing w:after="0"/>
        <w:rPr>
          <w:rFonts w:cs="Arial"/>
          <w:noProof/>
          <w:lang w:val="sr-Cyrl-RS"/>
        </w:rPr>
      </w:pPr>
    </w:p>
    <w:tbl>
      <w:tblPr>
        <w:tblStyle w:val="LightShading-Accent11"/>
        <w:tblpPr w:leftFromText="180" w:rightFromText="180" w:vertAnchor="text" w:horzAnchor="margin" w:tblpY="-29"/>
        <w:tblW w:w="7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2627"/>
        <w:gridCol w:w="5357"/>
      </w:tblGrid>
      <w:tr w:rsidR="00254202" w:rsidRPr="00254202" w:rsidTr="00D90E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06BDF" w:rsidRPr="00254202" w:rsidRDefault="00906BDF" w:rsidP="00B64D4D">
            <w:pPr>
              <w:pStyle w:val="NoSpacing"/>
              <w:framePr w:hSpace="0" w:wrap="auto" w:vAnchor="margin" w:hAnchor="text" w:yAlign="inline"/>
            </w:pPr>
            <w:r w:rsidRPr="00254202">
              <w:t>Година</w:t>
            </w:r>
          </w:p>
        </w:tc>
        <w:tc>
          <w:tcPr>
            <w:tcW w:w="53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06BDF" w:rsidRPr="00254202" w:rsidRDefault="00906BDF" w:rsidP="00B64D4D">
            <w:pPr>
              <w:pStyle w:val="NoSpacing"/>
              <w:framePr w:hSpace="0" w:wrap="auto" w:vAnchor="margin" w:hAnchor="text" w:yAlign="in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4202">
              <w:t>Укупно</w:t>
            </w:r>
          </w:p>
        </w:tc>
      </w:tr>
      <w:tr w:rsidR="00254202" w:rsidRPr="00254202" w:rsidTr="0077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  <w:shd w:val="clear" w:color="auto" w:fill="auto"/>
            <w:noWrap/>
            <w:vAlign w:val="center"/>
            <w:hideMark/>
          </w:tcPr>
          <w:p w:rsidR="00E34255" w:rsidRPr="00254202" w:rsidRDefault="00E34255" w:rsidP="00B64D4D">
            <w:pPr>
              <w:pStyle w:val="NoSpacing"/>
              <w:framePr w:hSpace="0" w:wrap="auto" w:vAnchor="margin" w:hAnchor="text" w:yAlign="inline"/>
            </w:pPr>
            <w:r w:rsidRPr="00254202">
              <w:t>2016.</w:t>
            </w:r>
          </w:p>
        </w:tc>
        <w:tc>
          <w:tcPr>
            <w:tcW w:w="5357" w:type="dxa"/>
            <w:shd w:val="clear" w:color="auto" w:fill="auto"/>
            <w:noWrap/>
          </w:tcPr>
          <w:p w:rsidR="00E34255" w:rsidRPr="00254202" w:rsidRDefault="00E34255" w:rsidP="00B64D4D">
            <w:pPr>
              <w:pStyle w:val="NoSpacing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4202">
              <w:t>320.000,00</w:t>
            </w:r>
          </w:p>
        </w:tc>
      </w:tr>
      <w:tr w:rsidR="00254202" w:rsidRPr="00254202" w:rsidTr="00775B69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  <w:shd w:val="clear" w:color="auto" w:fill="auto"/>
            <w:noWrap/>
            <w:vAlign w:val="center"/>
          </w:tcPr>
          <w:p w:rsidR="00E34255" w:rsidRPr="00254202" w:rsidRDefault="00E34255" w:rsidP="00B64D4D">
            <w:pPr>
              <w:pStyle w:val="NoSpacing"/>
              <w:framePr w:hSpace="0" w:wrap="auto" w:vAnchor="margin" w:hAnchor="text" w:yAlign="inline"/>
            </w:pPr>
            <w:r w:rsidRPr="00254202">
              <w:t>2015.</w:t>
            </w:r>
          </w:p>
        </w:tc>
        <w:tc>
          <w:tcPr>
            <w:tcW w:w="5357" w:type="dxa"/>
            <w:shd w:val="clear" w:color="auto" w:fill="auto"/>
            <w:noWrap/>
          </w:tcPr>
          <w:p w:rsidR="00E34255" w:rsidRPr="00254202" w:rsidRDefault="00E34255" w:rsidP="00B64D4D">
            <w:pPr>
              <w:pStyle w:val="NoSpacing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4202">
              <w:t>1.050.000,00</w:t>
            </w:r>
          </w:p>
        </w:tc>
      </w:tr>
      <w:tr w:rsidR="00254202" w:rsidRPr="00254202" w:rsidTr="0077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  <w:shd w:val="clear" w:color="auto" w:fill="auto"/>
            <w:noWrap/>
            <w:vAlign w:val="center"/>
          </w:tcPr>
          <w:p w:rsidR="00C2585B" w:rsidRPr="00254202" w:rsidRDefault="00C2585B" w:rsidP="00B64D4D">
            <w:pPr>
              <w:pStyle w:val="NoSpacing"/>
              <w:framePr w:hSpace="0" w:wrap="auto" w:vAnchor="margin" w:hAnchor="text" w:yAlign="inline"/>
            </w:pPr>
            <w:r w:rsidRPr="00254202">
              <w:t>2014.</w:t>
            </w:r>
          </w:p>
        </w:tc>
        <w:tc>
          <w:tcPr>
            <w:tcW w:w="5357" w:type="dxa"/>
            <w:shd w:val="clear" w:color="auto" w:fill="auto"/>
            <w:noWrap/>
          </w:tcPr>
          <w:p w:rsidR="00C2585B" w:rsidRPr="00254202" w:rsidRDefault="00C2585B" w:rsidP="00B64D4D">
            <w:pPr>
              <w:pStyle w:val="NoSpacing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4202">
              <w:t>1.100.000,00</w:t>
            </w:r>
          </w:p>
        </w:tc>
      </w:tr>
      <w:tr w:rsidR="00254202" w:rsidRPr="00254202" w:rsidTr="00D90E0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06BDF" w:rsidRPr="00254202" w:rsidRDefault="00906BDF" w:rsidP="00B64D4D">
            <w:pPr>
              <w:pStyle w:val="NoSpacing"/>
              <w:framePr w:hSpace="0" w:wrap="auto" w:vAnchor="margin" w:hAnchor="text" w:yAlign="inline"/>
            </w:pPr>
            <w:r w:rsidRPr="00254202">
              <w:t>Укупно</w:t>
            </w:r>
          </w:p>
        </w:tc>
        <w:tc>
          <w:tcPr>
            <w:tcW w:w="53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06BDF" w:rsidRPr="00254202" w:rsidRDefault="00267AAD" w:rsidP="00B64D4D">
            <w:pPr>
              <w:pStyle w:val="NoSpacing"/>
              <w:framePr w:hSpace="0" w:wrap="auto" w:vAnchor="margin" w:hAnchor="text" w:yAlign="inlin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254202">
              <w:t>2</w:t>
            </w:r>
            <w:r w:rsidR="00E34255" w:rsidRPr="00254202">
              <w:t>.</w:t>
            </w:r>
            <w:r w:rsidR="00C2585B" w:rsidRPr="00254202">
              <w:t>4</w:t>
            </w:r>
            <w:r w:rsidRPr="00254202">
              <w:t>7</w:t>
            </w:r>
            <w:r w:rsidR="00E34255" w:rsidRPr="00254202">
              <w:t>0.000,00</w:t>
            </w:r>
          </w:p>
        </w:tc>
      </w:tr>
    </w:tbl>
    <w:p w:rsidR="00906BDF" w:rsidRPr="00254202" w:rsidRDefault="00906BDF" w:rsidP="006B0F6E">
      <w:pPr>
        <w:spacing w:after="0"/>
        <w:rPr>
          <w:rFonts w:cs="Arial"/>
          <w:noProof/>
          <w:lang w:val="sr-Cyrl-RS"/>
        </w:rPr>
      </w:pPr>
    </w:p>
    <w:p w:rsidR="00906BDF" w:rsidRPr="00254202" w:rsidRDefault="00906BDF" w:rsidP="006B0F6E">
      <w:pPr>
        <w:spacing w:after="0"/>
        <w:rPr>
          <w:rFonts w:cs="Arial"/>
          <w:noProof/>
          <w:lang w:val="sr-Cyrl-RS"/>
        </w:rPr>
      </w:pPr>
    </w:p>
    <w:p w:rsidR="00906BDF" w:rsidRPr="00254202" w:rsidRDefault="00906BDF" w:rsidP="006B0F6E">
      <w:pPr>
        <w:spacing w:after="0"/>
        <w:rPr>
          <w:rFonts w:cs="Arial"/>
          <w:noProof/>
          <w:lang w:val="sr-Cyrl-RS"/>
        </w:rPr>
      </w:pPr>
    </w:p>
    <w:p w:rsidR="00906BDF" w:rsidRPr="00254202" w:rsidRDefault="00906BDF" w:rsidP="006B0F6E">
      <w:pPr>
        <w:spacing w:after="0"/>
        <w:rPr>
          <w:rFonts w:cs="Arial"/>
          <w:noProof/>
          <w:lang w:val="sr-Cyrl-RS"/>
        </w:rPr>
      </w:pPr>
    </w:p>
    <w:p w:rsidR="00906BDF" w:rsidRPr="00254202" w:rsidRDefault="00906BDF" w:rsidP="006B0F6E">
      <w:pPr>
        <w:spacing w:after="0"/>
        <w:rPr>
          <w:rFonts w:cs="Arial"/>
          <w:noProof/>
          <w:lang w:val="sr-Cyrl-RS"/>
        </w:rPr>
      </w:pPr>
    </w:p>
    <w:p w:rsidR="00906BDF" w:rsidRPr="00254202" w:rsidRDefault="00906BDF" w:rsidP="006B0F6E">
      <w:pPr>
        <w:spacing w:after="0"/>
        <w:rPr>
          <w:rFonts w:cs="Arial"/>
          <w:noProof/>
          <w:lang w:val="sr-Cyrl-RS"/>
        </w:rPr>
      </w:pPr>
    </w:p>
    <w:p w:rsidR="00267AAD" w:rsidRDefault="00267AAD" w:rsidP="006B0F6E">
      <w:pPr>
        <w:spacing w:after="0"/>
        <w:rPr>
          <w:rFonts w:cs="Arial"/>
          <w:noProof/>
          <w:lang w:val="sr-Cyrl-RS"/>
        </w:rPr>
      </w:pPr>
    </w:p>
    <w:p w:rsidR="00267AAD" w:rsidRDefault="00267AAD" w:rsidP="006B0F6E">
      <w:pPr>
        <w:spacing w:after="0"/>
        <w:rPr>
          <w:rFonts w:cs="Arial"/>
          <w:noProof/>
          <w:lang w:val="sr-Cyrl-RS"/>
        </w:rPr>
      </w:pPr>
    </w:p>
    <w:p w:rsidR="00267AAD" w:rsidRDefault="00267AAD" w:rsidP="006B0F6E">
      <w:pPr>
        <w:spacing w:after="0"/>
        <w:rPr>
          <w:rFonts w:cs="Arial"/>
          <w:noProof/>
          <w:lang w:val="sr-Cyrl-RS"/>
        </w:rPr>
      </w:pPr>
    </w:p>
    <w:p w:rsidR="00267AAD" w:rsidRPr="00EA4FB1" w:rsidRDefault="00267AAD" w:rsidP="00267AAD">
      <w:pPr>
        <w:spacing w:after="0"/>
        <w:rPr>
          <w:b/>
          <w:i/>
          <w:sz w:val="24"/>
          <w:lang w:val="sr-Cyrl-RS"/>
        </w:rPr>
      </w:pPr>
      <w:r w:rsidRPr="00EA4FB1">
        <w:rPr>
          <w:b/>
          <w:i/>
          <w:sz w:val="24"/>
          <w:lang w:val="sr-Cyrl-RS"/>
        </w:rPr>
        <w:lastRenderedPageBreak/>
        <w:t xml:space="preserve">Финансирање од стране Покрајинског секретаријата за </w:t>
      </w:r>
      <w:r>
        <w:rPr>
          <w:b/>
          <w:i/>
          <w:sz w:val="24"/>
          <w:lang w:val="sr-Cyrl-RS"/>
        </w:rPr>
        <w:t>културу, јавно информисање и односе са верским заједницама</w:t>
      </w:r>
    </w:p>
    <w:p w:rsidR="00267AAD" w:rsidRDefault="00267AAD" w:rsidP="006B0F6E">
      <w:pPr>
        <w:spacing w:after="0"/>
        <w:rPr>
          <w:rFonts w:cs="Arial"/>
          <w:noProof/>
          <w:lang w:val="sr-Cyrl-RS"/>
        </w:rPr>
      </w:pPr>
    </w:p>
    <w:p w:rsidR="00267AAD" w:rsidRPr="00254202" w:rsidRDefault="00267AAD" w:rsidP="006B0F6E">
      <w:pPr>
        <w:spacing w:after="0"/>
        <w:rPr>
          <w:rFonts w:cs="Arial"/>
          <w:noProof/>
          <w:lang w:val="sr-Cyrl-RS"/>
        </w:rPr>
      </w:pPr>
      <w:r w:rsidRPr="00254202">
        <w:rPr>
          <w:rFonts w:cs="Arial"/>
          <w:noProof/>
        </w:rPr>
        <w:t>Секретаријат је за финансирање</w:t>
      </w:r>
      <w:r w:rsidR="00254202">
        <w:rPr>
          <w:rFonts w:cs="Arial"/>
          <w:noProof/>
          <w:lang w:val="sr-Cyrl-RS"/>
        </w:rPr>
        <w:t xml:space="preserve"> и суфинансирање </w:t>
      </w:r>
      <w:r w:rsidRPr="00254202">
        <w:rPr>
          <w:rFonts w:cs="Arial"/>
          <w:noProof/>
          <w:lang w:val="sr-Cyrl-CS"/>
        </w:rPr>
        <w:t>програма и пројеката у области заштите нематеријалног културног наслеђа и савременог уметничког стваралаштва, издавачке делатности на језицима националних заједница – националних мањина у АП Војводини</w:t>
      </w:r>
      <w:r w:rsidR="00254202" w:rsidRPr="00254202">
        <w:rPr>
          <w:rFonts w:cs="Arial"/>
          <w:noProof/>
          <w:lang w:val="sr-Cyrl-CS"/>
        </w:rPr>
        <w:t xml:space="preserve"> и заштите културног наслеђа  </w:t>
      </w:r>
      <w:r w:rsidR="00254202">
        <w:rPr>
          <w:rFonts w:cs="Arial"/>
          <w:noProof/>
          <w:lang w:val="sr-Cyrl-CS"/>
        </w:rPr>
        <w:t>буњевачке националне</w:t>
      </w:r>
      <w:r w:rsidR="00254202" w:rsidRPr="00254202">
        <w:rPr>
          <w:rFonts w:cs="Arial"/>
          <w:noProof/>
          <w:lang w:val="sr-Cyrl-CS"/>
        </w:rPr>
        <w:t xml:space="preserve"> мањин</w:t>
      </w:r>
      <w:r w:rsidR="00254202">
        <w:rPr>
          <w:rFonts w:cs="Arial"/>
          <w:noProof/>
          <w:lang w:val="sr-Cyrl-CS"/>
        </w:rPr>
        <w:t>е</w:t>
      </w:r>
      <w:r w:rsidR="00254202" w:rsidRPr="00254202">
        <w:rPr>
          <w:rFonts w:cs="Arial"/>
          <w:noProof/>
          <w:lang w:val="sr-Cyrl-CS"/>
        </w:rPr>
        <w:t xml:space="preserve"> – националн</w:t>
      </w:r>
      <w:r w:rsidR="00254202">
        <w:rPr>
          <w:rFonts w:cs="Arial"/>
          <w:noProof/>
          <w:lang w:val="sr-Cyrl-CS"/>
        </w:rPr>
        <w:t>е</w:t>
      </w:r>
      <w:r w:rsidR="00254202" w:rsidRPr="00254202">
        <w:rPr>
          <w:rFonts w:cs="Arial"/>
          <w:noProof/>
          <w:lang w:val="sr-Cyrl-CS"/>
        </w:rPr>
        <w:t xml:space="preserve"> заједниц</w:t>
      </w:r>
      <w:r w:rsidR="00254202">
        <w:rPr>
          <w:rFonts w:cs="Arial"/>
          <w:noProof/>
          <w:lang w:val="sr-Cyrl-CS"/>
        </w:rPr>
        <w:t>е</w:t>
      </w:r>
      <w:r w:rsidR="00254202" w:rsidRPr="00254202">
        <w:rPr>
          <w:rFonts w:cs="Arial"/>
          <w:noProof/>
          <w:lang w:val="sr-Cyrl-CS"/>
        </w:rPr>
        <w:t xml:space="preserve"> у АП Војводини</w:t>
      </w:r>
      <w:r w:rsidRPr="00254202">
        <w:rPr>
          <w:rFonts w:cs="Arial"/>
          <w:noProof/>
        </w:rPr>
        <w:t>, у периоду 201</w:t>
      </w:r>
      <w:r w:rsidRPr="00254202">
        <w:rPr>
          <w:rFonts w:cs="Arial"/>
          <w:noProof/>
          <w:lang w:val="sr-Cyrl-RS"/>
        </w:rPr>
        <w:t>4</w:t>
      </w:r>
      <w:r w:rsidRPr="00254202">
        <w:rPr>
          <w:rFonts w:cs="Arial"/>
          <w:noProof/>
        </w:rPr>
        <w:t xml:space="preserve">-2016. </w:t>
      </w:r>
      <w:r w:rsidR="00254202">
        <w:rPr>
          <w:rFonts w:cs="Arial"/>
          <w:noProof/>
          <w:lang w:val="sr-Cyrl-RS"/>
        </w:rPr>
        <w:t xml:space="preserve">година </w:t>
      </w:r>
      <w:r w:rsidRPr="00254202">
        <w:rPr>
          <w:rFonts w:cs="Arial"/>
          <w:noProof/>
          <w:lang w:val="sr-Cyrl-RS"/>
        </w:rPr>
        <w:t>обезбедио</w:t>
      </w:r>
      <w:r w:rsidRPr="00254202">
        <w:rPr>
          <w:rFonts w:cs="Arial"/>
          <w:noProof/>
        </w:rPr>
        <w:t xml:space="preserve"> средства у укупном износу од </w:t>
      </w:r>
      <w:r w:rsidR="00254202">
        <w:rPr>
          <w:rFonts w:cs="Arial"/>
          <w:b/>
          <w:noProof/>
          <w:lang w:val="sr-Cyrl-RS"/>
        </w:rPr>
        <w:t>3.471.250,</w:t>
      </w:r>
      <w:r w:rsidRPr="00254202">
        <w:rPr>
          <w:rFonts w:cs="Arial"/>
          <w:b/>
          <w:noProof/>
          <w:lang w:val="sr-Cyrl-RS"/>
        </w:rPr>
        <w:t>00</w:t>
      </w:r>
      <w:r w:rsidRPr="00254202">
        <w:rPr>
          <w:rFonts w:cs="Arial"/>
          <w:noProof/>
        </w:rPr>
        <w:t xml:space="preserve"> динара и то</w:t>
      </w:r>
    </w:p>
    <w:p w:rsidR="00254202" w:rsidRPr="00254202" w:rsidRDefault="00254202" w:rsidP="006B0F6E">
      <w:pPr>
        <w:spacing w:after="0"/>
        <w:rPr>
          <w:rFonts w:cs="Arial"/>
          <w:noProof/>
          <w:lang w:val="sr-Cyrl-RS"/>
        </w:rPr>
      </w:pPr>
    </w:p>
    <w:tbl>
      <w:tblPr>
        <w:tblStyle w:val="LightShading-Accent11"/>
        <w:tblpPr w:leftFromText="180" w:rightFromText="180" w:vertAnchor="text" w:horzAnchor="margin" w:tblpY="-29"/>
        <w:tblW w:w="7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2627"/>
        <w:gridCol w:w="5357"/>
      </w:tblGrid>
      <w:tr w:rsidR="00254202" w:rsidRPr="00254202" w:rsidTr="00254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54202" w:rsidRPr="00254202" w:rsidRDefault="00254202" w:rsidP="00B64D4D">
            <w:pPr>
              <w:pStyle w:val="NoSpacing"/>
              <w:framePr w:hSpace="0" w:wrap="auto" w:vAnchor="margin" w:hAnchor="text" w:yAlign="inline"/>
            </w:pPr>
            <w:r w:rsidRPr="00254202">
              <w:t>Година</w:t>
            </w:r>
          </w:p>
        </w:tc>
        <w:tc>
          <w:tcPr>
            <w:tcW w:w="53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54202" w:rsidRPr="00254202" w:rsidRDefault="00254202" w:rsidP="00B64D4D">
            <w:pPr>
              <w:pStyle w:val="NoSpacing"/>
              <w:framePr w:hSpace="0" w:wrap="auto" w:vAnchor="margin" w:hAnchor="text" w:yAlign="in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4202">
              <w:t>Укупно</w:t>
            </w:r>
          </w:p>
        </w:tc>
      </w:tr>
      <w:tr w:rsidR="00254202" w:rsidRPr="00254202" w:rsidTr="00EF1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  <w:shd w:val="clear" w:color="auto" w:fill="auto"/>
            <w:noWrap/>
            <w:vAlign w:val="center"/>
            <w:hideMark/>
          </w:tcPr>
          <w:p w:rsidR="00254202" w:rsidRPr="00254202" w:rsidRDefault="00254202" w:rsidP="00B64D4D">
            <w:pPr>
              <w:pStyle w:val="NoSpacing"/>
              <w:framePr w:hSpace="0" w:wrap="auto" w:vAnchor="margin" w:hAnchor="text" w:yAlign="inline"/>
            </w:pPr>
            <w:r w:rsidRPr="00254202">
              <w:t>2016.</w:t>
            </w:r>
          </w:p>
        </w:tc>
        <w:tc>
          <w:tcPr>
            <w:tcW w:w="5357" w:type="dxa"/>
            <w:shd w:val="clear" w:color="auto" w:fill="auto"/>
            <w:noWrap/>
          </w:tcPr>
          <w:p w:rsidR="00254202" w:rsidRPr="00254202" w:rsidRDefault="00254202" w:rsidP="00B64D4D">
            <w:pPr>
              <w:pStyle w:val="NoSpacing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4202">
              <w:t>580.000,00</w:t>
            </w:r>
          </w:p>
        </w:tc>
      </w:tr>
      <w:tr w:rsidR="00254202" w:rsidRPr="00254202" w:rsidTr="00EF1CEA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  <w:shd w:val="clear" w:color="auto" w:fill="auto"/>
            <w:noWrap/>
            <w:vAlign w:val="center"/>
          </w:tcPr>
          <w:p w:rsidR="00254202" w:rsidRPr="00254202" w:rsidRDefault="00254202" w:rsidP="00B64D4D">
            <w:pPr>
              <w:pStyle w:val="NoSpacing"/>
              <w:framePr w:hSpace="0" w:wrap="auto" w:vAnchor="margin" w:hAnchor="text" w:yAlign="inline"/>
            </w:pPr>
            <w:r w:rsidRPr="00254202">
              <w:t>2015.</w:t>
            </w:r>
          </w:p>
        </w:tc>
        <w:tc>
          <w:tcPr>
            <w:tcW w:w="5357" w:type="dxa"/>
            <w:shd w:val="clear" w:color="auto" w:fill="auto"/>
            <w:noWrap/>
          </w:tcPr>
          <w:p w:rsidR="00254202" w:rsidRPr="00254202" w:rsidRDefault="00254202" w:rsidP="00B64D4D">
            <w:pPr>
              <w:pStyle w:val="NoSpacing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4202">
              <w:t>1.531.250,00</w:t>
            </w:r>
          </w:p>
        </w:tc>
      </w:tr>
      <w:tr w:rsidR="00254202" w:rsidRPr="00254202" w:rsidTr="00EF1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  <w:shd w:val="clear" w:color="auto" w:fill="auto"/>
            <w:noWrap/>
            <w:vAlign w:val="center"/>
          </w:tcPr>
          <w:p w:rsidR="00254202" w:rsidRPr="00254202" w:rsidRDefault="00254202" w:rsidP="00B64D4D">
            <w:pPr>
              <w:pStyle w:val="NoSpacing"/>
              <w:framePr w:hSpace="0" w:wrap="auto" w:vAnchor="margin" w:hAnchor="text" w:yAlign="inline"/>
            </w:pPr>
            <w:r w:rsidRPr="00254202">
              <w:t>2014.</w:t>
            </w:r>
          </w:p>
        </w:tc>
        <w:tc>
          <w:tcPr>
            <w:tcW w:w="5357" w:type="dxa"/>
            <w:shd w:val="clear" w:color="auto" w:fill="auto"/>
            <w:noWrap/>
          </w:tcPr>
          <w:p w:rsidR="00254202" w:rsidRPr="00254202" w:rsidRDefault="00254202" w:rsidP="00B64D4D">
            <w:pPr>
              <w:pStyle w:val="NoSpacing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4202">
              <w:t>1.360.000,00</w:t>
            </w:r>
          </w:p>
        </w:tc>
      </w:tr>
      <w:tr w:rsidR="00254202" w:rsidRPr="00254202" w:rsidTr="002542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54202" w:rsidRPr="00254202" w:rsidRDefault="00254202" w:rsidP="00B64D4D">
            <w:pPr>
              <w:pStyle w:val="NoSpacing"/>
              <w:framePr w:hSpace="0" w:wrap="auto" w:vAnchor="margin" w:hAnchor="text" w:yAlign="inline"/>
            </w:pPr>
            <w:r w:rsidRPr="00254202">
              <w:t>Укупно</w:t>
            </w:r>
          </w:p>
        </w:tc>
        <w:tc>
          <w:tcPr>
            <w:tcW w:w="53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54202" w:rsidRPr="00254202" w:rsidRDefault="00254202" w:rsidP="00B64D4D">
            <w:pPr>
              <w:pStyle w:val="NoSpacing"/>
              <w:framePr w:hSpace="0" w:wrap="auto" w:vAnchor="margin" w:hAnchor="text" w:yAlign="inlin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254202">
              <w:t>3.471.250,00</w:t>
            </w:r>
          </w:p>
        </w:tc>
      </w:tr>
    </w:tbl>
    <w:p w:rsidR="00254202" w:rsidRDefault="00254202" w:rsidP="006B0F6E">
      <w:pPr>
        <w:spacing w:after="0"/>
        <w:rPr>
          <w:rFonts w:cs="Arial"/>
          <w:noProof/>
          <w:color w:val="00B050"/>
          <w:lang w:val="sr-Cyrl-RS"/>
        </w:rPr>
      </w:pPr>
    </w:p>
    <w:p w:rsidR="00254202" w:rsidRDefault="00254202" w:rsidP="006B0F6E">
      <w:pPr>
        <w:spacing w:after="0"/>
        <w:rPr>
          <w:rFonts w:cs="Arial"/>
          <w:noProof/>
          <w:color w:val="00B050"/>
          <w:lang w:val="sr-Cyrl-RS"/>
        </w:rPr>
      </w:pPr>
    </w:p>
    <w:p w:rsidR="00254202" w:rsidRPr="00254202" w:rsidRDefault="00254202" w:rsidP="006B0F6E">
      <w:pPr>
        <w:spacing w:after="0"/>
        <w:rPr>
          <w:rFonts w:cs="Arial"/>
          <w:noProof/>
          <w:lang w:val="sr-Cyrl-RS"/>
        </w:rPr>
      </w:pPr>
    </w:p>
    <w:p w:rsidR="00D55AC1" w:rsidRPr="00156C14" w:rsidRDefault="00D55AC1" w:rsidP="006B0F6E">
      <w:pPr>
        <w:pStyle w:val="Heading1"/>
      </w:pPr>
      <w:r w:rsidRPr="00AB5BA1">
        <w:t>Област информисања</w:t>
      </w:r>
    </w:p>
    <w:p w:rsidR="00D55AC1" w:rsidRPr="00156C14" w:rsidRDefault="00D263A0" w:rsidP="006B0F6E">
      <w:pPr>
        <w:spacing w:after="0"/>
        <w:rPr>
          <w:lang w:val="sr-Cyrl-RS"/>
        </w:rPr>
      </w:pPr>
      <w:r w:rsidRPr="00156C14">
        <w:t>Буњевачка национална заједница у систему информисања има основну организацију НИУ „БИЦ“ (Буњевачки информативни центар) чија је главна делатност штампање новина и припрема радио и телевизијских емисија.</w:t>
      </w:r>
    </w:p>
    <w:p w:rsidR="00D263A0" w:rsidRPr="00156C14" w:rsidRDefault="00D263A0" w:rsidP="00D263A0">
      <w:pPr>
        <w:spacing w:after="0"/>
        <w:rPr>
          <w:rFonts w:cs="Arial"/>
          <w:b/>
          <w:i/>
          <w:noProof/>
          <w:sz w:val="24"/>
          <w:lang w:val="sr-Cyrl-RS"/>
        </w:rPr>
      </w:pPr>
    </w:p>
    <w:p w:rsidR="00D263A0" w:rsidRPr="00156C14" w:rsidRDefault="00D263A0" w:rsidP="00D263A0">
      <w:pPr>
        <w:spacing w:after="0"/>
        <w:rPr>
          <w:rFonts w:cs="Arial"/>
          <w:b/>
          <w:i/>
          <w:noProof/>
          <w:sz w:val="24"/>
          <w:lang w:val="sr-Cyrl-RS"/>
        </w:rPr>
      </w:pPr>
      <w:r w:rsidRPr="00156C14">
        <w:rPr>
          <w:rFonts w:cs="Arial"/>
          <w:b/>
          <w:i/>
          <w:noProof/>
          <w:sz w:val="24"/>
        </w:rPr>
        <w:t>Штампани медији</w:t>
      </w:r>
    </w:p>
    <w:p w:rsidR="00D263A0" w:rsidRPr="00156C14" w:rsidRDefault="00D263A0" w:rsidP="006B0F6E">
      <w:pPr>
        <w:spacing w:after="0"/>
        <w:rPr>
          <w:b/>
          <w:lang w:val="sr-Cyrl-RS"/>
        </w:rPr>
      </w:pPr>
    </w:p>
    <w:p w:rsidR="00D55AC1" w:rsidRPr="00156C14" w:rsidRDefault="000E2474" w:rsidP="006B0F6E">
      <w:pPr>
        <w:spacing w:after="0"/>
        <w:rPr>
          <w:rFonts w:cs="Arial"/>
          <w:noProof/>
          <w:lang w:val="sr-Cyrl-RS"/>
        </w:rPr>
      </w:pPr>
      <w:r w:rsidRPr="00156C14">
        <w:rPr>
          <w:rFonts w:cs="Arial"/>
          <w:noProof/>
          <w:lang w:val="sr-Cyrl-RS"/>
        </w:rPr>
        <w:t xml:space="preserve">Буњевачка национална заједница у области </w:t>
      </w:r>
      <w:r w:rsidR="003D10ED" w:rsidRPr="00156C14">
        <w:rPr>
          <w:rFonts w:cs="Arial"/>
          <w:noProof/>
          <w:lang w:val="sr-Cyrl-RS"/>
        </w:rPr>
        <w:t>информисања не издаје дневне као ни недељне листове.</w:t>
      </w:r>
    </w:p>
    <w:p w:rsidR="00D55AC1" w:rsidRPr="00156C14" w:rsidRDefault="00D55AC1" w:rsidP="006B0F6E">
      <w:pPr>
        <w:spacing w:after="0"/>
        <w:rPr>
          <w:rFonts w:cs="Arial"/>
          <w:noProof/>
        </w:rPr>
      </w:pPr>
    </w:p>
    <w:p w:rsidR="00D55AC1" w:rsidRPr="00156C14" w:rsidRDefault="00D55AC1" w:rsidP="006B0F6E">
      <w:pPr>
        <w:spacing w:after="0"/>
        <w:rPr>
          <w:rFonts w:cs="Arial"/>
          <w:b/>
          <w:i/>
          <w:noProof/>
        </w:rPr>
      </w:pPr>
      <w:r w:rsidRPr="00156C14">
        <w:rPr>
          <w:rFonts w:cs="Arial"/>
          <w:b/>
          <w:i/>
          <w:noProof/>
        </w:rPr>
        <w:t>Двонедељне или месечне новине</w:t>
      </w:r>
    </w:p>
    <w:p w:rsidR="00D263A0" w:rsidRPr="00156C14" w:rsidRDefault="003D10ED" w:rsidP="00D263A0">
      <w:pPr>
        <w:pStyle w:val="ListParagraph"/>
        <w:numPr>
          <w:ilvl w:val="0"/>
          <w:numId w:val="13"/>
        </w:numPr>
        <w:spacing w:after="0"/>
        <w:rPr>
          <w:rFonts w:cs="Arial"/>
          <w:color w:val="auto"/>
          <w:lang w:val="sr-Cyrl-CS"/>
        </w:rPr>
      </w:pPr>
      <w:r w:rsidRPr="00156C14">
        <w:rPr>
          <w:rFonts w:cs="Arial"/>
          <w:color w:val="auto"/>
          <w:lang w:val="sr-Cyrl-CS"/>
        </w:rPr>
        <w:t>Буњевачке новине, Суботица</w:t>
      </w:r>
      <w:r w:rsidR="00D263A0" w:rsidRPr="00156C14">
        <w:rPr>
          <w:rFonts w:cs="Arial"/>
          <w:color w:val="auto"/>
          <w:lang w:val="sr-Cyrl-CS"/>
        </w:rPr>
        <w:t>, НИУ Буњевачки информативни центар</w:t>
      </w:r>
    </w:p>
    <w:p w:rsidR="00D263A0" w:rsidRPr="00156C14" w:rsidRDefault="003D10ED" w:rsidP="00D263A0">
      <w:pPr>
        <w:pStyle w:val="ListParagraph"/>
        <w:numPr>
          <w:ilvl w:val="0"/>
          <w:numId w:val="13"/>
        </w:numPr>
        <w:spacing w:after="0"/>
        <w:rPr>
          <w:rFonts w:cs="Arial"/>
          <w:color w:val="auto"/>
          <w:lang w:val="sr-Cyrl-CS"/>
        </w:rPr>
      </w:pPr>
      <w:r w:rsidRPr="00156C14">
        <w:rPr>
          <w:rFonts w:cs="Arial"/>
          <w:color w:val="auto"/>
          <w:lang w:val="sr-Cyrl-CS"/>
        </w:rPr>
        <w:t>Тандрчак, Суботица</w:t>
      </w:r>
      <w:r w:rsidR="00D263A0" w:rsidRPr="00156C14">
        <w:rPr>
          <w:rFonts w:cs="Arial"/>
          <w:color w:val="auto"/>
          <w:lang w:val="sr-Cyrl-CS"/>
        </w:rPr>
        <w:t>, НИУ Буњевачки информативни центар</w:t>
      </w:r>
    </w:p>
    <w:p w:rsidR="00D263A0" w:rsidRPr="00156C14" w:rsidRDefault="003D10ED" w:rsidP="00D263A0">
      <w:pPr>
        <w:pStyle w:val="ListParagraph"/>
        <w:numPr>
          <w:ilvl w:val="0"/>
          <w:numId w:val="13"/>
        </w:numPr>
        <w:spacing w:after="0"/>
        <w:rPr>
          <w:rFonts w:cs="Arial"/>
          <w:color w:val="auto"/>
          <w:lang w:val="sr-Cyrl-CS"/>
        </w:rPr>
      </w:pPr>
      <w:r w:rsidRPr="00156C14">
        <w:rPr>
          <w:rFonts w:cs="Arial"/>
          <w:color w:val="auto"/>
          <w:lang w:val="sr-Cyrl-CS"/>
        </w:rPr>
        <w:t>Боцко, Суботица</w:t>
      </w:r>
      <w:r w:rsidR="00D263A0" w:rsidRPr="00156C14">
        <w:rPr>
          <w:rFonts w:cs="Arial"/>
          <w:color w:val="auto"/>
          <w:lang w:val="sr-Cyrl-CS"/>
        </w:rPr>
        <w:t>, Буњевачки медиа центар д.о.о.</w:t>
      </w:r>
    </w:p>
    <w:p w:rsidR="00D263A0" w:rsidRPr="00156C14" w:rsidRDefault="00D263A0" w:rsidP="00D263A0">
      <w:pPr>
        <w:spacing w:after="0"/>
      </w:pPr>
      <w:r w:rsidRPr="00156C14">
        <w:t>Укупно: 3</w:t>
      </w:r>
    </w:p>
    <w:p w:rsidR="00D263A0" w:rsidRPr="00156C14" w:rsidRDefault="00D263A0" w:rsidP="003D10ED">
      <w:pPr>
        <w:spacing w:after="0"/>
        <w:rPr>
          <w:rFonts w:cs="Arial"/>
          <w:b/>
          <w:i/>
          <w:noProof/>
          <w:lang w:val="sr-Cyrl-RS"/>
        </w:rPr>
      </w:pPr>
    </w:p>
    <w:p w:rsidR="00D55AC1" w:rsidRPr="00156C14" w:rsidRDefault="00D55AC1" w:rsidP="006B0F6E">
      <w:pPr>
        <w:spacing w:after="0"/>
        <w:rPr>
          <w:rFonts w:cs="Arial"/>
          <w:b/>
          <w:i/>
          <w:noProof/>
          <w:lang w:val="sr-Cyrl-RS"/>
        </w:rPr>
      </w:pPr>
      <w:r w:rsidRPr="00156C14">
        <w:rPr>
          <w:rFonts w:cs="Arial"/>
          <w:b/>
          <w:i/>
          <w:noProof/>
          <w:lang w:val="sr-Cyrl-RS"/>
        </w:rPr>
        <w:t>Вишемесечне или годишње новине</w:t>
      </w:r>
    </w:p>
    <w:p w:rsidR="00D263A0" w:rsidRPr="00156C14" w:rsidRDefault="00D263A0" w:rsidP="006B0F6E">
      <w:pPr>
        <w:pStyle w:val="ListParagraph"/>
        <w:numPr>
          <w:ilvl w:val="0"/>
          <w:numId w:val="13"/>
        </w:numPr>
        <w:spacing w:after="0"/>
        <w:rPr>
          <w:rFonts w:cs="Arial"/>
          <w:color w:val="auto"/>
          <w:lang w:val="sr-Cyrl-CS"/>
        </w:rPr>
      </w:pPr>
      <w:r w:rsidRPr="00156C14">
        <w:rPr>
          <w:rFonts w:cs="Arial"/>
          <w:color w:val="auto"/>
          <w:lang w:val="sr-Latn-RS"/>
        </w:rPr>
        <w:t>Буњевачки приглед, Нови Сад</w:t>
      </w:r>
      <w:r w:rsidRPr="00156C14">
        <w:rPr>
          <w:rFonts w:cs="Arial"/>
          <w:color w:val="auto"/>
          <w:lang w:val="sr-Cyrl-CS"/>
        </w:rPr>
        <w:t xml:space="preserve"> </w:t>
      </w:r>
    </w:p>
    <w:p w:rsidR="00523FCA" w:rsidRPr="00156C14" w:rsidRDefault="00523FCA" w:rsidP="006B0F6E">
      <w:pPr>
        <w:spacing w:after="0"/>
        <w:rPr>
          <w:lang w:val="sr-Cyrl-RS"/>
        </w:rPr>
      </w:pPr>
      <w:r w:rsidRPr="00156C14">
        <w:rPr>
          <w:lang w:val="sr-Cyrl-RS"/>
        </w:rPr>
        <w:t xml:space="preserve">Укупно: </w:t>
      </w:r>
      <w:r w:rsidR="00D263A0" w:rsidRPr="00156C14">
        <w:rPr>
          <w:lang w:val="sr-Cyrl-RS"/>
        </w:rPr>
        <w:t>1</w:t>
      </w:r>
    </w:p>
    <w:p w:rsidR="00E52673" w:rsidRPr="00156C14" w:rsidRDefault="00E52673" w:rsidP="006B0F6E">
      <w:pPr>
        <w:spacing w:after="0"/>
        <w:rPr>
          <w:rFonts w:cs="Arial"/>
          <w:noProof/>
          <w:lang w:val="sr-Cyrl-RS"/>
        </w:rPr>
      </w:pPr>
    </w:p>
    <w:p w:rsidR="00D55AC1" w:rsidRPr="00156C14" w:rsidRDefault="00D55AC1" w:rsidP="006B0F6E">
      <w:pPr>
        <w:spacing w:after="0"/>
        <w:rPr>
          <w:rFonts w:cs="Arial"/>
          <w:b/>
          <w:i/>
          <w:noProof/>
          <w:sz w:val="24"/>
          <w:lang w:val="sr-Cyrl-RS"/>
        </w:rPr>
      </w:pPr>
      <w:r w:rsidRPr="00156C14">
        <w:rPr>
          <w:rFonts w:cs="Arial"/>
          <w:b/>
          <w:i/>
          <w:noProof/>
          <w:sz w:val="24"/>
        </w:rPr>
        <w:t>Електронски медији</w:t>
      </w:r>
    </w:p>
    <w:p w:rsidR="00E52673" w:rsidRPr="00156C14" w:rsidRDefault="00D55AC1" w:rsidP="006B0F6E">
      <w:pPr>
        <w:spacing w:after="0"/>
        <w:rPr>
          <w:rFonts w:cs="Arial"/>
          <w:noProof/>
          <w:lang w:val="sr-Cyrl-RS"/>
        </w:rPr>
      </w:pPr>
      <w:r w:rsidRPr="00156C14">
        <w:rPr>
          <w:rFonts w:cs="Arial"/>
          <w:noProof/>
        </w:rPr>
        <w:t xml:space="preserve">У АП Војводини </w:t>
      </w:r>
      <w:r w:rsidR="00D263A0" w:rsidRPr="00156C14">
        <w:rPr>
          <w:rFonts w:cs="Arial"/>
          <w:noProof/>
          <w:lang w:val="sr-Cyrl-RS"/>
        </w:rPr>
        <w:t>буњевачки говор</w:t>
      </w:r>
      <w:r w:rsidRPr="00156C14">
        <w:rPr>
          <w:rFonts w:cs="Arial"/>
          <w:noProof/>
        </w:rPr>
        <w:t xml:space="preserve"> је заступљен на програмима </w:t>
      </w:r>
      <w:r w:rsidR="00D263A0" w:rsidRPr="00156C14">
        <w:rPr>
          <w:rFonts w:cs="Arial"/>
          <w:noProof/>
          <w:lang w:val="sr-Cyrl-RS"/>
        </w:rPr>
        <w:t>4</w:t>
      </w:r>
      <w:r w:rsidRPr="00156C14">
        <w:rPr>
          <w:rFonts w:cs="Arial"/>
          <w:noProof/>
          <w:lang w:val="sr-Cyrl-RS"/>
        </w:rPr>
        <w:t xml:space="preserve"> радио-станица</w:t>
      </w:r>
      <w:r w:rsidR="00D263A0" w:rsidRPr="00156C14">
        <w:rPr>
          <w:rFonts w:cs="Arial"/>
          <w:noProof/>
          <w:lang w:val="sr-Cyrl-RS"/>
        </w:rPr>
        <w:t>, 4 интернет радио станице</w:t>
      </w:r>
      <w:r w:rsidRPr="00156C14">
        <w:rPr>
          <w:rFonts w:cs="Arial"/>
          <w:noProof/>
          <w:lang w:val="sr-Cyrl-RS"/>
        </w:rPr>
        <w:t xml:space="preserve"> и </w:t>
      </w:r>
      <w:r w:rsidR="00D263A0" w:rsidRPr="00156C14">
        <w:rPr>
          <w:rFonts w:cs="Arial"/>
          <w:noProof/>
          <w:lang w:val="sr-Cyrl-RS"/>
        </w:rPr>
        <w:t>три телевизијске куће.</w:t>
      </w:r>
    </w:p>
    <w:p w:rsidR="006B0F6E" w:rsidRPr="001B6174" w:rsidRDefault="006B0F6E" w:rsidP="006B0F6E">
      <w:pPr>
        <w:spacing w:after="0"/>
        <w:rPr>
          <w:rFonts w:cs="Arial"/>
          <w:b/>
          <w:i/>
          <w:noProof/>
          <w:color w:val="FF0000"/>
          <w:lang w:val="sr-Cyrl-RS"/>
        </w:rPr>
      </w:pPr>
    </w:p>
    <w:p w:rsidR="00D55AC1" w:rsidRPr="00156C14" w:rsidRDefault="00D55AC1" w:rsidP="006B0F6E">
      <w:pPr>
        <w:spacing w:after="0"/>
        <w:rPr>
          <w:rFonts w:cs="Arial"/>
          <w:b/>
          <w:noProof/>
          <w:lang w:val="sr-Cyrl-RS"/>
        </w:rPr>
      </w:pPr>
      <w:r w:rsidRPr="00156C14">
        <w:rPr>
          <w:rFonts w:cs="Arial"/>
          <w:b/>
          <w:i/>
          <w:noProof/>
          <w:lang w:val="sr-Cyrl-RS"/>
        </w:rPr>
        <w:lastRenderedPageBreak/>
        <w:t>Радио</w:t>
      </w:r>
      <w:r w:rsidRPr="00156C14">
        <w:rPr>
          <w:rFonts w:cs="Arial"/>
          <w:b/>
          <w:noProof/>
          <w:lang w:val="sr-Cyrl-RS"/>
        </w:rPr>
        <w:t xml:space="preserve"> </w:t>
      </w:r>
      <w:r w:rsidRPr="00156C14">
        <w:rPr>
          <w:rFonts w:cs="Arial"/>
          <w:b/>
          <w:i/>
          <w:noProof/>
          <w:lang w:val="sr-Cyrl-RS"/>
        </w:rPr>
        <w:t>станице</w:t>
      </w:r>
      <w:r w:rsidRPr="00156C14">
        <w:rPr>
          <w:rFonts w:cs="Arial"/>
          <w:b/>
          <w:noProof/>
          <w:lang w:val="sr-Cyrl-RS"/>
        </w:rPr>
        <w:t>:</w:t>
      </w:r>
    </w:p>
    <w:p w:rsidR="00D263A0" w:rsidRPr="00156C14" w:rsidRDefault="00D263A0" w:rsidP="00D263A0">
      <w:pPr>
        <w:pStyle w:val="ListParagraph"/>
        <w:numPr>
          <w:ilvl w:val="0"/>
          <w:numId w:val="13"/>
        </w:numPr>
        <w:spacing w:after="0"/>
        <w:rPr>
          <w:rFonts w:cs="Arial"/>
          <w:color w:val="auto"/>
          <w:lang w:val="sr-Latn-RS"/>
        </w:rPr>
      </w:pPr>
      <w:r w:rsidRPr="00156C14">
        <w:rPr>
          <w:rFonts w:cs="Arial"/>
          <w:color w:val="auto"/>
          <w:lang w:val="sr-Latn-RS"/>
        </w:rPr>
        <w:t>Радио Нови Сад, Нови Сад</w:t>
      </w:r>
      <w:r w:rsidRPr="00156C14">
        <w:rPr>
          <w:rFonts w:cs="Arial"/>
          <w:color w:val="auto"/>
        </w:rPr>
        <w:t xml:space="preserve"> – 2 сата месечно</w:t>
      </w:r>
    </w:p>
    <w:p w:rsidR="00D263A0" w:rsidRPr="00156C14" w:rsidRDefault="00D263A0" w:rsidP="00D263A0">
      <w:pPr>
        <w:pStyle w:val="ListParagraph"/>
        <w:numPr>
          <w:ilvl w:val="0"/>
          <w:numId w:val="13"/>
        </w:numPr>
        <w:spacing w:after="0"/>
        <w:rPr>
          <w:rFonts w:cs="Arial"/>
          <w:color w:val="auto"/>
          <w:lang w:val="sr-Latn-RS"/>
        </w:rPr>
      </w:pPr>
      <w:r w:rsidRPr="00156C14">
        <w:rPr>
          <w:rFonts w:cs="Arial"/>
          <w:color w:val="auto"/>
          <w:lang w:val="sr-Latn-RS"/>
        </w:rPr>
        <w:t>Радио Суботица, Суботица</w:t>
      </w:r>
      <w:r w:rsidRPr="00156C14">
        <w:rPr>
          <w:rFonts w:cs="Arial"/>
          <w:color w:val="auto"/>
        </w:rPr>
        <w:t xml:space="preserve"> – 6 сати месечно</w:t>
      </w:r>
    </w:p>
    <w:p w:rsidR="00D263A0" w:rsidRPr="00156C14" w:rsidRDefault="00D263A0" w:rsidP="00D263A0">
      <w:pPr>
        <w:pStyle w:val="ListParagraph"/>
        <w:numPr>
          <w:ilvl w:val="0"/>
          <w:numId w:val="13"/>
        </w:numPr>
        <w:spacing w:after="0"/>
        <w:rPr>
          <w:rFonts w:cs="Arial"/>
          <w:color w:val="auto"/>
          <w:lang w:val="sr-Latn-RS"/>
        </w:rPr>
      </w:pPr>
      <w:r w:rsidRPr="00156C14">
        <w:rPr>
          <w:rFonts w:cs="Arial"/>
          <w:color w:val="auto"/>
          <w:lang w:val="sr-Latn-RS"/>
        </w:rPr>
        <w:t>Радио "Фортуна", Сомбор</w:t>
      </w:r>
      <w:r w:rsidRPr="00156C14">
        <w:rPr>
          <w:rFonts w:cs="Arial"/>
          <w:color w:val="auto"/>
        </w:rPr>
        <w:t xml:space="preserve"> – 4 сата месечно</w:t>
      </w:r>
    </w:p>
    <w:p w:rsidR="00D263A0" w:rsidRPr="00156C14" w:rsidRDefault="00D263A0" w:rsidP="00D263A0">
      <w:pPr>
        <w:pStyle w:val="ListParagraph"/>
        <w:numPr>
          <w:ilvl w:val="0"/>
          <w:numId w:val="13"/>
        </w:numPr>
        <w:spacing w:after="0"/>
        <w:rPr>
          <w:rFonts w:cs="Arial"/>
          <w:color w:val="auto"/>
          <w:lang w:val="sr-Latn-RS"/>
        </w:rPr>
      </w:pPr>
      <w:r w:rsidRPr="00156C14">
        <w:rPr>
          <w:rFonts w:cs="Arial"/>
          <w:color w:val="auto"/>
          <w:lang w:val="sr-Latn-RS"/>
        </w:rPr>
        <w:t>Буњевачки радио, Суботица</w:t>
      </w:r>
      <w:r w:rsidRPr="00156C14">
        <w:rPr>
          <w:rFonts w:cs="Arial"/>
          <w:color w:val="auto"/>
        </w:rPr>
        <w:t xml:space="preserve"> – 150 сати месечно</w:t>
      </w:r>
    </w:p>
    <w:p w:rsidR="00D263A0" w:rsidRPr="00156C14" w:rsidRDefault="00D263A0" w:rsidP="00D263A0">
      <w:pPr>
        <w:pStyle w:val="ListParagraph"/>
        <w:numPr>
          <w:ilvl w:val="0"/>
          <w:numId w:val="13"/>
        </w:numPr>
        <w:spacing w:after="0"/>
        <w:rPr>
          <w:rFonts w:cs="Arial"/>
          <w:color w:val="auto"/>
          <w:lang w:val="sr-Latn-RS"/>
        </w:rPr>
      </w:pPr>
      <w:r w:rsidRPr="00156C14">
        <w:rPr>
          <w:rFonts w:cs="Arial"/>
          <w:color w:val="auto"/>
          <w:lang w:val="sr-Latn-RS"/>
        </w:rPr>
        <w:t>Интернет гласило „Буњевци“</w:t>
      </w:r>
    </w:p>
    <w:p w:rsidR="00D263A0" w:rsidRPr="00156C14" w:rsidRDefault="00D263A0" w:rsidP="00D263A0">
      <w:pPr>
        <w:pStyle w:val="ListParagraph"/>
        <w:numPr>
          <w:ilvl w:val="0"/>
          <w:numId w:val="13"/>
        </w:numPr>
        <w:spacing w:after="0"/>
        <w:rPr>
          <w:rFonts w:cs="Arial"/>
          <w:color w:val="auto"/>
          <w:lang w:val="sr-Latn-RS"/>
        </w:rPr>
      </w:pPr>
      <w:r w:rsidRPr="00156C14">
        <w:rPr>
          <w:rFonts w:cs="Arial"/>
          <w:color w:val="auto"/>
          <w:lang w:val="sr-Latn-RS"/>
        </w:rPr>
        <w:t>Интернет гласило „Буњевачка рич“ Суботица</w:t>
      </w:r>
    </w:p>
    <w:p w:rsidR="00D263A0" w:rsidRPr="00156C14" w:rsidRDefault="00D263A0" w:rsidP="00D263A0">
      <w:pPr>
        <w:pStyle w:val="ListParagraph"/>
        <w:numPr>
          <w:ilvl w:val="0"/>
          <w:numId w:val="13"/>
        </w:numPr>
        <w:spacing w:after="0"/>
        <w:rPr>
          <w:rFonts w:cs="Arial"/>
          <w:color w:val="auto"/>
          <w:lang w:val="sr-Latn-RS"/>
        </w:rPr>
      </w:pPr>
      <w:r w:rsidRPr="00156C14">
        <w:rPr>
          <w:rFonts w:cs="Arial"/>
          <w:color w:val="auto"/>
          <w:lang w:val="sr-Latn-RS"/>
        </w:rPr>
        <w:t>Интернет гласило „Буњевачка рич“ Сомбор</w:t>
      </w:r>
    </w:p>
    <w:p w:rsidR="00D263A0" w:rsidRPr="00156C14" w:rsidRDefault="00D263A0" w:rsidP="00D263A0">
      <w:pPr>
        <w:pStyle w:val="ListParagraph"/>
        <w:numPr>
          <w:ilvl w:val="0"/>
          <w:numId w:val="13"/>
        </w:numPr>
        <w:spacing w:after="0"/>
        <w:rPr>
          <w:rFonts w:cs="Arial"/>
          <w:color w:val="auto"/>
          <w:lang w:val="sr-Latn-RS"/>
        </w:rPr>
      </w:pPr>
      <w:r w:rsidRPr="00156C14">
        <w:rPr>
          <w:rFonts w:cs="Arial"/>
          <w:color w:val="auto"/>
          <w:lang w:val="sr-Latn-RS"/>
        </w:rPr>
        <w:t>Интернет гласило „Рич“ Нови Сад</w:t>
      </w:r>
    </w:p>
    <w:p w:rsidR="00523FCA" w:rsidRPr="00156C14" w:rsidRDefault="00523FCA" w:rsidP="00D263A0">
      <w:pPr>
        <w:spacing w:after="0"/>
        <w:rPr>
          <w:lang w:val="sr-Cyrl-RS"/>
        </w:rPr>
      </w:pPr>
      <w:r w:rsidRPr="00156C14">
        <w:t xml:space="preserve">Укупно: </w:t>
      </w:r>
      <w:r w:rsidR="00D263A0" w:rsidRPr="00156C14">
        <w:rPr>
          <w:lang w:val="sr-Cyrl-RS"/>
        </w:rPr>
        <w:t>8</w:t>
      </w:r>
    </w:p>
    <w:p w:rsidR="006B0F6E" w:rsidRPr="00156C14" w:rsidRDefault="006B0F6E" w:rsidP="006B0F6E">
      <w:pPr>
        <w:spacing w:after="0"/>
        <w:rPr>
          <w:b/>
          <w:i/>
          <w:noProof/>
          <w:lang w:val="sr-Cyrl-CS"/>
        </w:rPr>
      </w:pPr>
    </w:p>
    <w:p w:rsidR="00D55AC1" w:rsidRPr="00156C14" w:rsidRDefault="00D55AC1" w:rsidP="006B0F6E">
      <w:pPr>
        <w:spacing w:after="0"/>
        <w:rPr>
          <w:b/>
          <w:i/>
          <w:noProof/>
          <w:lang w:val="sr-Cyrl-CS"/>
        </w:rPr>
      </w:pPr>
      <w:r w:rsidRPr="00156C14">
        <w:rPr>
          <w:b/>
          <w:i/>
          <w:noProof/>
          <w:lang w:val="sr-Cyrl-CS"/>
        </w:rPr>
        <w:t>Телевизијски програм</w:t>
      </w:r>
    </w:p>
    <w:p w:rsidR="00D263A0" w:rsidRPr="00156C14" w:rsidRDefault="00D263A0" w:rsidP="00D263A0">
      <w:pPr>
        <w:numPr>
          <w:ilvl w:val="0"/>
          <w:numId w:val="41"/>
        </w:numPr>
        <w:spacing w:after="0"/>
        <w:rPr>
          <w:rFonts w:cs="Arial"/>
          <w:noProof/>
          <w:lang w:val="sr-Cyrl-RS"/>
        </w:rPr>
      </w:pPr>
      <w:r w:rsidRPr="00156C14">
        <w:rPr>
          <w:rFonts w:cs="Arial"/>
          <w:noProof/>
          <w:lang w:val="sr-Cyrl-RS"/>
        </w:rPr>
        <w:t>РТВ Војводине – 7 сати месечно</w:t>
      </w:r>
    </w:p>
    <w:p w:rsidR="00D263A0" w:rsidRPr="00156C14" w:rsidRDefault="00D263A0" w:rsidP="00D263A0">
      <w:pPr>
        <w:numPr>
          <w:ilvl w:val="0"/>
          <w:numId w:val="41"/>
        </w:numPr>
        <w:spacing w:after="0"/>
        <w:rPr>
          <w:rFonts w:cs="Arial"/>
          <w:noProof/>
          <w:lang w:val="sr-Cyrl-RS"/>
        </w:rPr>
      </w:pPr>
      <w:r w:rsidRPr="00156C14">
        <w:rPr>
          <w:rFonts w:cs="Arial"/>
          <w:noProof/>
          <w:lang w:val="sr-Cyrl-RS"/>
        </w:rPr>
        <w:t>YU ECO TV, Суботица – 1 сат месечно</w:t>
      </w:r>
    </w:p>
    <w:p w:rsidR="00D263A0" w:rsidRPr="00156C14" w:rsidRDefault="00D263A0" w:rsidP="00D263A0">
      <w:pPr>
        <w:pStyle w:val="ListParagraph"/>
        <w:numPr>
          <w:ilvl w:val="0"/>
          <w:numId w:val="41"/>
        </w:numPr>
        <w:spacing w:after="0"/>
        <w:rPr>
          <w:rFonts w:cs="Arial"/>
          <w:color w:val="auto"/>
        </w:rPr>
      </w:pPr>
      <w:r w:rsidRPr="00156C14">
        <w:rPr>
          <w:rFonts w:cs="Arial"/>
          <w:color w:val="auto"/>
        </w:rPr>
        <w:t>К23, Суботица   – 2 сата месечно</w:t>
      </w:r>
    </w:p>
    <w:p w:rsidR="00523FCA" w:rsidRPr="00156C14" w:rsidRDefault="00523FCA" w:rsidP="00D263A0">
      <w:pPr>
        <w:spacing w:after="0"/>
      </w:pPr>
      <w:r w:rsidRPr="00156C14">
        <w:t>Укупно: 3</w:t>
      </w:r>
    </w:p>
    <w:p w:rsidR="00D90E01" w:rsidRDefault="00D90E01" w:rsidP="00D90E01">
      <w:pPr>
        <w:spacing w:after="0"/>
        <w:rPr>
          <w:b/>
          <w:i/>
          <w:sz w:val="24"/>
          <w:lang w:val="sr-Cyrl-RS"/>
        </w:rPr>
      </w:pPr>
    </w:p>
    <w:p w:rsidR="00D90E01" w:rsidRPr="00EA4FB1" w:rsidRDefault="00D90E01" w:rsidP="00D90E01">
      <w:pPr>
        <w:spacing w:after="0"/>
        <w:rPr>
          <w:b/>
          <w:i/>
          <w:sz w:val="24"/>
          <w:lang w:val="sr-Cyrl-RS"/>
        </w:rPr>
      </w:pPr>
      <w:r w:rsidRPr="00EA4FB1">
        <w:rPr>
          <w:b/>
          <w:i/>
          <w:sz w:val="24"/>
          <w:lang w:val="sr-Cyrl-RS"/>
        </w:rPr>
        <w:t xml:space="preserve">Финансирање од стране Покрајинског секретаријата за </w:t>
      </w:r>
      <w:r>
        <w:rPr>
          <w:b/>
          <w:i/>
          <w:sz w:val="24"/>
          <w:lang w:val="sr-Cyrl-RS"/>
        </w:rPr>
        <w:t>културу, јавно информисање и односе са верским заједницама</w:t>
      </w:r>
    </w:p>
    <w:p w:rsidR="00D90E01" w:rsidRDefault="00D90E01" w:rsidP="00D90E01">
      <w:pPr>
        <w:spacing w:after="0"/>
        <w:rPr>
          <w:rFonts w:cs="Arial"/>
          <w:noProof/>
          <w:lang w:val="sr-Cyrl-RS"/>
        </w:rPr>
      </w:pPr>
    </w:p>
    <w:p w:rsidR="00D90E01" w:rsidRDefault="00D90E01" w:rsidP="00D90E01">
      <w:pPr>
        <w:spacing w:after="0"/>
        <w:rPr>
          <w:rFonts w:cs="Arial"/>
          <w:noProof/>
          <w:lang w:val="sr-Cyrl-RS"/>
        </w:rPr>
      </w:pPr>
      <w:r w:rsidRPr="00254202">
        <w:rPr>
          <w:rFonts w:cs="Arial"/>
          <w:noProof/>
        </w:rPr>
        <w:t xml:space="preserve">Секретаријат је за </w:t>
      </w:r>
      <w:r>
        <w:rPr>
          <w:rFonts w:cs="Arial"/>
          <w:noProof/>
          <w:lang w:val="sr-Cyrl-RS"/>
        </w:rPr>
        <w:t>д</w:t>
      </w:r>
      <w:r w:rsidRPr="00D90E01">
        <w:rPr>
          <w:rFonts w:cs="Arial"/>
          <w:noProof/>
        </w:rPr>
        <w:t xml:space="preserve">иректно субвенционисање </w:t>
      </w:r>
      <w:r>
        <w:rPr>
          <w:rFonts w:cs="Arial"/>
          <w:noProof/>
          <w:lang w:val="sr-Cyrl-RS"/>
        </w:rPr>
        <w:t>м</w:t>
      </w:r>
      <w:r w:rsidRPr="00D90E01">
        <w:rPr>
          <w:rFonts w:cs="Arial"/>
          <w:noProof/>
        </w:rPr>
        <w:t>едиј</w:t>
      </w:r>
      <w:r>
        <w:rPr>
          <w:rFonts w:cs="Arial"/>
          <w:noProof/>
          <w:lang w:val="sr-Cyrl-RS"/>
        </w:rPr>
        <w:t>а</w:t>
      </w:r>
      <w:r w:rsidRPr="00D90E01">
        <w:rPr>
          <w:rFonts w:cs="Arial"/>
          <w:noProof/>
        </w:rPr>
        <w:t xml:space="preserve"> чији </w:t>
      </w:r>
      <w:r>
        <w:rPr>
          <w:rFonts w:cs="Arial"/>
          <w:noProof/>
          <w:lang w:val="sr-Cyrl-RS"/>
        </w:rPr>
        <w:t xml:space="preserve">је </w:t>
      </w:r>
      <w:r w:rsidRPr="00D90E01">
        <w:rPr>
          <w:rFonts w:cs="Arial"/>
          <w:noProof/>
        </w:rPr>
        <w:t xml:space="preserve">оснивачи </w:t>
      </w:r>
      <w:r>
        <w:rPr>
          <w:rFonts w:cs="Arial"/>
          <w:noProof/>
          <w:lang w:val="sr-Cyrl-RS"/>
        </w:rPr>
        <w:t>Н</w:t>
      </w:r>
      <w:r w:rsidRPr="00D90E01">
        <w:rPr>
          <w:rFonts w:cs="Arial"/>
          <w:noProof/>
        </w:rPr>
        <w:t>ационални савет</w:t>
      </w:r>
      <w:r>
        <w:rPr>
          <w:rFonts w:cs="Arial"/>
          <w:noProof/>
          <w:lang w:val="sr-Cyrl-RS"/>
        </w:rPr>
        <w:t xml:space="preserve"> буњевачке националне мањине,</w:t>
      </w:r>
      <w:r w:rsidRPr="00D90E01">
        <w:rPr>
          <w:rFonts w:cs="Arial"/>
          <w:noProof/>
        </w:rPr>
        <w:t xml:space="preserve"> </w:t>
      </w:r>
      <w:r>
        <w:rPr>
          <w:rFonts w:cs="Arial"/>
          <w:noProof/>
          <w:lang w:val="sr-Cyrl-RS"/>
        </w:rPr>
        <w:t>пројектно суфинансирање медија буњевачке националне мањине</w:t>
      </w:r>
      <w:r w:rsidRPr="00254202">
        <w:rPr>
          <w:rFonts w:cs="Arial"/>
          <w:noProof/>
        </w:rPr>
        <w:t xml:space="preserve"> у периоду 201</w:t>
      </w:r>
      <w:r w:rsidRPr="00254202">
        <w:rPr>
          <w:rFonts w:cs="Arial"/>
          <w:noProof/>
          <w:lang w:val="sr-Cyrl-RS"/>
        </w:rPr>
        <w:t>4</w:t>
      </w:r>
      <w:r w:rsidRPr="00254202">
        <w:rPr>
          <w:rFonts w:cs="Arial"/>
          <w:noProof/>
        </w:rPr>
        <w:t xml:space="preserve">-2016. </w:t>
      </w:r>
      <w:r>
        <w:rPr>
          <w:rFonts w:cs="Arial"/>
          <w:noProof/>
          <w:lang w:val="sr-Cyrl-RS"/>
        </w:rPr>
        <w:t>година дозначио</w:t>
      </w:r>
      <w:r w:rsidRPr="00254202">
        <w:rPr>
          <w:rFonts w:cs="Arial"/>
          <w:noProof/>
        </w:rPr>
        <w:t xml:space="preserve"> средства у укупном износу од </w:t>
      </w:r>
      <w:r w:rsidRPr="00D90E01">
        <w:rPr>
          <w:rFonts w:cs="Arial"/>
          <w:b/>
          <w:noProof/>
          <w:lang w:val="sr-Cyrl-RS"/>
        </w:rPr>
        <w:t>27.257.171,00</w:t>
      </w:r>
      <w:r w:rsidRPr="00254202">
        <w:rPr>
          <w:rFonts w:cs="Arial"/>
          <w:noProof/>
        </w:rPr>
        <w:t xml:space="preserve"> динара и то</w:t>
      </w:r>
    </w:p>
    <w:p w:rsidR="00D90E01" w:rsidRDefault="00D90E01" w:rsidP="00D90E01">
      <w:pPr>
        <w:spacing w:after="0"/>
        <w:rPr>
          <w:rFonts w:cs="Arial"/>
          <w:noProof/>
          <w:lang w:val="sr-Cyrl-RS"/>
        </w:rPr>
      </w:pPr>
    </w:p>
    <w:tbl>
      <w:tblPr>
        <w:tblStyle w:val="LightShading-Accent11"/>
        <w:tblpPr w:leftFromText="180" w:rightFromText="180" w:vertAnchor="text" w:horzAnchor="margin" w:tblpY="-29"/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1526"/>
        <w:gridCol w:w="3709"/>
        <w:gridCol w:w="3710"/>
      </w:tblGrid>
      <w:tr w:rsidR="00D90E01" w:rsidRPr="00254202" w:rsidTr="00B64D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90E01" w:rsidRPr="00254202" w:rsidRDefault="00D90E01" w:rsidP="00B64D4D">
            <w:pPr>
              <w:pStyle w:val="NoSpacing"/>
              <w:framePr w:hSpace="0" w:wrap="auto" w:vAnchor="margin" w:hAnchor="text" w:yAlign="inline"/>
            </w:pPr>
            <w:r w:rsidRPr="00254202">
              <w:t>Година</w:t>
            </w:r>
          </w:p>
        </w:tc>
        <w:tc>
          <w:tcPr>
            <w:tcW w:w="3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64D4D" w:rsidRDefault="00D90E01" w:rsidP="00B64D4D">
            <w:pPr>
              <w:pStyle w:val="NoSpacing"/>
              <w:framePr w:hSpace="0" w:wrap="auto" w:vAnchor="margin" w:hAnchor="text" w:yAlign="in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32952">
              <w:t>Директно субвенционисање</w:t>
            </w:r>
          </w:p>
          <w:p w:rsidR="00D90E01" w:rsidRPr="00254202" w:rsidRDefault="00D90E01" w:rsidP="00B64D4D">
            <w:pPr>
              <w:pStyle w:val="NoSpacing"/>
              <w:framePr w:hSpace="0" w:wrap="auto" w:vAnchor="margin" w:hAnchor="text" w:yAlign="in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32952">
              <w:t>медиј</w:t>
            </w:r>
            <w:r>
              <w:t>а</w:t>
            </w:r>
          </w:p>
        </w:tc>
        <w:tc>
          <w:tcPr>
            <w:tcW w:w="3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B64D4D" w:rsidRDefault="00B64D4D" w:rsidP="00B64D4D">
            <w:pPr>
              <w:pStyle w:val="NoSpacing"/>
              <w:framePr w:hSpace="0" w:wrap="auto" w:vAnchor="margin" w:hAnchor="text" w:yAlign="in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6254">
              <w:t>Пројектно суфинансирање</w:t>
            </w:r>
          </w:p>
          <w:p w:rsidR="00D90E01" w:rsidRPr="00254202" w:rsidRDefault="00B64D4D" w:rsidP="00B64D4D">
            <w:pPr>
              <w:pStyle w:val="NoSpacing"/>
              <w:framePr w:hSpace="0" w:wrap="auto" w:vAnchor="margin" w:hAnchor="text" w:yAlign="in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медија</w:t>
            </w:r>
          </w:p>
        </w:tc>
      </w:tr>
      <w:tr w:rsidR="00D90E01" w:rsidRPr="00254202" w:rsidTr="00B64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auto"/>
            <w:noWrap/>
            <w:vAlign w:val="center"/>
            <w:hideMark/>
          </w:tcPr>
          <w:p w:rsidR="00D90E01" w:rsidRPr="00254202" w:rsidRDefault="00D90E01" w:rsidP="00B64D4D">
            <w:pPr>
              <w:pStyle w:val="NoSpacing"/>
              <w:framePr w:hSpace="0" w:wrap="auto" w:vAnchor="margin" w:hAnchor="text" w:yAlign="inline"/>
            </w:pPr>
            <w:r w:rsidRPr="00254202">
              <w:t>2016.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D90E01" w:rsidRPr="00254202" w:rsidRDefault="00D90E01" w:rsidP="00B64D4D">
            <w:pPr>
              <w:pStyle w:val="NoSpacing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8.248.000,00</w:t>
            </w:r>
          </w:p>
        </w:tc>
        <w:tc>
          <w:tcPr>
            <w:tcW w:w="3710" w:type="dxa"/>
            <w:vAlign w:val="center"/>
          </w:tcPr>
          <w:p w:rsidR="00D90E01" w:rsidRPr="00254202" w:rsidRDefault="00B64D4D" w:rsidP="00B64D4D">
            <w:pPr>
              <w:pStyle w:val="NoSpacing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100.000,00</w:t>
            </w:r>
          </w:p>
        </w:tc>
      </w:tr>
      <w:tr w:rsidR="00D90E01" w:rsidRPr="00254202" w:rsidTr="00B64D4D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auto"/>
            <w:noWrap/>
            <w:vAlign w:val="center"/>
          </w:tcPr>
          <w:p w:rsidR="00D90E01" w:rsidRPr="00254202" w:rsidRDefault="00D90E01" w:rsidP="00B64D4D">
            <w:pPr>
              <w:pStyle w:val="NoSpacing"/>
              <w:framePr w:hSpace="0" w:wrap="auto" w:vAnchor="margin" w:hAnchor="text" w:yAlign="inline"/>
            </w:pPr>
            <w:r w:rsidRPr="00254202">
              <w:t>2015.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D90E01" w:rsidRPr="00254202" w:rsidRDefault="00D90E01" w:rsidP="00B64D4D">
            <w:pPr>
              <w:pStyle w:val="NoSpacing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9.165.000,00</w:t>
            </w:r>
          </w:p>
        </w:tc>
        <w:tc>
          <w:tcPr>
            <w:tcW w:w="3710" w:type="dxa"/>
            <w:vAlign w:val="center"/>
          </w:tcPr>
          <w:p w:rsidR="00D90E01" w:rsidRPr="00254202" w:rsidRDefault="00B64D4D" w:rsidP="00B64D4D">
            <w:pPr>
              <w:pStyle w:val="NoSpacing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178.371,00</w:t>
            </w:r>
          </w:p>
        </w:tc>
      </w:tr>
      <w:tr w:rsidR="00D90E01" w:rsidRPr="00254202" w:rsidTr="00B64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auto"/>
            <w:noWrap/>
            <w:vAlign w:val="center"/>
          </w:tcPr>
          <w:p w:rsidR="00D90E01" w:rsidRPr="00254202" w:rsidRDefault="00D90E01" w:rsidP="00B64D4D">
            <w:pPr>
              <w:pStyle w:val="NoSpacing"/>
              <w:framePr w:hSpace="0" w:wrap="auto" w:vAnchor="margin" w:hAnchor="text" w:yAlign="inline"/>
            </w:pPr>
            <w:r w:rsidRPr="00254202">
              <w:t>2014.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D90E01" w:rsidRPr="00254202" w:rsidRDefault="00D90E01" w:rsidP="00B64D4D">
            <w:pPr>
              <w:pStyle w:val="NoSpacing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9.165.000,00</w:t>
            </w:r>
          </w:p>
        </w:tc>
        <w:tc>
          <w:tcPr>
            <w:tcW w:w="3710" w:type="dxa"/>
            <w:vAlign w:val="center"/>
          </w:tcPr>
          <w:p w:rsidR="00D90E01" w:rsidRPr="00254202" w:rsidRDefault="00B64D4D" w:rsidP="00B64D4D">
            <w:pPr>
              <w:pStyle w:val="NoSpacing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400.000,00</w:t>
            </w:r>
          </w:p>
        </w:tc>
      </w:tr>
      <w:tr w:rsidR="00D90E01" w:rsidRPr="00254202" w:rsidTr="00B64D4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90E01" w:rsidRPr="00254202" w:rsidRDefault="00D90E01" w:rsidP="00B64D4D">
            <w:pPr>
              <w:pStyle w:val="NoSpacing"/>
              <w:framePr w:hSpace="0" w:wrap="auto" w:vAnchor="margin" w:hAnchor="text" w:yAlign="inline"/>
            </w:pPr>
            <w:r w:rsidRPr="00254202">
              <w:t>Укупно</w:t>
            </w:r>
          </w:p>
        </w:tc>
        <w:tc>
          <w:tcPr>
            <w:tcW w:w="3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90E01" w:rsidRPr="00254202" w:rsidRDefault="00B64D4D" w:rsidP="00B64D4D">
            <w:pPr>
              <w:pStyle w:val="NoSpacing"/>
              <w:framePr w:hSpace="0" w:wrap="auto" w:vAnchor="margin" w:hAnchor="text" w:yAlign="inlin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64D4D">
              <w:t>26.578.800,00</w:t>
            </w:r>
          </w:p>
        </w:tc>
        <w:tc>
          <w:tcPr>
            <w:tcW w:w="3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D90E01" w:rsidRPr="00254202" w:rsidRDefault="00B64D4D" w:rsidP="00B64D4D">
            <w:pPr>
              <w:pStyle w:val="NoSpacing"/>
              <w:framePr w:hSpace="0" w:wrap="auto" w:vAnchor="margin" w:hAnchor="text" w:yAlign="inlin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64D4D">
              <w:t>678.371,00</w:t>
            </w:r>
          </w:p>
        </w:tc>
      </w:tr>
    </w:tbl>
    <w:p w:rsidR="00D90E01" w:rsidRPr="00D90E01" w:rsidRDefault="00D90E01" w:rsidP="00D90E01">
      <w:pPr>
        <w:spacing w:after="0"/>
        <w:rPr>
          <w:rFonts w:cs="Arial"/>
          <w:noProof/>
          <w:lang w:val="sr-Cyrl-RS"/>
        </w:rPr>
      </w:pPr>
    </w:p>
    <w:p w:rsidR="00D55AC1" w:rsidRPr="00AB5BA1" w:rsidRDefault="00D55AC1" w:rsidP="006B0F6E">
      <w:pPr>
        <w:spacing w:after="0"/>
        <w:rPr>
          <w:color w:val="FF0000"/>
          <w:lang w:val="sr-Cyrl-RS"/>
        </w:rPr>
      </w:pPr>
    </w:p>
    <w:p w:rsidR="00D55AC1" w:rsidRPr="00AB5BA1" w:rsidRDefault="00D55AC1" w:rsidP="006B0F6E">
      <w:pPr>
        <w:pStyle w:val="Heading1"/>
      </w:pPr>
      <w:r w:rsidRPr="00AB5BA1">
        <w:t>Област образовања</w:t>
      </w:r>
    </w:p>
    <w:p w:rsidR="004B429A" w:rsidRPr="00DA3B73" w:rsidRDefault="004B429A" w:rsidP="004B429A">
      <w:r w:rsidRPr="00DA3B73">
        <w:t xml:space="preserve">Законом о заштити слобода и права националних мањина припадницима националних мањина гарантовано је право на васпитање и образовање на свом језику у институцијама предшколског, основног и средњег васпитања и образовања. Овим законом је, између осталог, прописано и да у изради наставног плана за потребе наставе предмета који изражавају посебност националних мањина на језику националних мањина, двојезичне наставе и учења </w:t>
      </w:r>
      <w:r w:rsidRPr="00DA3B73">
        <w:lastRenderedPageBreak/>
        <w:t xml:space="preserve">језика националних мањина са елементима националне културе обавезно учествују национални савети националне мањине. </w:t>
      </w:r>
    </w:p>
    <w:p w:rsidR="004B429A" w:rsidRPr="00DA3B73" w:rsidRDefault="004B429A" w:rsidP="004B429A">
      <w:r w:rsidRPr="00DA3B73">
        <w:t xml:space="preserve">Националним саветима су Законом поверене значајне надлежности у области образовања. Најшири круг надлежности имају национални савети у локалним самоуправама у којима постоје школе у којима се у већини одељења изводи настава на језику националне мањине или које је национални савет прогласио за установе од посебног значаја за образовање националне мањине. </w:t>
      </w:r>
    </w:p>
    <w:p w:rsidR="004B429A" w:rsidRPr="00DA3B73" w:rsidRDefault="004B429A" w:rsidP="004B429A">
      <w:r w:rsidRPr="00DA3B73">
        <w:t>2007. године Национални просветни савет Републике Србије је донео одлуку да се „Буњевачки говор са елементима националне културе“ уврсти као изборни предмет за I, II, III и  IV разред основне школе. Покрајински секретаријат за образовање је такође дао сагласност на горе наведени предмет.</w:t>
      </w:r>
    </w:p>
    <w:p w:rsidR="004B429A" w:rsidRPr="00DA3B73" w:rsidRDefault="004B429A" w:rsidP="004B429A">
      <w:pPr>
        <w:pStyle w:val="Podnaslov"/>
      </w:pPr>
      <w:r w:rsidRPr="00DA3B73">
        <w:t>Предшколско образовање</w:t>
      </w:r>
    </w:p>
    <w:p w:rsidR="004B429A" w:rsidRPr="00DA3B73" w:rsidRDefault="004B429A" w:rsidP="004B429A">
      <w:pPr>
        <w:rPr>
          <w:noProof/>
        </w:rPr>
      </w:pPr>
      <w:r w:rsidRPr="00DA3B73">
        <w:rPr>
          <w:noProof/>
        </w:rPr>
        <w:t>У АП Војводини не постоје установе предшколског образовања које у свом програму имају буњевачки говор.</w:t>
      </w:r>
    </w:p>
    <w:p w:rsidR="004B429A" w:rsidRPr="00156C14" w:rsidRDefault="004B429A" w:rsidP="004B429A">
      <w:pPr>
        <w:pStyle w:val="Podnaslov"/>
      </w:pPr>
      <w:r w:rsidRPr="00156C14">
        <w:t>Основно образовање</w:t>
      </w:r>
    </w:p>
    <w:p w:rsidR="004B429A" w:rsidRPr="00156C14" w:rsidRDefault="004B429A" w:rsidP="004B429A">
      <w:pPr>
        <w:spacing w:after="0" w:line="240" w:lineRule="auto"/>
        <w:rPr>
          <w:noProof/>
          <w:lang w:val="sr-Cyrl-RS"/>
        </w:rPr>
      </w:pPr>
      <w:r w:rsidRPr="00156C14">
        <w:rPr>
          <w:noProof/>
        </w:rPr>
        <w:t>У установама основног образовања не одвија се настава на буњевачком говору, али се изборни предмет Буњевачки говор са елементима националне културе изучава у следећим школама (у 2</w:t>
      </w:r>
      <w:r w:rsidRPr="00156C14">
        <w:rPr>
          <w:noProof/>
          <w:lang w:val="sr-Cyrl-RS"/>
        </w:rPr>
        <w:t>2</w:t>
      </w:r>
      <w:r w:rsidRPr="00156C14">
        <w:rPr>
          <w:noProof/>
        </w:rPr>
        <w:t xml:space="preserve"> одељењ</w:t>
      </w:r>
      <w:r w:rsidRPr="00156C14">
        <w:rPr>
          <w:noProof/>
          <w:lang w:val="sr-Cyrl-RS"/>
        </w:rPr>
        <w:t>а</w:t>
      </w:r>
      <w:r w:rsidRPr="00156C14">
        <w:rPr>
          <w:noProof/>
        </w:rPr>
        <w:t>):</w:t>
      </w:r>
    </w:p>
    <w:p w:rsidR="004B429A" w:rsidRPr="00156C14" w:rsidRDefault="004B429A" w:rsidP="004B429A">
      <w:pPr>
        <w:numPr>
          <w:ilvl w:val="0"/>
          <w:numId w:val="44"/>
        </w:numPr>
        <w:spacing w:after="0" w:line="240" w:lineRule="auto"/>
        <w:ind w:left="714" w:hanging="357"/>
        <w:jc w:val="left"/>
        <w:rPr>
          <w:rFonts w:cs="Arial"/>
          <w:noProof/>
          <w:lang w:val="sr-Cyrl-RS"/>
        </w:rPr>
      </w:pPr>
      <w:r w:rsidRPr="00156C14">
        <w:rPr>
          <w:rFonts w:cs="Arial"/>
          <w:noProof/>
          <w:lang w:val="sr-Cyrl-RS"/>
        </w:rPr>
        <w:t>ОШ „Вук Караџић“ Бајмок</w:t>
      </w:r>
    </w:p>
    <w:p w:rsidR="004B429A" w:rsidRPr="00156C14" w:rsidRDefault="004B429A" w:rsidP="004B429A">
      <w:pPr>
        <w:numPr>
          <w:ilvl w:val="0"/>
          <w:numId w:val="44"/>
        </w:numPr>
        <w:spacing w:after="0" w:line="240" w:lineRule="auto"/>
        <w:ind w:left="714" w:hanging="357"/>
        <w:jc w:val="left"/>
        <w:rPr>
          <w:rFonts w:cs="Arial"/>
          <w:noProof/>
          <w:lang w:val="sr-Cyrl-RS"/>
        </w:rPr>
      </w:pPr>
      <w:r w:rsidRPr="00156C14">
        <w:rPr>
          <w:rFonts w:cs="Arial"/>
          <w:noProof/>
          <w:lang w:val="sr-Cyrl-RS"/>
        </w:rPr>
        <w:t>ОШ „Боса Милићевић“ Нови Жедник</w:t>
      </w:r>
    </w:p>
    <w:p w:rsidR="004B429A" w:rsidRPr="00156C14" w:rsidRDefault="004B429A" w:rsidP="004B429A">
      <w:pPr>
        <w:numPr>
          <w:ilvl w:val="0"/>
          <w:numId w:val="44"/>
        </w:numPr>
        <w:spacing w:after="0" w:line="240" w:lineRule="auto"/>
        <w:ind w:left="714" w:hanging="357"/>
        <w:jc w:val="left"/>
        <w:rPr>
          <w:rFonts w:cs="Arial"/>
          <w:noProof/>
          <w:lang w:val="sr-Cyrl-RS"/>
        </w:rPr>
      </w:pPr>
      <w:r w:rsidRPr="00156C14">
        <w:rPr>
          <w:rFonts w:cs="Arial"/>
          <w:noProof/>
          <w:lang w:val="sr-Cyrl-RS"/>
        </w:rPr>
        <w:t>ОШ „Пионир“ Стари Жедник</w:t>
      </w:r>
    </w:p>
    <w:p w:rsidR="004B429A" w:rsidRPr="00156C14" w:rsidRDefault="004B429A" w:rsidP="004B429A">
      <w:pPr>
        <w:numPr>
          <w:ilvl w:val="0"/>
          <w:numId w:val="44"/>
        </w:numPr>
        <w:spacing w:after="0" w:line="240" w:lineRule="auto"/>
        <w:ind w:left="714" w:hanging="357"/>
        <w:jc w:val="left"/>
        <w:rPr>
          <w:rFonts w:cs="Arial"/>
          <w:noProof/>
          <w:lang w:val="sr-Cyrl-RS"/>
        </w:rPr>
      </w:pPr>
      <w:r w:rsidRPr="00156C14">
        <w:rPr>
          <w:rFonts w:cs="Arial"/>
          <w:noProof/>
          <w:lang w:val="sr-Cyrl-RS"/>
        </w:rPr>
        <w:t>ОШ „Свети Сава“ Суботица</w:t>
      </w:r>
    </w:p>
    <w:p w:rsidR="004B429A" w:rsidRPr="00156C14" w:rsidRDefault="004B429A" w:rsidP="004B429A">
      <w:pPr>
        <w:numPr>
          <w:ilvl w:val="0"/>
          <w:numId w:val="44"/>
        </w:numPr>
        <w:spacing w:after="0" w:line="240" w:lineRule="auto"/>
        <w:ind w:left="714" w:hanging="357"/>
        <w:jc w:val="left"/>
        <w:rPr>
          <w:rFonts w:cs="Arial"/>
          <w:noProof/>
          <w:lang w:val="sr-Cyrl-RS"/>
        </w:rPr>
      </w:pPr>
      <w:r w:rsidRPr="00156C14">
        <w:rPr>
          <w:rFonts w:cs="Arial"/>
          <w:noProof/>
          <w:lang w:val="sr-Cyrl-RS"/>
        </w:rPr>
        <w:t>ОШ „Иван Милутиновић“ Суботица</w:t>
      </w:r>
    </w:p>
    <w:p w:rsidR="004B429A" w:rsidRPr="00156C14" w:rsidRDefault="004B429A" w:rsidP="004B429A">
      <w:pPr>
        <w:numPr>
          <w:ilvl w:val="0"/>
          <w:numId w:val="44"/>
        </w:numPr>
        <w:spacing w:after="0" w:line="240" w:lineRule="auto"/>
        <w:ind w:left="714" w:hanging="357"/>
        <w:jc w:val="left"/>
        <w:rPr>
          <w:rFonts w:cs="Arial"/>
          <w:noProof/>
          <w:lang w:val="sr-Cyrl-RS"/>
        </w:rPr>
      </w:pPr>
      <w:r w:rsidRPr="00156C14">
        <w:rPr>
          <w:rFonts w:cs="Arial"/>
          <w:noProof/>
          <w:lang w:val="sr-Cyrl-RS"/>
        </w:rPr>
        <w:t>ОШ „Соња Маринковић“ Суботица</w:t>
      </w:r>
    </w:p>
    <w:p w:rsidR="004B429A" w:rsidRPr="00156C14" w:rsidRDefault="004B429A" w:rsidP="004B429A">
      <w:pPr>
        <w:numPr>
          <w:ilvl w:val="0"/>
          <w:numId w:val="44"/>
        </w:numPr>
        <w:spacing w:after="0" w:line="240" w:lineRule="auto"/>
        <w:ind w:left="714" w:hanging="357"/>
        <w:jc w:val="left"/>
        <w:rPr>
          <w:rFonts w:cs="Arial"/>
          <w:noProof/>
          <w:lang w:val="sr-Cyrl-RS"/>
        </w:rPr>
      </w:pPr>
      <w:r w:rsidRPr="00156C14">
        <w:rPr>
          <w:rFonts w:cs="Arial"/>
          <w:noProof/>
          <w:lang w:val="sr-Cyrl-RS"/>
        </w:rPr>
        <w:t>ОШ „Сечењи Иштван“ Суботица</w:t>
      </w:r>
    </w:p>
    <w:p w:rsidR="004B429A" w:rsidRPr="00156C14" w:rsidRDefault="004B429A" w:rsidP="004B429A">
      <w:pPr>
        <w:numPr>
          <w:ilvl w:val="0"/>
          <w:numId w:val="44"/>
        </w:numPr>
        <w:spacing w:after="0" w:line="240" w:lineRule="auto"/>
        <w:ind w:left="714" w:hanging="357"/>
        <w:jc w:val="left"/>
        <w:rPr>
          <w:rFonts w:cs="Arial"/>
          <w:noProof/>
          <w:lang w:val="sr-Cyrl-RS"/>
        </w:rPr>
      </w:pPr>
      <w:r w:rsidRPr="00156C14">
        <w:rPr>
          <w:rFonts w:cs="Arial"/>
          <w:noProof/>
          <w:lang w:val="sr-Cyrl-RS"/>
        </w:rPr>
        <w:t>ОШ „Ђуро Салај“ Суботица</w:t>
      </w:r>
    </w:p>
    <w:p w:rsidR="004B429A" w:rsidRPr="00156C14" w:rsidRDefault="004B429A" w:rsidP="004B429A">
      <w:pPr>
        <w:numPr>
          <w:ilvl w:val="0"/>
          <w:numId w:val="44"/>
        </w:numPr>
        <w:spacing w:after="0" w:line="240" w:lineRule="auto"/>
        <w:ind w:left="714" w:hanging="357"/>
        <w:jc w:val="left"/>
        <w:rPr>
          <w:rFonts w:cs="Arial"/>
          <w:noProof/>
          <w:lang w:val="sr-Cyrl-RS"/>
        </w:rPr>
      </w:pPr>
      <w:r w:rsidRPr="00156C14">
        <w:rPr>
          <w:rFonts w:cs="Arial"/>
          <w:noProof/>
          <w:lang w:val="sr-Cyrl-RS"/>
        </w:rPr>
        <w:t>ОШ „Матко Вуковић“ Суботица</w:t>
      </w:r>
    </w:p>
    <w:p w:rsidR="004B429A" w:rsidRPr="00156C14" w:rsidRDefault="004B429A" w:rsidP="004B429A">
      <w:pPr>
        <w:numPr>
          <w:ilvl w:val="0"/>
          <w:numId w:val="44"/>
        </w:numPr>
        <w:spacing w:after="0" w:line="240" w:lineRule="auto"/>
        <w:ind w:left="714" w:hanging="357"/>
        <w:jc w:val="left"/>
        <w:rPr>
          <w:rFonts w:cs="Arial"/>
          <w:noProof/>
        </w:rPr>
      </w:pPr>
      <w:r w:rsidRPr="00156C14">
        <w:rPr>
          <w:rFonts w:cs="Arial"/>
          <w:noProof/>
          <w:lang w:val="sr-Cyrl-RS"/>
        </w:rPr>
        <w:t>ОШ „Матија Губец“ Таванкут</w:t>
      </w:r>
    </w:p>
    <w:p w:rsidR="004B429A" w:rsidRPr="00156C14" w:rsidRDefault="004B429A" w:rsidP="004B429A">
      <w:pPr>
        <w:numPr>
          <w:ilvl w:val="0"/>
          <w:numId w:val="44"/>
        </w:numPr>
        <w:spacing w:after="0" w:line="240" w:lineRule="auto"/>
        <w:ind w:left="714" w:hanging="357"/>
        <w:jc w:val="left"/>
        <w:rPr>
          <w:rFonts w:cs="Arial"/>
          <w:noProof/>
        </w:rPr>
      </w:pPr>
      <w:r w:rsidRPr="00156C14">
        <w:rPr>
          <w:rFonts w:cs="Arial"/>
          <w:noProof/>
          <w:lang w:val="sr-Cyrl-RS"/>
        </w:rPr>
        <w:t>ОШ „Мајшански пут“ Суботица</w:t>
      </w:r>
    </w:p>
    <w:p w:rsidR="004B429A" w:rsidRPr="00156C14" w:rsidRDefault="004B429A" w:rsidP="004B429A">
      <w:pPr>
        <w:spacing w:after="0" w:line="240" w:lineRule="auto"/>
        <w:jc w:val="left"/>
        <w:rPr>
          <w:rFonts w:cs="Arial"/>
          <w:noProof/>
        </w:rPr>
      </w:pPr>
      <w:r w:rsidRPr="00156C14">
        <w:rPr>
          <w:rFonts w:cs="Arial"/>
          <w:noProof/>
          <w:lang w:val="sr-Cyrl-RS"/>
        </w:rPr>
        <w:t>Укупно: 11</w:t>
      </w:r>
    </w:p>
    <w:p w:rsidR="004B429A" w:rsidRPr="00156C14" w:rsidRDefault="004B429A" w:rsidP="004B429A">
      <w:pPr>
        <w:pStyle w:val="Podnaslov"/>
      </w:pPr>
      <w:r w:rsidRPr="00156C14">
        <w:t xml:space="preserve">Средње </w:t>
      </w:r>
      <w:r w:rsidR="0096533F" w:rsidRPr="00156C14">
        <w:t xml:space="preserve">и високо </w:t>
      </w:r>
      <w:r w:rsidRPr="00156C14">
        <w:t>образовање</w:t>
      </w:r>
    </w:p>
    <w:p w:rsidR="004B429A" w:rsidRDefault="004B429A" w:rsidP="004B429A">
      <w:pPr>
        <w:rPr>
          <w:noProof/>
          <w:lang w:val="sr-Cyrl-RS"/>
        </w:rPr>
      </w:pPr>
      <w:r w:rsidRPr="00156C14">
        <w:rPr>
          <w:noProof/>
        </w:rPr>
        <w:t xml:space="preserve">У АП Војводини не постоје установе средњошколског образовања </w:t>
      </w:r>
      <w:r w:rsidR="0096533F" w:rsidRPr="00156C14">
        <w:rPr>
          <w:noProof/>
          <w:lang w:val="sr-Cyrl-RS"/>
        </w:rPr>
        <w:t xml:space="preserve">као ни високошколске установе </w:t>
      </w:r>
      <w:r w:rsidRPr="00156C14">
        <w:rPr>
          <w:noProof/>
        </w:rPr>
        <w:t>које у свом програму имају буњевачки говор.</w:t>
      </w:r>
    </w:p>
    <w:p w:rsidR="00F42FF9" w:rsidRDefault="00F42FF9" w:rsidP="004B429A">
      <w:pPr>
        <w:rPr>
          <w:noProof/>
          <w:lang w:val="sr-Cyrl-RS"/>
        </w:rPr>
      </w:pPr>
    </w:p>
    <w:p w:rsidR="00F42FF9" w:rsidRPr="00F42FF9" w:rsidRDefault="00F42FF9" w:rsidP="004B429A">
      <w:pPr>
        <w:rPr>
          <w:noProof/>
          <w:lang w:val="sr-Cyrl-RS"/>
        </w:rPr>
      </w:pPr>
    </w:p>
    <w:p w:rsidR="00D55AC1" w:rsidRPr="00156C14" w:rsidRDefault="00D55AC1" w:rsidP="006B0F6E">
      <w:pPr>
        <w:pStyle w:val="Heading1"/>
      </w:pPr>
      <w:r w:rsidRPr="00156C14">
        <w:lastRenderedPageBreak/>
        <w:t>Службена употреба језика и писма</w:t>
      </w:r>
    </w:p>
    <w:p w:rsidR="00D55AC1" w:rsidRPr="00156C14" w:rsidRDefault="00D55AC1" w:rsidP="006B0F6E">
      <w:pPr>
        <w:spacing w:after="0"/>
        <w:rPr>
          <w:lang w:val="sr-Cyrl-RS"/>
        </w:rPr>
      </w:pPr>
    </w:p>
    <w:p w:rsidR="00D263A0" w:rsidRPr="00156C14" w:rsidRDefault="00D263A0" w:rsidP="00D263A0">
      <w:r w:rsidRPr="00156C14">
        <w:t xml:space="preserve">Буњевачки говор није у службеној употреби ни у једној јединици локалне самоуправе на територији АПВ. Процес стандардизације буњевачког говора је у завршној фази. Буњевачка граматика је израђена у 2014. години.  </w:t>
      </w:r>
    </w:p>
    <w:p w:rsidR="00A14A26" w:rsidRPr="00156C14" w:rsidRDefault="00A14A26" w:rsidP="006B0F6E">
      <w:pPr>
        <w:spacing w:after="0"/>
        <w:jc w:val="left"/>
      </w:pPr>
      <w:r w:rsidRPr="00156C14">
        <w:br w:type="page"/>
      </w:r>
    </w:p>
    <w:p w:rsidR="00F7765D" w:rsidRPr="00F7765D" w:rsidRDefault="00F7765D" w:rsidP="006B0F6E">
      <w:pPr>
        <w:pStyle w:val="Heading1"/>
      </w:pPr>
      <w:r w:rsidRPr="00F7765D">
        <w:lastRenderedPageBreak/>
        <w:t>ЗАВРШНЕ КОНСТАТАЦИЈЕ</w:t>
      </w:r>
    </w:p>
    <w:p w:rsidR="00F7765D" w:rsidRPr="00F7765D" w:rsidRDefault="00F7765D" w:rsidP="006B0F6E"/>
    <w:p w:rsidR="00F7765D" w:rsidRDefault="00F7765D" w:rsidP="006B0F6E">
      <w:pPr>
        <w:rPr>
          <w:lang w:val="sr-Cyrl-RS"/>
        </w:rPr>
      </w:pPr>
      <w:r w:rsidRPr="00F7765D">
        <w:t xml:space="preserve">Према подацима пописа становништва из 2011. године у АП Војводини живи  </w:t>
      </w:r>
      <w:r w:rsidR="00847DE5" w:rsidRPr="00DA3B73">
        <w:rPr>
          <w:lang w:val="sr-Cyrl-CS"/>
        </w:rPr>
        <w:t>16</w:t>
      </w:r>
      <w:r w:rsidR="00847DE5">
        <w:rPr>
          <w:lang w:val="sr-Cyrl-CS"/>
        </w:rPr>
        <w:t>.</w:t>
      </w:r>
      <w:r w:rsidR="00847DE5" w:rsidRPr="00DA3B73">
        <w:rPr>
          <w:lang w:val="sr-Cyrl-CS"/>
        </w:rPr>
        <w:t xml:space="preserve">469 </w:t>
      </w:r>
      <w:r w:rsidR="00847DE5">
        <w:rPr>
          <w:lang w:val="sr-Cyrl-RS"/>
        </w:rPr>
        <w:t>Буњеваца</w:t>
      </w:r>
      <w:r w:rsidRPr="00F7765D">
        <w:t xml:space="preserve">, што износи </w:t>
      </w:r>
      <w:r w:rsidR="00847DE5">
        <w:rPr>
          <w:lang w:val="sr-Cyrl-RS"/>
        </w:rPr>
        <w:t>0,85</w:t>
      </w:r>
      <w:r w:rsidRPr="00F7765D">
        <w:t>% од укупног броја становника АП Војводине.</w:t>
      </w:r>
      <w:r w:rsidRPr="00F7765D">
        <w:rPr>
          <w:lang w:val="sr-Cyrl-RS"/>
        </w:rPr>
        <w:t xml:space="preserve"> Они</w:t>
      </w:r>
      <w:r w:rsidRPr="00F7765D">
        <w:t xml:space="preserve"> представљају </w:t>
      </w:r>
      <w:r w:rsidR="008C23C6">
        <w:rPr>
          <w:lang w:val="sr-Cyrl-RS"/>
        </w:rPr>
        <w:t>седму</w:t>
      </w:r>
      <w:r w:rsidRPr="00F7765D">
        <w:rPr>
          <w:lang w:val="sr-Cyrl-RS"/>
        </w:rPr>
        <w:t xml:space="preserve"> </w:t>
      </w:r>
      <w:r w:rsidRPr="00F7765D">
        <w:t xml:space="preserve">најбројнију </w:t>
      </w:r>
      <w:r w:rsidRPr="00F7765D">
        <w:rPr>
          <w:lang w:val="sr-Cyrl-RS"/>
        </w:rPr>
        <w:t xml:space="preserve">мањинску </w:t>
      </w:r>
      <w:r w:rsidRPr="00F7765D">
        <w:t xml:space="preserve">националну заједницу на територији покрајине. У односу на податке пописа из 2002. године, када је број припадника ове националне заједнице био </w:t>
      </w:r>
      <w:r w:rsidR="008C23C6">
        <w:rPr>
          <w:lang w:val="sr-Cyrl-CS"/>
        </w:rPr>
        <w:t>19.766</w:t>
      </w:r>
      <w:r w:rsidRPr="00F7765D">
        <w:t xml:space="preserve">, може се констатовати  да се њихов број смањио за </w:t>
      </w:r>
      <w:r w:rsidR="008C23C6">
        <w:rPr>
          <w:lang w:val="sr-Cyrl-RS"/>
        </w:rPr>
        <w:t>3.297</w:t>
      </w:r>
      <w:r w:rsidRPr="00F7765D">
        <w:t xml:space="preserve"> односно за </w:t>
      </w:r>
      <w:r w:rsidRPr="00F7765D">
        <w:rPr>
          <w:lang w:val="sr-Cyrl-RS"/>
        </w:rPr>
        <w:t>16,</w:t>
      </w:r>
      <w:r w:rsidR="008C23C6">
        <w:rPr>
          <w:lang w:val="sr-Cyrl-RS"/>
        </w:rPr>
        <w:t>63</w:t>
      </w:r>
      <w:r w:rsidRPr="00F7765D">
        <w:t xml:space="preserve"> %. </w:t>
      </w:r>
    </w:p>
    <w:p w:rsidR="00F7765D" w:rsidRPr="003953D8" w:rsidRDefault="00F7765D" w:rsidP="006B0F6E">
      <w:pPr>
        <w:rPr>
          <w:bCs/>
          <w:lang w:val="sr-Cyrl-RS"/>
        </w:rPr>
      </w:pPr>
      <w:r w:rsidRPr="003953D8">
        <w:rPr>
          <w:lang w:val="sr-Cyrl-RS"/>
        </w:rPr>
        <w:t>Са</w:t>
      </w:r>
      <w:r w:rsidRPr="003953D8">
        <w:t xml:space="preserve"> територијално-регионалног аспекта, </w:t>
      </w:r>
      <w:r w:rsidR="008C23C6">
        <w:rPr>
          <w:lang w:val="sr-Cyrl-RS"/>
        </w:rPr>
        <w:t>буњевачка</w:t>
      </w:r>
      <w:r w:rsidRPr="003953D8">
        <w:t xml:space="preserve"> популација је концентрисана највише у северно</w:t>
      </w:r>
      <w:r w:rsidR="003953D8" w:rsidRPr="003953D8">
        <w:rPr>
          <w:lang w:val="sr-Cyrl-RS"/>
        </w:rPr>
        <w:t>бачкој</w:t>
      </w:r>
      <w:r w:rsidRPr="003953D8">
        <w:t xml:space="preserve"> области</w:t>
      </w:r>
      <w:r w:rsidR="008C23C6">
        <w:rPr>
          <w:lang w:val="sr-Cyrl-RS"/>
        </w:rPr>
        <w:t xml:space="preserve"> и</w:t>
      </w:r>
      <w:r w:rsidRPr="003953D8">
        <w:t xml:space="preserve"> </w:t>
      </w:r>
      <w:r w:rsidR="003953D8" w:rsidRPr="003953D8">
        <w:rPr>
          <w:lang w:val="sr-Cyrl-RS"/>
        </w:rPr>
        <w:t>западно</w:t>
      </w:r>
      <w:r w:rsidRPr="003953D8">
        <w:t>бачкој</w:t>
      </w:r>
      <w:r w:rsidR="003953D8" w:rsidRPr="003953D8">
        <w:rPr>
          <w:lang w:val="sr-Cyrl-RS"/>
        </w:rPr>
        <w:t xml:space="preserve"> области</w:t>
      </w:r>
      <w:r w:rsidR="008C23C6">
        <w:rPr>
          <w:lang w:val="sr-Cyrl-RS"/>
        </w:rPr>
        <w:t>.</w:t>
      </w:r>
    </w:p>
    <w:p w:rsidR="00F7765D" w:rsidRPr="00F7765D" w:rsidRDefault="00F7765D" w:rsidP="006B0F6E">
      <w:pPr>
        <w:rPr>
          <w:bCs/>
          <w:lang w:val="sr-Cyrl-RS"/>
        </w:rPr>
      </w:pPr>
      <w:r w:rsidRPr="00F7765D">
        <w:rPr>
          <w:bCs/>
          <w:lang w:val="sr-Cyrl-RS"/>
        </w:rPr>
        <w:t xml:space="preserve">Национални савет </w:t>
      </w:r>
      <w:r w:rsidR="008C23C6">
        <w:rPr>
          <w:bCs/>
          <w:lang w:val="sr-Cyrl-RS"/>
        </w:rPr>
        <w:t>Буњевачке</w:t>
      </w:r>
      <w:r w:rsidRPr="00F7765D">
        <w:rPr>
          <w:bCs/>
          <w:lang w:val="sr-Cyrl-RS"/>
        </w:rPr>
        <w:t xml:space="preserve"> националне мањине н</w:t>
      </w:r>
      <w:r w:rsidRPr="00F7765D">
        <w:rPr>
          <w:bCs/>
        </w:rPr>
        <w:t>ајвиша</w:t>
      </w:r>
      <w:r w:rsidRPr="00F7765D">
        <w:rPr>
          <w:bCs/>
          <w:lang w:val="sr-Cyrl-RS"/>
        </w:rPr>
        <w:t xml:space="preserve"> је </w:t>
      </w:r>
      <w:r w:rsidRPr="00F7765D">
        <w:rPr>
          <w:bCs/>
        </w:rPr>
        <w:t xml:space="preserve"> институција </w:t>
      </w:r>
      <w:r w:rsidR="008C23C6">
        <w:rPr>
          <w:bCs/>
          <w:lang w:val="sr-Cyrl-RS"/>
        </w:rPr>
        <w:t>буњевачке</w:t>
      </w:r>
      <w:r w:rsidRPr="00F7765D">
        <w:rPr>
          <w:bCs/>
        </w:rPr>
        <w:t xml:space="preserve"> националне заједнице</w:t>
      </w:r>
      <w:r w:rsidRPr="00F7765D">
        <w:rPr>
          <w:bCs/>
          <w:lang w:val="sr-Cyrl-RS"/>
        </w:rPr>
        <w:t xml:space="preserve"> и </w:t>
      </w:r>
      <w:r w:rsidRPr="00F7765D">
        <w:rPr>
          <w:bCs/>
        </w:rPr>
        <w:t xml:space="preserve">врши своје функције у интересу националне заједнице, која живи на територији Републике Србије, у складу са уставом, законом, Статутом Аутономне </w:t>
      </w:r>
      <w:r w:rsidR="00D57156">
        <w:rPr>
          <w:bCs/>
          <w:lang w:val="sr-Cyrl-RS"/>
        </w:rPr>
        <w:t>п</w:t>
      </w:r>
      <w:r w:rsidRPr="00F7765D">
        <w:rPr>
          <w:bCs/>
        </w:rPr>
        <w:t>окрајине Војводине, покрајинским одлукама и другим прописима, као и статутом Савета.</w:t>
      </w:r>
      <w:r w:rsidRPr="00F7765D">
        <w:rPr>
          <w:bCs/>
          <w:lang w:val="sr-Cyrl-RS"/>
        </w:rPr>
        <w:t xml:space="preserve"> </w:t>
      </w:r>
    </w:p>
    <w:p w:rsidR="00E52673" w:rsidRPr="008C23C6" w:rsidRDefault="00E52673" w:rsidP="006B0F6E">
      <w:r w:rsidRPr="007F309F">
        <w:rPr>
          <w:bCs/>
          <w:lang w:val="sr-Cyrl-RS"/>
        </w:rPr>
        <w:t xml:space="preserve">Најважнији медиј за </w:t>
      </w:r>
      <w:r w:rsidR="008C23C6">
        <w:rPr>
          <w:bCs/>
          <w:lang w:val="sr-Cyrl-RS"/>
        </w:rPr>
        <w:t>буњевачку</w:t>
      </w:r>
      <w:r w:rsidRPr="007F309F">
        <w:rPr>
          <w:bCs/>
          <w:lang w:val="sr-Cyrl-RS"/>
        </w:rPr>
        <w:t xml:space="preserve"> националну заједницу је </w:t>
      </w:r>
      <w:r w:rsidR="008C23C6" w:rsidRPr="00DA3B73">
        <w:t>НИУ „БИЦ“ (Буњевачки информативни центар) чија је главна делатност штампање новина и припрема радио и телевизијских емисија.</w:t>
      </w:r>
      <w:r w:rsidR="007F309F">
        <w:rPr>
          <w:bCs/>
          <w:lang w:val="sr-Cyrl-RS"/>
        </w:rPr>
        <w:t xml:space="preserve"> </w:t>
      </w:r>
    </w:p>
    <w:p w:rsidR="00E52673" w:rsidRPr="008C23C6" w:rsidRDefault="008C23C6" w:rsidP="006B0F6E">
      <w:pPr>
        <w:rPr>
          <w:bCs/>
          <w:lang w:val="sr-Cyrl-RS"/>
        </w:rPr>
      </w:pPr>
      <w:r w:rsidRPr="008C23C6">
        <w:rPr>
          <w:lang w:val="sr-Cyrl-RS"/>
        </w:rPr>
        <w:t>Будући да је још увек у процесу стандардизације, б</w:t>
      </w:r>
      <w:r w:rsidRPr="008C23C6">
        <w:t>уњевачки говор није у службеној употреби ни у једној јединици локалне самоуправе на територији АП</w:t>
      </w:r>
      <w:r w:rsidRPr="008C23C6">
        <w:rPr>
          <w:lang w:val="sr-Cyrl-RS"/>
        </w:rPr>
        <w:t xml:space="preserve"> Војводине.</w:t>
      </w:r>
    </w:p>
    <w:p w:rsidR="00F7765D" w:rsidRPr="0096533F" w:rsidRDefault="00F7765D" w:rsidP="006B0F6E">
      <w:pPr>
        <w:rPr>
          <w:bCs/>
          <w:lang w:val="sr-Cyrl-RS"/>
        </w:rPr>
      </w:pPr>
      <w:r w:rsidRPr="0096533F">
        <w:rPr>
          <w:bCs/>
          <w:lang w:val="sr-Cyrl-RS"/>
        </w:rPr>
        <w:t xml:space="preserve">Припадници </w:t>
      </w:r>
      <w:r w:rsidR="0096533F" w:rsidRPr="0096533F">
        <w:rPr>
          <w:bCs/>
          <w:lang w:val="sr-Cyrl-RS"/>
        </w:rPr>
        <w:t>буњевачке</w:t>
      </w:r>
      <w:r w:rsidRPr="0096533F">
        <w:rPr>
          <w:bCs/>
          <w:lang w:val="sr-Cyrl-RS"/>
        </w:rPr>
        <w:t xml:space="preserve"> националне мањине</w:t>
      </w:r>
      <w:r w:rsidR="0096533F" w:rsidRPr="0096533F">
        <w:rPr>
          <w:bCs/>
          <w:lang w:val="sr-Cyrl-RS"/>
        </w:rPr>
        <w:t xml:space="preserve"> у АП Војводини</w:t>
      </w:r>
      <w:r w:rsidRPr="0096533F">
        <w:rPr>
          <w:bCs/>
          <w:lang w:val="sr-Cyrl-RS"/>
        </w:rPr>
        <w:t xml:space="preserve"> остварују право на образовање </w:t>
      </w:r>
      <w:r w:rsidR="0096533F" w:rsidRPr="0096533F">
        <w:rPr>
          <w:bCs/>
          <w:lang w:val="sr-Cyrl-RS"/>
        </w:rPr>
        <w:t>само на</w:t>
      </w:r>
      <w:r w:rsidRPr="0096533F">
        <w:rPr>
          <w:bCs/>
          <w:lang w:val="sr-Cyrl-RS"/>
        </w:rPr>
        <w:t xml:space="preserve"> ниво</w:t>
      </w:r>
      <w:r w:rsidR="0096533F" w:rsidRPr="0096533F">
        <w:rPr>
          <w:bCs/>
          <w:lang w:val="sr-Cyrl-RS"/>
        </w:rPr>
        <w:t xml:space="preserve">у основношколског образовања, уз напомену да </w:t>
      </w:r>
      <w:r w:rsidR="0096533F" w:rsidRPr="0096533F">
        <w:rPr>
          <w:noProof/>
        </w:rPr>
        <w:t>се настава</w:t>
      </w:r>
      <w:r w:rsidR="0096533F" w:rsidRPr="0096533F">
        <w:rPr>
          <w:noProof/>
          <w:lang w:val="sr-Cyrl-RS"/>
        </w:rPr>
        <w:t xml:space="preserve"> не одвија</w:t>
      </w:r>
      <w:r w:rsidR="0096533F" w:rsidRPr="0096533F">
        <w:rPr>
          <w:noProof/>
        </w:rPr>
        <w:t xml:space="preserve"> на буњевачком говору, али се</w:t>
      </w:r>
      <w:r w:rsidR="0096533F" w:rsidRPr="0096533F">
        <w:rPr>
          <w:noProof/>
          <w:lang w:val="sr-Cyrl-RS"/>
        </w:rPr>
        <w:t xml:space="preserve"> изучава</w:t>
      </w:r>
      <w:r w:rsidR="0096533F" w:rsidRPr="0096533F">
        <w:rPr>
          <w:noProof/>
        </w:rPr>
        <w:t xml:space="preserve"> Буњевачки говор са елементима националне културе</w:t>
      </w:r>
      <w:r w:rsidR="0096533F" w:rsidRPr="0096533F">
        <w:rPr>
          <w:bCs/>
          <w:lang w:val="sr-Cyrl-RS"/>
        </w:rPr>
        <w:t xml:space="preserve"> као изборни предмет.</w:t>
      </w:r>
    </w:p>
    <w:p w:rsidR="00F7765D" w:rsidRPr="003953D8" w:rsidRDefault="00F7765D" w:rsidP="006B0F6E">
      <w:pPr>
        <w:rPr>
          <w:bCs/>
          <w:iCs/>
        </w:rPr>
      </w:pPr>
      <w:r w:rsidRPr="003953D8">
        <w:rPr>
          <w:bCs/>
          <w:iCs/>
          <w:lang w:val="sr-Cyrl-RS"/>
        </w:rPr>
        <w:t xml:space="preserve">У укупном културном и јавном животу </w:t>
      </w:r>
      <w:r w:rsidR="008C23C6">
        <w:rPr>
          <w:bCs/>
          <w:iCs/>
          <w:lang w:val="sr-Cyrl-RS"/>
        </w:rPr>
        <w:t>буњевачке</w:t>
      </w:r>
      <w:r w:rsidRPr="003953D8">
        <w:rPr>
          <w:bCs/>
          <w:iCs/>
          <w:lang w:val="sr-Cyrl-RS"/>
        </w:rPr>
        <w:t xml:space="preserve"> националне мањине у АП Војводини константну и сталну подршку пружају органи покрајине. Без те подршке институције које су од примарног значаја за припаднике </w:t>
      </w:r>
      <w:r w:rsidR="008C23C6">
        <w:rPr>
          <w:bCs/>
          <w:iCs/>
          <w:lang w:val="sr-Cyrl-RS"/>
        </w:rPr>
        <w:t>буњевачке</w:t>
      </w:r>
      <w:r w:rsidRPr="003953D8">
        <w:rPr>
          <w:bCs/>
          <w:iCs/>
          <w:lang w:val="sr-Cyrl-RS"/>
        </w:rPr>
        <w:t xml:space="preserve"> националне мањине не би биле у могућности да функционишу. Напори које АПВ улаже на пољу остваривања права припадника националних мањина признати су и од међународних чинилаца. </w:t>
      </w:r>
    </w:p>
    <w:p w:rsidR="00F7765D" w:rsidRPr="00A14A26" w:rsidRDefault="00F7765D" w:rsidP="006B0F6E">
      <w:pPr>
        <w:spacing w:after="0"/>
        <w:rPr>
          <w:bCs/>
          <w:iCs/>
          <w:lang w:val="sr-Cyrl-RS"/>
        </w:rPr>
      </w:pPr>
      <w:r w:rsidRPr="003953D8">
        <w:rPr>
          <w:bCs/>
          <w:iCs/>
          <w:lang w:val="sr-Cyrl-RS"/>
        </w:rPr>
        <w:t xml:space="preserve">Ова информација израђена је у складу са тачком 2.2. Акционог плана за остваривање права националних мањина, којом се предвиђа </w:t>
      </w:r>
      <w:r w:rsidRPr="00A14A26">
        <w:rPr>
          <w:bCs/>
          <w:iCs/>
          <w:lang w:val="sr-Cyrl-RS"/>
        </w:rPr>
        <w:t xml:space="preserve">подизање свести међу широм јавности, припадницима националних мањина и функционерима и запосленима у органима јавне власти на свим нивоима о постојању националних мањина у земљи, њиховим правима као и правима на афирмативне мере где су оне неопходне, са првенственим циљем да се обезбеди обавештавање функционера и запослених у покрајинским органима о остварености права </w:t>
      </w:r>
      <w:r w:rsidR="008C23C6">
        <w:rPr>
          <w:bCs/>
          <w:iCs/>
          <w:lang w:val="sr-Cyrl-RS"/>
        </w:rPr>
        <w:t>буњевачке</w:t>
      </w:r>
      <w:r w:rsidRPr="00A14A26">
        <w:rPr>
          <w:bCs/>
          <w:iCs/>
          <w:lang w:val="sr-Cyrl-RS"/>
        </w:rPr>
        <w:t xml:space="preserve"> националне мањине у АП Војводини.</w:t>
      </w:r>
    </w:p>
    <w:p w:rsidR="006B0F6E" w:rsidRDefault="006B0F6E">
      <w:pPr>
        <w:spacing w:after="0" w:line="240" w:lineRule="auto"/>
        <w:jc w:val="left"/>
      </w:pPr>
      <w:r>
        <w:br w:type="page"/>
      </w:r>
    </w:p>
    <w:p w:rsidR="006B0F6E" w:rsidRPr="00B80E3E" w:rsidRDefault="006B0F6E" w:rsidP="006B0F6E">
      <w:pPr>
        <w:ind w:left="714"/>
        <w:jc w:val="right"/>
        <w:rPr>
          <w:rFonts w:cs="Arial"/>
          <w:sz w:val="26"/>
          <w:szCs w:val="26"/>
        </w:rPr>
      </w:pPr>
      <w:r w:rsidRPr="00B80E3E">
        <w:rPr>
          <w:rFonts w:cs="Arial"/>
          <w:sz w:val="26"/>
          <w:szCs w:val="26"/>
        </w:rPr>
        <w:lastRenderedPageBreak/>
        <w:t>ПРЕДЛОГ</w:t>
      </w:r>
    </w:p>
    <w:p w:rsidR="006B0F6E" w:rsidRPr="00B80E3E" w:rsidRDefault="006B0F6E" w:rsidP="006B0F6E">
      <w:pPr>
        <w:rPr>
          <w:rFonts w:cs="Arial"/>
          <w:sz w:val="26"/>
          <w:szCs w:val="26"/>
        </w:rPr>
      </w:pPr>
    </w:p>
    <w:p w:rsidR="006B0F6E" w:rsidRPr="00B80E3E" w:rsidRDefault="006B0F6E" w:rsidP="006B0F6E">
      <w:pPr>
        <w:rPr>
          <w:rFonts w:cs="Arial"/>
          <w:sz w:val="26"/>
          <w:szCs w:val="26"/>
          <w:lang w:val="sr-Cyrl-RS"/>
        </w:rPr>
      </w:pPr>
      <w:r w:rsidRPr="00B80E3E">
        <w:rPr>
          <w:rFonts w:cs="Arial"/>
          <w:sz w:val="26"/>
          <w:szCs w:val="26"/>
          <w:lang w:val="sr-Cyrl-RS"/>
        </w:rPr>
        <w:t xml:space="preserve">Покрајинска влада, </w:t>
      </w:r>
      <w:r w:rsidR="008D73F3" w:rsidRPr="00B80E3E">
        <w:rPr>
          <w:rFonts w:cs="Arial"/>
          <w:sz w:val="26"/>
          <w:szCs w:val="26"/>
        </w:rPr>
        <w:t>на _____</w:t>
      </w:r>
      <w:r w:rsidR="008D73F3" w:rsidRPr="00B80E3E">
        <w:rPr>
          <w:rFonts w:cs="Arial"/>
          <w:sz w:val="26"/>
          <w:szCs w:val="26"/>
          <w:lang w:val="sr-Cyrl-RS"/>
        </w:rPr>
        <w:t xml:space="preserve"> </w:t>
      </w:r>
      <w:r w:rsidRPr="00B80E3E">
        <w:rPr>
          <w:rFonts w:cs="Arial"/>
          <w:sz w:val="26"/>
          <w:szCs w:val="26"/>
        </w:rPr>
        <w:t xml:space="preserve">седници одржаној </w:t>
      </w:r>
      <w:r w:rsidR="008D73F3" w:rsidRPr="00B80E3E">
        <w:rPr>
          <w:rFonts w:cs="Arial"/>
          <w:sz w:val="26"/>
          <w:szCs w:val="26"/>
          <w:lang w:val="sr-Cyrl-RS"/>
        </w:rPr>
        <w:t>______</w:t>
      </w:r>
      <w:r w:rsidRPr="00B80E3E">
        <w:rPr>
          <w:rFonts w:cs="Arial"/>
          <w:sz w:val="26"/>
          <w:szCs w:val="26"/>
        </w:rPr>
        <w:t>______ 201</w:t>
      </w:r>
      <w:r w:rsidR="00256298">
        <w:rPr>
          <w:rFonts w:cs="Arial"/>
          <w:sz w:val="26"/>
          <w:szCs w:val="26"/>
          <w:lang w:val="sr-Cyrl-RS"/>
        </w:rPr>
        <w:t>7</w:t>
      </w:r>
      <w:r w:rsidRPr="00B80E3E">
        <w:rPr>
          <w:rFonts w:cs="Arial"/>
          <w:sz w:val="26"/>
          <w:szCs w:val="26"/>
        </w:rPr>
        <w:t>. године</w:t>
      </w:r>
      <w:r w:rsidRPr="00B80E3E">
        <w:rPr>
          <w:rFonts w:cs="Arial"/>
          <w:sz w:val="26"/>
          <w:szCs w:val="26"/>
          <w:lang w:val="sr-Cyrl-RS"/>
        </w:rPr>
        <w:t>,</w:t>
      </w:r>
      <w:r w:rsidRPr="00B80E3E">
        <w:rPr>
          <w:rFonts w:cs="Arial"/>
          <w:sz w:val="26"/>
          <w:szCs w:val="26"/>
        </w:rPr>
        <w:t xml:space="preserve"> размотрил</w:t>
      </w:r>
      <w:r w:rsidRPr="00B80E3E">
        <w:rPr>
          <w:rFonts w:cs="Arial"/>
          <w:sz w:val="26"/>
          <w:szCs w:val="26"/>
          <w:lang w:val="sr-Cyrl-RS"/>
        </w:rPr>
        <w:t>а</w:t>
      </w:r>
      <w:r w:rsidRPr="00B80E3E">
        <w:rPr>
          <w:rFonts w:cs="Arial"/>
          <w:sz w:val="26"/>
          <w:szCs w:val="26"/>
        </w:rPr>
        <w:t xml:space="preserve"> је и прихватил</w:t>
      </w:r>
      <w:r w:rsidRPr="00B80E3E">
        <w:rPr>
          <w:rFonts w:cs="Arial"/>
          <w:sz w:val="26"/>
          <w:szCs w:val="26"/>
          <w:lang w:val="sr-Cyrl-RS"/>
        </w:rPr>
        <w:t>а</w:t>
      </w:r>
      <w:r w:rsidRPr="00B80E3E">
        <w:rPr>
          <w:rFonts w:cs="Arial"/>
          <w:sz w:val="26"/>
          <w:szCs w:val="26"/>
        </w:rPr>
        <w:t xml:space="preserve"> ИНФОРМАЦИЈУ О </w:t>
      </w:r>
      <w:r w:rsidR="00256298">
        <w:rPr>
          <w:rFonts w:cs="Arial"/>
          <w:sz w:val="26"/>
          <w:szCs w:val="26"/>
          <w:lang w:val="sr-Cyrl-RS"/>
        </w:rPr>
        <w:t>БУЊЕВАЧКОЈ</w:t>
      </w:r>
      <w:r w:rsidRPr="00B80E3E">
        <w:rPr>
          <w:rFonts w:cs="Arial"/>
          <w:sz w:val="26"/>
          <w:szCs w:val="26"/>
          <w:lang w:val="sr-Cyrl-RS"/>
        </w:rPr>
        <w:t xml:space="preserve"> НАЦИОНАЛНОЈ МАЊИНИ – НАЦИОНАЛНОЈ ЗАЈЕДНИЦИ У АП ВОЈВОДИНИ</w:t>
      </w:r>
      <w:r w:rsidRPr="00B80E3E">
        <w:rPr>
          <w:rFonts w:cs="Arial"/>
          <w:sz w:val="26"/>
          <w:szCs w:val="26"/>
        </w:rPr>
        <w:t xml:space="preserve"> и донел</w:t>
      </w:r>
      <w:r w:rsidRPr="00B80E3E">
        <w:rPr>
          <w:rFonts w:cs="Arial"/>
          <w:sz w:val="26"/>
          <w:szCs w:val="26"/>
          <w:lang w:val="sr-Cyrl-RS"/>
        </w:rPr>
        <w:t>а</w:t>
      </w:r>
      <w:r w:rsidRPr="00B80E3E">
        <w:rPr>
          <w:rFonts w:cs="Arial"/>
          <w:sz w:val="26"/>
          <w:szCs w:val="26"/>
        </w:rPr>
        <w:t xml:space="preserve"> следећ</w:t>
      </w:r>
      <w:r w:rsidRPr="00B80E3E">
        <w:rPr>
          <w:rFonts w:cs="Arial"/>
          <w:sz w:val="26"/>
          <w:szCs w:val="26"/>
          <w:lang w:val="sr-Cyrl-RS"/>
        </w:rPr>
        <w:t xml:space="preserve">е </w:t>
      </w:r>
    </w:p>
    <w:p w:rsidR="006B0F6E" w:rsidRPr="00B80E3E" w:rsidRDefault="006B0F6E" w:rsidP="006B0F6E">
      <w:pPr>
        <w:jc w:val="center"/>
        <w:rPr>
          <w:rFonts w:cs="Arial"/>
          <w:sz w:val="26"/>
          <w:szCs w:val="26"/>
          <w:lang w:val="sr-Cyrl-RS"/>
        </w:rPr>
      </w:pPr>
    </w:p>
    <w:p w:rsidR="006B0F6E" w:rsidRPr="00B80E3E" w:rsidRDefault="006B0F6E" w:rsidP="006B0F6E">
      <w:pPr>
        <w:jc w:val="center"/>
        <w:rPr>
          <w:rFonts w:cs="Arial"/>
          <w:sz w:val="26"/>
          <w:szCs w:val="26"/>
          <w:lang w:val="sr-Cyrl-RS"/>
        </w:rPr>
      </w:pPr>
      <w:r w:rsidRPr="00B80E3E">
        <w:rPr>
          <w:rFonts w:cs="Arial"/>
          <w:sz w:val="26"/>
          <w:szCs w:val="26"/>
        </w:rPr>
        <w:t>ЗАКЉУЧ</w:t>
      </w:r>
      <w:r w:rsidR="00920C1B">
        <w:rPr>
          <w:rFonts w:cs="Arial"/>
          <w:sz w:val="26"/>
          <w:szCs w:val="26"/>
          <w:lang w:val="sr-Cyrl-RS"/>
        </w:rPr>
        <w:t>АК</w:t>
      </w:r>
    </w:p>
    <w:p w:rsidR="006B0F6E" w:rsidRPr="00B80E3E" w:rsidRDefault="006B0F6E" w:rsidP="006B0F6E">
      <w:pPr>
        <w:ind w:left="1155"/>
        <w:rPr>
          <w:rFonts w:cs="Arial"/>
          <w:sz w:val="26"/>
          <w:szCs w:val="26"/>
        </w:rPr>
      </w:pPr>
    </w:p>
    <w:p w:rsidR="006B0F6E" w:rsidRPr="00B80E3E" w:rsidRDefault="006B0F6E" w:rsidP="006B0F6E">
      <w:pPr>
        <w:numPr>
          <w:ilvl w:val="1"/>
          <w:numId w:val="27"/>
        </w:numPr>
        <w:tabs>
          <w:tab w:val="num" w:pos="540"/>
        </w:tabs>
        <w:spacing w:after="240"/>
        <w:ind w:left="539" w:firstLine="0"/>
        <w:rPr>
          <w:rFonts w:cs="Arial"/>
          <w:sz w:val="26"/>
          <w:szCs w:val="26"/>
        </w:rPr>
      </w:pPr>
      <w:r w:rsidRPr="00B80E3E">
        <w:rPr>
          <w:rFonts w:cs="Arial"/>
          <w:sz w:val="26"/>
          <w:szCs w:val="26"/>
        </w:rPr>
        <w:t xml:space="preserve">Задужује се Покрајински секретаријат за образовање, прописе, управу и националне мањине – националне заједнице да </w:t>
      </w:r>
      <w:r w:rsidRPr="00B80E3E">
        <w:rPr>
          <w:rFonts w:cs="Arial"/>
          <w:sz w:val="26"/>
          <w:szCs w:val="26"/>
          <w:lang w:val="sr-Cyrl-RS"/>
        </w:rPr>
        <w:t xml:space="preserve">прати и анализира стање остварености права </w:t>
      </w:r>
      <w:r w:rsidR="00256298">
        <w:rPr>
          <w:rFonts w:cs="Arial"/>
          <w:sz w:val="26"/>
          <w:szCs w:val="26"/>
          <w:lang w:val="sr-Cyrl-RS"/>
        </w:rPr>
        <w:t>буњевачке</w:t>
      </w:r>
      <w:r w:rsidRPr="00B80E3E">
        <w:rPr>
          <w:rFonts w:cs="Arial"/>
          <w:sz w:val="26"/>
          <w:szCs w:val="26"/>
          <w:lang w:val="sr-Cyrl-RS"/>
        </w:rPr>
        <w:t xml:space="preserve"> националне мањине – националне заједнице у АП Војводини</w:t>
      </w:r>
      <w:r w:rsidRPr="00B80E3E">
        <w:rPr>
          <w:rFonts w:cs="Arial"/>
          <w:sz w:val="26"/>
          <w:szCs w:val="26"/>
        </w:rPr>
        <w:t xml:space="preserve"> и </w:t>
      </w:r>
      <w:r w:rsidRPr="00B80E3E">
        <w:rPr>
          <w:rFonts w:cs="Arial"/>
          <w:sz w:val="26"/>
          <w:szCs w:val="26"/>
          <w:lang w:val="sr-Cyrl-RS"/>
        </w:rPr>
        <w:t xml:space="preserve">да </w:t>
      </w:r>
      <w:r w:rsidRPr="00B80E3E">
        <w:rPr>
          <w:rFonts w:cs="Arial"/>
          <w:sz w:val="26"/>
          <w:szCs w:val="26"/>
        </w:rPr>
        <w:t xml:space="preserve">о </w:t>
      </w:r>
      <w:r w:rsidRPr="00B80E3E">
        <w:rPr>
          <w:rFonts w:cs="Arial"/>
          <w:sz w:val="26"/>
          <w:szCs w:val="26"/>
          <w:lang w:val="sr-Cyrl-RS"/>
        </w:rPr>
        <w:t xml:space="preserve">томе </w:t>
      </w:r>
      <w:r w:rsidRPr="00B80E3E">
        <w:rPr>
          <w:rFonts w:cs="Arial"/>
          <w:sz w:val="26"/>
          <w:szCs w:val="26"/>
        </w:rPr>
        <w:t xml:space="preserve">обавештава </w:t>
      </w:r>
      <w:r w:rsidRPr="00B80E3E">
        <w:rPr>
          <w:rFonts w:cs="Arial"/>
          <w:sz w:val="26"/>
          <w:szCs w:val="26"/>
          <w:lang w:val="sr-Cyrl-RS"/>
        </w:rPr>
        <w:t>Покрајинску владу</w:t>
      </w:r>
      <w:r w:rsidRPr="00B80E3E">
        <w:rPr>
          <w:rFonts w:cs="Arial"/>
          <w:sz w:val="26"/>
          <w:szCs w:val="26"/>
        </w:rPr>
        <w:t>.</w:t>
      </w:r>
    </w:p>
    <w:p w:rsidR="006B0F6E" w:rsidRPr="00B80E3E" w:rsidRDefault="006B0F6E" w:rsidP="006B0F6E">
      <w:pPr>
        <w:numPr>
          <w:ilvl w:val="1"/>
          <w:numId w:val="27"/>
        </w:numPr>
        <w:tabs>
          <w:tab w:val="num" w:pos="540"/>
        </w:tabs>
        <w:spacing w:after="0"/>
        <w:ind w:left="540" w:firstLine="0"/>
        <w:rPr>
          <w:rFonts w:cs="Arial"/>
          <w:sz w:val="26"/>
          <w:szCs w:val="26"/>
        </w:rPr>
      </w:pPr>
      <w:r w:rsidRPr="00B80E3E">
        <w:rPr>
          <w:rFonts w:cs="Arial"/>
          <w:sz w:val="26"/>
          <w:szCs w:val="26"/>
          <w:lang w:val="sr-Cyrl-RS"/>
        </w:rPr>
        <w:t>Закључ</w:t>
      </w:r>
      <w:r w:rsidR="00920C1B">
        <w:rPr>
          <w:rFonts w:cs="Arial"/>
          <w:sz w:val="26"/>
          <w:szCs w:val="26"/>
          <w:lang w:val="sr-Cyrl-RS"/>
        </w:rPr>
        <w:t>ак</w:t>
      </w:r>
      <w:r w:rsidRPr="00B80E3E">
        <w:rPr>
          <w:rFonts w:cs="Arial"/>
          <w:sz w:val="26"/>
          <w:szCs w:val="26"/>
          <w:lang w:val="sr-Cyrl-RS"/>
        </w:rPr>
        <w:t xml:space="preserve"> доставити</w:t>
      </w:r>
      <w:bookmarkStart w:id="1" w:name="_GoBack"/>
      <w:bookmarkEnd w:id="1"/>
      <w:r w:rsidRPr="00B80E3E">
        <w:rPr>
          <w:rFonts w:cs="Arial"/>
          <w:sz w:val="26"/>
          <w:szCs w:val="26"/>
          <w:lang w:val="sr-Cyrl-RS"/>
        </w:rPr>
        <w:t xml:space="preserve"> </w:t>
      </w:r>
      <w:r w:rsidRPr="00B80E3E">
        <w:rPr>
          <w:rFonts w:cs="Arial"/>
          <w:sz w:val="26"/>
          <w:szCs w:val="26"/>
          <w:lang w:val="ru-RU"/>
        </w:rPr>
        <w:t xml:space="preserve">Покрајинском секретаријату за </w:t>
      </w:r>
      <w:r w:rsidRPr="00B80E3E">
        <w:rPr>
          <w:rFonts w:cs="Arial"/>
          <w:sz w:val="26"/>
          <w:szCs w:val="26"/>
          <w:lang w:val="sr-Cyrl-RS"/>
        </w:rPr>
        <w:t>образовање</w:t>
      </w:r>
      <w:r w:rsidRPr="00B80E3E">
        <w:rPr>
          <w:rFonts w:cs="Arial"/>
          <w:sz w:val="26"/>
          <w:szCs w:val="26"/>
          <w:lang w:val="ru-RU"/>
        </w:rPr>
        <w:t xml:space="preserve">, прописе, управу и националне мањине – националне </w:t>
      </w:r>
      <w:r w:rsidRPr="00B80E3E">
        <w:rPr>
          <w:rFonts w:cs="Arial"/>
          <w:sz w:val="26"/>
          <w:szCs w:val="26"/>
          <w:lang w:val="sr-Cyrl-RS"/>
        </w:rPr>
        <w:t>заједнице.</w:t>
      </w:r>
    </w:p>
    <w:p w:rsidR="00D55AC1" w:rsidRPr="00B80E3E" w:rsidRDefault="00D55AC1" w:rsidP="006B0F6E">
      <w:pPr>
        <w:spacing w:after="0"/>
        <w:jc w:val="left"/>
        <w:rPr>
          <w:sz w:val="24"/>
        </w:rPr>
      </w:pPr>
    </w:p>
    <w:sectPr w:rsidR="00D55AC1" w:rsidRPr="00B80E3E" w:rsidSect="00635C5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6D" w:rsidRDefault="0013576D">
      <w:pPr>
        <w:spacing w:after="0" w:line="240" w:lineRule="auto"/>
      </w:pPr>
      <w:r>
        <w:separator/>
      </w:r>
    </w:p>
  </w:endnote>
  <w:endnote w:type="continuationSeparator" w:id="0">
    <w:p w:rsidR="0013576D" w:rsidRDefault="0013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86186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61A0" w:rsidRDefault="00BF61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C1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F61A0" w:rsidRDefault="00BF61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6D" w:rsidRDefault="0013576D">
      <w:pPr>
        <w:spacing w:after="0" w:line="240" w:lineRule="auto"/>
      </w:pPr>
      <w:r>
        <w:separator/>
      </w:r>
    </w:p>
  </w:footnote>
  <w:footnote w:type="continuationSeparator" w:id="0">
    <w:p w:rsidR="0013576D" w:rsidRDefault="0013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FF2"/>
    <w:multiLevelType w:val="hybridMultilevel"/>
    <w:tmpl w:val="5E44B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978F6"/>
    <w:multiLevelType w:val="hybridMultilevel"/>
    <w:tmpl w:val="8FE0ED3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94510"/>
    <w:multiLevelType w:val="hybridMultilevel"/>
    <w:tmpl w:val="C14649D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5237A"/>
    <w:multiLevelType w:val="hybridMultilevel"/>
    <w:tmpl w:val="0038B90E"/>
    <w:lvl w:ilvl="0" w:tplc="EDB03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5282D"/>
    <w:multiLevelType w:val="hybridMultilevel"/>
    <w:tmpl w:val="F64A03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91148"/>
    <w:multiLevelType w:val="hybridMultilevel"/>
    <w:tmpl w:val="89E212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11788"/>
    <w:multiLevelType w:val="hybridMultilevel"/>
    <w:tmpl w:val="61847D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87DCD"/>
    <w:multiLevelType w:val="hybridMultilevel"/>
    <w:tmpl w:val="DF7C324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215F8"/>
    <w:multiLevelType w:val="hybridMultilevel"/>
    <w:tmpl w:val="10DE6BF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A79A4"/>
    <w:multiLevelType w:val="hybridMultilevel"/>
    <w:tmpl w:val="9760B9E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355A0C"/>
    <w:multiLevelType w:val="hybridMultilevel"/>
    <w:tmpl w:val="8C9EFF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102F2"/>
    <w:multiLevelType w:val="hybridMultilevel"/>
    <w:tmpl w:val="3964FB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0D1"/>
    <w:multiLevelType w:val="hybridMultilevel"/>
    <w:tmpl w:val="5394DF82"/>
    <w:lvl w:ilvl="0" w:tplc="3C72507A">
      <w:start w:val="1"/>
      <w:numFmt w:val="bullet"/>
      <w:pStyle w:val="ListParagraph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33F41FE"/>
    <w:multiLevelType w:val="hybridMultilevel"/>
    <w:tmpl w:val="E996CA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15DF6"/>
    <w:multiLevelType w:val="hybridMultilevel"/>
    <w:tmpl w:val="D9C603C4"/>
    <w:lvl w:ilvl="0" w:tplc="241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354430BE"/>
    <w:multiLevelType w:val="hybridMultilevel"/>
    <w:tmpl w:val="5F28EC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03266"/>
    <w:multiLevelType w:val="hybridMultilevel"/>
    <w:tmpl w:val="61847D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03870"/>
    <w:multiLevelType w:val="hybridMultilevel"/>
    <w:tmpl w:val="9A3A38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C6E51"/>
    <w:multiLevelType w:val="hybridMultilevel"/>
    <w:tmpl w:val="F2544B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1E00C3"/>
    <w:multiLevelType w:val="hybridMultilevel"/>
    <w:tmpl w:val="826AA946"/>
    <w:lvl w:ilvl="0" w:tplc="67F6C3D8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</w:lvl>
    <w:lvl w:ilvl="2" w:tplc="1F8A713E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  <w:b w:val="0"/>
        <w:i w:val="0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4F6B7549"/>
    <w:multiLevelType w:val="hybridMultilevel"/>
    <w:tmpl w:val="6B8E9D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B52C9"/>
    <w:multiLevelType w:val="hybridMultilevel"/>
    <w:tmpl w:val="89E212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9411F"/>
    <w:multiLevelType w:val="hybridMultilevel"/>
    <w:tmpl w:val="2D661A2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734C0"/>
    <w:multiLevelType w:val="hybridMultilevel"/>
    <w:tmpl w:val="DDCA328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C3965"/>
    <w:multiLevelType w:val="hybridMultilevel"/>
    <w:tmpl w:val="535E998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C178E"/>
    <w:multiLevelType w:val="hybridMultilevel"/>
    <w:tmpl w:val="D3B6AF0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C54A48"/>
    <w:multiLevelType w:val="hybridMultilevel"/>
    <w:tmpl w:val="F41EED8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17B482D"/>
    <w:multiLevelType w:val="hybridMultilevel"/>
    <w:tmpl w:val="61847D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62184"/>
    <w:multiLevelType w:val="hybridMultilevel"/>
    <w:tmpl w:val="1E50695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12"/>
  </w:num>
  <w:num w:numId="5">
    <w:abstractNumId w:val="22"/>
  </w:num>
  <w:num w:numId="6">
    <w:abstractNumId w:val="26"/>
  </w:num>
  <w:num w:numId="7">
    <w:abstractNumId w:val="25"/>
  </w:num>
  <w:num w:numId="8">
    <w:abstractNumId w:val="11"/>
  </w:num>
  <w:num w:numId="9">
    <w:abstractNumId w:val="1"/>
  </w:num>
  <w:num w:numId="10">
    <w:abstractNumId w:val="15"/>
  </w:num>
  <w:num w:numId="11">
    <w:abstractNumId w:val="18"/>
  </w:num>
  <w:num w:numId="12">
    <w:abstractNumId w:val="20"/>
  </w:num>
  <w:num w:numId="13">
    <w:abstractNumId w:val="2"/>
  </w:num>
  <w:num w:numId="14">
    <w:abstractNumId w:val="10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23"/>
  </w:num>
  <w:num w:numId="27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8"/>
  </w:num>
  <w:num w:numId="29">
    <w:abstractNumId w:val="12"/>
  </w:num>
  <w:num w:numId="30">
    <w:abstractNumId w:val="9"/>
  </w:num>
  <w:num w:numId="31">
    <w:abstractNumId w:val="21"/>
  </w:num>
  <w:num w:numId="32">
    <w:abstractNumId w:val="17"/>
  </w:num>
  <w:num w:numId="33">
    <w:abstractNumId w:val="12"/>
  </w:num>
  <w:num w:numId="34">
    <w:abstractNumId w:val="5"/>
  </w:num>
  <w:num w:numId="35">
    <w:abstractNumId w:val="12"/>
  </w:num>
  <w:num w:numId="36">
    <w:abstractNumId w:val="4"/>
  </w:num>
  <w:num w:numId="37">
    <w:abstractNumId w:val="12"/>
  </w:num>
  <w:num w:numId="38">
    <w:abstractNumId w:val="27"/>
  </w:num>
  <w:num w:numId="39">
    <w:abstractNumId w:val="12"/>
  </w:num>
  <w:num w:numId="40">
    <w:abstractNumId w:val="6"/>
  </w:num>
  <w:num w:numId="41">
    <w:abstractNumId w:val="7"/>
  </w:num>
  <w:num w:numId="42">
    <w:abstractNumId w:val="24"/>
  </w:num>
  <w:num w:numId="43">
    <w:abstractNumId w:val="16"/>
  </w:num>
  <w:num w:numId="44">
    <w:abstractNumId w:val="13"/>
  </w:num>
  <w:num w:numId="45">
    <w:abstractNumId w:val="12"/>
  </w:num>
  <w:num w:numId="46">
    <w:abstractNumId w:val="28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7B"/>
    <w:rsid w:val="00020BF5"/>
    <w:rsid w:val="00023CCA"/>
    <w:rsid w:val="00057A8C"/>
    <w:rsid w:val="000711D1"/>
    <w:rsid w:val="00075365"/>
    <w:rsid w:val="000C796A"/>
    <w:rsid w:val="000E2474"/>
    <w:rsid w:val="00123F16"/>
    <w:rsid w:val="0013576D"/>
    <w:rsid w:val="00153054"/>
    <w:rsid w:val="00156C14"/>
    <w:rsid w:val="001B6174"/>
    <w:rsid w:val="001C2D10"/>
    <w:rsid w:val="001F5E6B"/>
    <w:rsid w:val="00254202"/>
    <w:rsid w:val="00256298"/>
    <w:rsid w:val="002642D8"/>
    <w:rsid w:val="00267AAD"/>
    <w:rsid w:val="002C12CA"/>
    <w:rsid w:val="002C63DB"/>
    <w:rsid w:val="00330BA9"/>
    <w:rsid w:val="00382756"/>
    <w:rsid w:val="003953D8"/>
    <w:rsid w:val="003D10ED"/>
    <w:rsid w:val="00427229"/>
    <w:rsid w:val="00431051"/>
    <w:rsid w:val="00446962"/>
    <w:rsid w:val="00466BA1"/>
    <w:rsid w:val="0047445D"/>
    <w:rsid w:val="004A64CE"/>
    <w:rsid w:val="004B429A"/>
    <w:rsid w:val="004C09EB"/>
    <w:rsid w:val="0050580B"/>
    <w:rsid w:val="00523FCA"/>
    <w:rsid w:val="00547427"/>
    <w:rsid w:val="00583D6D"/>
    <w:rsid w:val="005946E0"/>
    <w:rsid w:val="00594C72"/>
    <w:rsid w:val="005A6A78"/>
    <w:rsid w:val="005A7CD1"/>
    <w:rsid w:val="00625567"/>
    <w:rsid w:val="00635C52"/>
    <w:rsid w:val="00657728"/>
    <w:rsid w:val="00671F8A"/>
    <w:rsid w:val="006B0F6E"/>
    <w:rsid w:val="006B67DA"/>
    <w:rsid w:val="006C3E85"/>
    <w:rsid w:val="006E15E2"/>
    <w:rsid w:val="00731738"/>
    <w:rsid w:val="00780723"/>
    <w:rsid w:val="00797506"/>
    <w:rsid w:val="007C2308"/>
    <w:rsid w:val="007E7D2D"/>
    <w:rsid w:val="007F309F"/>
    <w:rsid w:val="008060ED"/>
    <w:rsid w:val="00810181"/>
    <w:rsid w:val="00830C4B"/>
    <w:rsid w:val="0083624E"/>
    <w:rsid w:val="00847DE5"/>
    <w:rsid w:val="00853E6D"/>
    <w:rsid w:val="00876B68"/>
    <w:rsid w:val="00897AB8"/>
    <w:rsid w:val="008C23C6"/>
    <w:rsid w:val="008C3349"/>
    <w:rsid w:val="008C4A86"/>
    <w:rsid w:val="008D73F3"/>
    <w:rsid w:val="008E6DCE"/>
    <w:rsid w:val="00906BDF"/>
    <w:rsid w:val="00920C1B"/>
    <w:rsid w:val="00963E0C"/>
    <w:rsid w:val="0096533F"/>
    <w:rsid w:val="009C4B8E"/>
    <w:rsid w:val="009C5270"/>
    <w:rsid w:val="009F0370"/>
    <w:rsid w:val="00A14A26"/>
    <w:rsid w:val="00A40FBE"/>
    <w:rsid w:val="00A52D77"/>
    <w:rsid w:val="00AA488D"/>
    <w:rsid w:val="00AB5BA1"/>
    <w:rsid w:val="00B64D4D"/>
    <w:rsid w:val="00B65391"/>
    <w:rsid w:val="00B80E3E"/>
    <w:rsid w:val="00BA2A99"/>
    <w:rsid w:val="00BE364D"/>
    <w:rsid w:val="00BF61A0"/>
    <w:rsid w:val="00C2585B"/>
    <w:rsid w:val="00C25BF7"/>
    <w:rsid w:val="00C42FA1"/>
    <w:rsid w:val="00D263A0"/>
    <w:rsid w:val="00D35B0F"/>
    <w:rsid w:val="00D55330"/>
    <w:rsid w:val="00D55AC1"/>
    <w:rsid w:val="00D57156"/>
    <w:rsid w:val="00D84C7B"/>
    <w:rsid w:val="00D90E01"/>
    <w:rsid w:val="00DC2270"/>
    <w:rsid w:val="00DC5F5B"/>
    <w:rsid w:val="00DF43BA"/>
    <w:rsid w:val="00E13FBB"/>
    <w:rsid w:val="00E34255"/>
    <w:rsid w:val="00E50291"/>
    <w:rsid w:val="00E52673"/>
    <w:rsid w:val="00E96296"/>
    <w:rsid w:val="00EA4FB1"/>
    <w:rsid w:val="00EB4A35"/>
    <w:rsid w:val="00EF4D71"/>
    <w:rsid w:val="00F42FF9"/>
    <w:rsid w:val="00F638DB"/>
    <w:rsid w:val="00F7765D"/>
    <w:rsid w:val="00F82849"/>
    <w:rsid w:val="00F870FF"/>
    <w:rsid w:val="00FB49A8"/>
    <w:rsid w:val="00FD7399"/>
    <w:rsid w:val="00FE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xt"/>
    <w:qFormat/>
    <w:rsid w:val="000C796A"/>
    <w:pPr>
      <w:spacing w:after="200" w:line="276" w:lineRule="auto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Naslov"/>
    <w:basedOn w:val="Normal"/>
    <w:next w:val="Normal"/>
    <w:link w:val="Heading1Char"/>
    <w:autoRedefine/>
    <w:uiPriority w:val="9"/>
    <w:qFormat/>
    <w:rsid w:val="00F7765D"/>
    <w:pPr>
      <w:keepNext/>
      <w:keepLines/>
      <w:pBdr>
        <w:top w:val="single" w:sz="4" w:space="1" w:color="auto"/>
        <w:bottom w:val="single" w:sz="4" w:space="1" w:color="auto"/>
      </w:pBdr>
      <w:spacing w:before="480" w:after="240"/>
      <w:jc w:val="left"/>
      <w:outlineLvl w:val="0"/>
    </w:pPr>
    <w:rPr>
      <w:rFonts w:eastAsia="Times New Roman" w:cstheme="majorBidi"/>
      <w:bCs/>
      <w:caps/>
      <w:sz w:val="32"/>
      <w:szCs w:val="28"/>
      <w:lang w:val="sr-Cyrl-R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F7765D"/>
    <w:rPr>
      <w:rFonts w:asciiTheme="minorHAnsi" w:hAnsiTheme="minorHAnsi" w:cstheme="majorBidi"/>
      <w:bCs/>
      <w:caps/>
      <w:sz w:val="32"/>
      <w:szCs w:val="28"/>
      <w:lang w:val="sr-Cyrl-RS" w:eastAsia="sr-Latn-CS"/>
    </w:rPr>
  </w:style>
  <w:style w:type="paragraph" w:styleId="ListParagraph">
    <w:name w:val="List Paragraph"/>
    <w:basedOn w:val="Normal"/>
    <w:uiPriority w:val="34"/>
    <w:qFormat/>
    <w:rsid w:val="000C796A"/>
    <w:pPr>
      <w:numPr>
        <w:numId w:val="1"/>
      </w:numPr>
      <w:contextualSpacing/>
      <w:jc w:val="left"/>
    </w:pPr>
    <w:rPr>
      <w:noProof/>
      <w:color w:val="000000" w:themeColor="text1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C7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96A"/>
    <w:rPr>
      <w:rFonts w:asciiTheme="minorHAnsi" w:eastAsiaTheme="minorHAnsi" w:hAnsiTheme="minorHAnsi" w:cstheme="minorBidi"/>
      <w:sz w:val="22"/>
      <w:szCs w:val="22"/>
    </w:rPr>
  </w:style>
  <w:style w:type="table" w:customStyle="1" w:styleId="LightShading-Accent11">
    <w:name w:val="Light Shading - Accent 11"/>
    <w:basedOn w:val="TableNormal"/>
    <w:uiPriority w:val="60"/>
    <w:rsid w:val="000C796A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0C7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naslov">
    <w:name w:val="Podnaslov"/>
    <w:link w:val="PodnaslovChar"/>
    <w:qFormat/>
    <w:rsid w:val="00D55AC1"/>
    <w:pPr>
      <w:spacing w:before="360" w:after="120" w:line="276" w:lineRule="auto"/>
    </w:pPr>
    <w:rPr>
      <w:rFonts w:asciiTheme="majorHAnsi" w:hAnsiTheme="majorHAnsi" w:cstheme="majorBidi"/>
      <w:b/>
      <w:bCs/>
      <w:i/>
      <w:sz w:val="24"/>
      <w:szCs w:val="28"/>
      <w:lang w:val="sr-Cyrl-RS" w:eastAsia="sr-Latn-CS"/>
    </w:rPr>
  </w:style>
  <w:style w:type="character" w:customStyle="1" w:styleId="PodnaslovChar">
    <w:name w:val="Podnaslov Char"/>
    <w:basedOn w:val="Heading1Char"/>
    <w:link w:val="Podnaslov"/>
    <w:rsid w:val="00D55AC1"/>
    <w:rPr>
      <w:rFonts w:asciiTheme="majorHAnsi" w:hAnsiTheme="majorHAnsi" w:cstheme="majorBidi"/>
      <w:b/>
      <w:bCs/>
      <w:i/>
      <w:caps w:val="0"/>
      <w:sz w:val="24"/>
      <w:szCs w:val="28"/>
      <w:lang w:val="sr-Cyrl-RS" w:eastAsia="sr-Latn-CS"/>
    </w:rPr>
  </w:style>
  <w:style w:type="paragraph" w:styleId="NoSpacing">
    <w:name w:val="No Spacing"/>
    <w:aliases w:val="Table txt"/>
    <w:autoRedefine/>
    <w:uiPriority w:val="1"/>
    <w:qFormat/>
    <w:rsid w:val="00B64D4D"/>
    <w:pPr>
      <w:framePr w:hSpace="180" w:wrap="around" w:vAnchor="text" w:hAnchor="margin" w:y="-29"/>
      <w:spacing w:line="276" w:lineRule="auto"/>
      <w:jc w:val="right"/>
    </w:pPr>
    <w:rPr>
      <w:rFonts w:asciiTheme="minorHAnsi" w:eastAsiaTheme="minorHAnsi" w:hAnsiTheme="minorHAnsi" w:cstheme="minorBidi"/>
      <w:sz w:val="22"/>
      <w:szCs w:val="22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D57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156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E34255"/>
    <w:rPr>
      <w:b/>
      <w:bCs/>
    </w:rPr>
  </w:style>
  <w:style w:type="character" w:styleId="Hyperlink">
    <w:name w:val="Hyperlink"/>
    <w:basedOn w:val="DefaultParagraphFont"/>
    <w:uiPriority w:val="99"/>
    <w:unhideWhenUsed/>
    <w:rsid w:val="009C5270"/>
    <w:rPr>
      <w:color w:val="0000FF" w:themeColor="hyperlink"/>
      <w:u w:val="single"/>
    </w:rPr>
  </w:style>
  <w:style w:type="paragraph" w:customStyle="1" w:styleId="TableBodyText">
    <w:name w:val="Table Body Text"/>
    <w:basedOn w:val="BodyText"/>
    <w:link w:val="TableBodyTextChar"/>
    <w:rsid w:val="004B429A"/>
    <w:pPr>
      <w:spacing w:before="60" w:after="20" w:line="240" w:lineRule="auto"/>
      <w:jc w:val="left"/>
    </w:pPr>
    <w:rPr>
      <w:rFonts w:ascii="Arial" w:eastAsia="Times New Roman" w:hAnsi="Arial" w:cs="Times New Roman"/>
      <w:sz w:val="18"/>
      <w:szCs w:val="18"/>
      <w:lang w:val="x-none" w:eastAsia="x-none"/>
    </w:rPr>
  </w:style>
  <w:style w:type="character" w:customStyle="1" w:styleId="TableBodyTextChar">
    <w:name w:val="Table Body Text Char"/>
    <w:link w:val="TableBodyText"/>
    <w:rsid w:val="004B429A"/>
    <w:rPr>
      <w:rFonts w:ascii="Arial" w:hAnsi="Arial"/>
      <w:sz w:val="18"/>
      <w:szCs w:val="18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4B42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429A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BB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xt"/>
    <w:qFormat/>
    <w:rsid w:val="000C796A"/>
    <w:pPr>
      <w:spacing w:after="200" w:line="276" w:lineRule="auto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Naslov"/>
    <w:basedOn w:val="Normal"/>
    <w:next w:val="Normal"/>
    <w:link w:val="Heading1Char"/>
    <w:autoRedefine/>
    <w:uiPriority w:val="9"/>
    <w:qFormat/>
    <w:rsid w:val="00F7765D"/>
    <w:pPr>
      <w:keepNext/>
      <w:keepLines/>
      <w:pBdr>
        <w:top w:val="single" w:sz="4" w:space="1" w:color="auto"/>
        <w:bottom w:val="single" w:sz="4" w:space="1" w:color="auto"/>
      </w:pBdr>
      <w:spacing w:before="480" w:after="240"/>
      <w:jc w:val="left"/>
      <w:outlineLvl w:val="0"/>
    </w:pPr>
    <w:rPr>
      <w:rFonts w:eastAsia="Times New Roman" w:cstheme="majorBidi"/>
      <w:bCs/>
      <w:caps/>
      <w:sz w:val="32"/>
      <w:szCs w:val="28"/>
      <w:lang w:val="sr-Cyrl-R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F7765D"/>
    <w:rPr>
      <w:rFonts w:asciiTheme="minorHAnsi" w:hAnsiTheme="minorHAnsi" w:cstheme="majorBidi"/>
      <w:bCs/>
      <w:caps/>
      <w:sz w:val="32"/>
      <w:szCs w:val="28"/>
      <w:lang w:val="sr-Cyrl-RS" w:eastAsia="sr-Latn-CS"/>
    </w:rPr>
  </w:style>
  <w:style w:type="paragraph" w:styleId="ListParagraph">
    <w:name w:val="List Paragraph"/>
    <w:basedOn w:val="Normal"/>
    <w:uiPriority w:val="34"/>
    <w:qFormat/>
    <w:rsid w:val="000C796A"/>
    <w:pPr>
      <w:numPr>
        <w:numId w:val="1"/>
      </w:numPr>
      <w:contextualSpacing/>
      <w:jc w:val="left"/>
    </w:pPr>
    <w:rPr>
      <w:noProof/>
      <w:color w:val="000000" w:themeColor="text1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C7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96A"/>
    <w:rPr>
      <w:rFonts w:asciiTheme="minorHAnsi" w:eastAsiaTheme="minorHAnsi" w:hAnsiTheme="minorHAnsi" w:cstheme="minorBidi"/>
      <w:sz w:val="22"/>
      <w:szCs w:val="22"/>
    </w:rPr>
  </w:style>
  <w:style w:type="table" w:customStyle="1" w:styleId="LightShading-Accent11">
    <w:name w:val="Light Shading - Accent 11"/>
    <w:basedOn w:val="TableNormal"/>
    <w:uiPriority w:val="60"/>
    <w:rsid w:val="000C796A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0C7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naslov">
    <w:name w:val="Podnaslov"/>
    <w:link w:val="PodnaslovChar"/>
    <w:qFormat/>
    <w:rsid w:val="00D55AC1"/>
    <w:pPr>
      <w:spacing w:before="360" w:after="120" w:line="276" w:lineRule="auto"/>
    </w:pPr>
    <w:rPr>
      <w:rFonts w:asciiTheme="majorHAnsi" w:hAnsiTheme="majorHAnsi" w:cstheme="majorBidi"/>
      <w:b/>
      <w:bCs/>
      <w:i/>
      <w:sz w:val="24"/>
      <w:szCs w:val="28"/>
      <w:lang w:val="sr-Cyrl-RS" w:eastAsia="sr-Latn-CS"/>
    </w:rPr>
  </w:style>
  <w:style w:type="character" w:customStyle="1" w:styleId="PodnaslovChar">
    <w:name w:val="Podnaslov Char"/>
    <w:basedOn w:val="Heading1Char"/>
    <w:link w:val="Podnaslov"/>
    <w:rsid w:val="00D55AC1"/>
    <w:rPr>
      <w:rFonts w:asciiTheme="majorHAnsi" w:hAnsiTheme="majorHAnsi" w:cstheme="majorBidi"/>
      <w:b/>
      <w:bCs/>
      <w:i/>
      <w:caps w:val="0"/>
      <w:sz w:val="24"/>
      <w:szCs w:val="28"/>
      <w:lang w:val="sr-Cyrl-RS" w:eastAsia="sr-Latn-CS"/>
    </w:rPr>
  </w:style>
  <w:style w:type="paragraph" w:styleId="NoSpacing">
    <w:name w:val="No Spacing"/>
    <w:aliases w:val="Table txt"/>
    <w:autoRedefine/>
    <w:uiPriority w:val="1"/>
    <w:qFormat/>
    <w:rsid w:val="00B64D4D"/>
    <w:pPr>
      <w:framePr w:hSpace="180" w:wrap="around" w:vAnchor="text" w:hAnchor="margin" w:y="-29"/>
      <w:spacing w:line="276" w:lineRule="auto"/>
      <w:jc w:val="right"/>
    </w:pPr>
    <w:rPr>
      <w:rFonts w:asciiTheme="minorHAnsi" w:eastAsiaTheme="minorHAnsi" w:hAnsiTheme="minorHAnsi" w:cstheme="minorBidi"/>
      <w:sz w:val="22"/>
      <w:szCs w:val="22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D57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156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E34255"/>
    <w:rPr>
      <w:b/>
      <w:bCs/>
    </w:rPr>
  </w:style>
  <w:style w:type="character" w:styleId="Hyperlink">
    <w:name w:val="Hyperlink"/>
    <w:basedOn w:val="DefaultParagraphFont"/>
    <w:uiPriority w:val="99"/>
    <w:unhideWhenUsed/>
    <w:rsid w:val="009C5270"/>
    <w:rPr>
      <w:color w:val="0000FF" w:themeColor="hyperlink"/>
      <w:u w:val="single"/>
    </w:rPr>
  </w:style>
  <w:style w:type="paragraph" w:customStyle="1" w:styleId="TableBodyText">
    <w:name w:val="Table Body Text"/>
    <w:basedOn w:val="BodyText"/>
    <w:link w:val="TableBodyTextChar"/>
    <w:rsid w:val="004B429A"/>
    <w:pPr>
      <w:spacing w:before="60" w:after="20" w:line="240" w:lineRule="auto"/>
      <w:jc w:val="left"/>
    </w:pPr>
    <w:rPr>
      <w:rFonts w:ascii="Arial" w:eastAsia="Times New Roman" w:hAnsi="Arial" w:cs="Times New Roman"/>
      <w:sz w:val="18"/>
      <w:szCs w:val="18"/>
      <w:lang w:val="x-none" w:eastAsia="x-none"/>
    </w:rPr>
  </w:style>
  <w:style w:type="character" w:customStyle="1" w:styleId="TableBodyTextChar">
    <w:name w:val="Table Body Text Char"/>
    <w:link w:val="TableBodyText"/>
    <w:rsid w:val="004B429A"/>
    <w:rPr>
      <w:rFonts w:ascii="Arial" w:hAnsi="Arial"/>
      <w:sz w:val="18"/>
      <w:szCs w:val="18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4B42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429A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BB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unjnacsav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9A97B-CB3B-433E-90F9-D91C0D6A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Bojan Greguric</cp:lastModifiedBy>
  <cp:revision>21</cp:revision>
  <cp:lastPrinted>2017-10-19T08:35:00Z</cp:lastPrinted>
  <dcterms:created xsi:type="dcterms:W3CDTF">2017-03-30T08:22:00Z</dcterms:created>
  <dcterms:modified xsi:type="dcterms:W3CDTF">2017-10-19T08:37:00Z</dcterms:modified>
</cp:coreProperties>
</file>