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bookmarkStart w:id="0" w:name="_GoBack"/>
      <w:bookmarkEnd w:id="0"/>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5D1F3D">
      <w:pPr>
        <w:spacing w:before="29" w:line="260" w:lineRule="exact"/>
        <w:ind w:left="993" w:right="907" w:firstLine="3"/>
        <w:jc w:val="center"/>
        <w:rPr>
          <w:rFonts w:asciiTheme="minorHAnsi" w:eastAsia="Verdana" w:hAnsiTheme="minorHAnsi" w:cs="Verdana"/>
          <w:b/>
          <w:sz w:val="24"/>
          <w:lang w:val="sr-Cyrl-RS"/>
        </w:rPr>
      </w:pPr>
    </w:p>
    <w:p w:rsidR="00784D3A" w:rsidRPr="00530458" w:rsidRDefault="00784D3A" w:rsidP="008922DF">
      <w:pPr>
        <w:ind w:right="-85"/>
        <w:jc w:val="center"/>
        <w:rPr>
          <w:rFonts w:asciiTheme="minorHAnsi" w:eastAsia="Verdana" w:hAnsiTheme="minorHAnsi" w:cs="Verdana"/>
          <w:b/>
          <w:sz w:val="24"/>
          <w:lang w:val="sr-Cyrl-RS"/>
        </w:rPr>
      </w:pP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РЕПУБЛИКА СРБИЈА</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АУТОНОМНА ПОКРАЈИНА ВОЈВОДИНА</w:t>
      </w:r>
    </w:p>
    <w:p w:rsidR="00D664EE" w:rsidRPr="00530458" w:rsidRDefault="005D1F3D" w:rsidP="008922DF">
      <w:pPr>
        <w:ind w:right="-85"/>
        <w:jc w:val="center"/>
        <w:rPr>
          <w:rFonts w:asciiTheme="minorHAnsi" w:eastAsia="Verdana" w:hAnsiTheme="minorHAnsi" w:cs="Verdana"/>
          <w:b/>
          <w:sz w:val="24"/>
          <w:lang w:val="en-GB"/>
        </w:rPr>
      </w:pPr>
      <w:r w:rsidRPr="00530458">
        <w:rPr>
          <w:rFonts w:asciiTheme="minorHAnsi" w:eastAsia="Verdana" w:hAnsiTheme="minorHAnsi" w:cs="Verdana"/>
          <w:b/>
          <w:sz w:val="24"/>
          <w:lang w:val="sr-Cyrl-RS"/>
        </w:rPr>
        <w:t xml:space="preserve">ПОКРАЈИНСКИ СЕКРЕТАРИЈАТ ЗА ОБРАЗОВАЊЕ, </w:t>
      </w:r>
      <w:r w:rsidR="00E66BE1" w:rsidRPr="00530458">
        <w:rPr>
          <w:rFonts w:asciiTheme="minorHAnsi" w:eastAsia="Verdana" w:hAnsiTheme="minorHAnsi" w:cs="Verdana"/>
          <w:b/>
          <w:sz w:val="24"/>
          <w:lang w:val="sr-Cyrl-RS"/>
        </w:rPr>
        <w:t xml:space="preserve">ПРОПИСЕ, </w:t>
      </w:r>
    </w:p>
    <w:p w:rsidR="005D1F3D" w:rsidRPr="00530458" w:rsidRDefault="005D1F3D" w:rsidP="008922DF">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 xml:space="preserve">УПРАВУ И НАЦИОНАЛНЕ </w:t>
      </w:r>
      <w:r w:rsidR="00E66BE1" w:rsidRPr="00530458">
        <w:rPr>
          <w:rFonts w:asciiTheme="minorHAnsi" w:eastAsia="Verdana" w:hAnsiTheme="minorHAnsi" w:cs="Verdana"/>
          <w:b/>
          <w:sz w:val="24"/>
          <w:lang w:val="sr-Cyrl-RS"/>
        </w:rPr>
        <w:t xml:space="preserve">МАЊИНЕ – НАЦИОНАЛНЕ </w:t>
      </w:r>
      <w:r w:rsidRPr="00530458">
        <w:rPr>
          <w:rFonts w:asciiTheme="minorHAnsi" w:eastAsia="Verdana" w:hAnsiTheme="minorHAnsi" w:cs="Verdana"/>
          <w:b/>
          <w:sz w:val="24"/>
          <w:lang w:val="sr-Cyrl-RS"/>
        </w:rPr>
        <w:t>ЗАЈЕДНИЦЕ</w:t>
      </w: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en-GB"/>
        </w:rPr>
      </w:pPr>
    </w:p>
    <w:p w:rsidR="001559F5" w:rsidRPr="00530458" w:rsidRDefault="001559F5" w:rsidP="005D1F3D">
      <w:pPr>
        <w:spacing w:line="200" w:lineRule="exact"/>
        <w:rPr>
          <w:rFonts w:asciiTheme="minorHAnsi" w:hAnsiTheme="minorHAnsi"/>
          <w:sz w:val="24"/>
          <w:lang w:val="en-GB"/>
        </w:rPr>
      </w:pPr>
    </w:p>
    <w:p w:rsidR="005D1F3D" w:rsidRPr="00530458" w:rsidRDefault="005D1F3D" w:rsidP="005D1F3D">
      <w:pPr>
        <w:spacing w:before="18" w:line="200" w:lineRule="exact"/>
        <w:rPr>
          <w:rFonts w:asciiTheme="minorHAnsi" w:hAnsiTheme="minorHAnsi"/>
          <w:sz w:val="28"/>
          <w:lang w:val="sr-Cyrl-RS"/>
        </w:rPr>
      </w:pPr>
    </w:p>
    <w:p w:rsidR="005D1F3D" w:rsidRPr="00530458" w:rsidRDefault="005D1F3D" w:rsidP="005D1F3D">
      <w:pPr>
        <w:ind w:right="-85"/>
        <w:jc w:val="center"/>
        <w:rPr>
          <w:rFonts w:asciiTheme="minorHAnsi" w:eastAsia="Verdana" w:hAnsiTheme="minorHAnsi" w:cs="Verdana"/>
          <w:sz w:val="28"/>
          <w:lang w:val="sr-Cyrl-RS"/>
        </w:rPr>
      </w:pPr>
      <w:r w:rsidRPr="00530458">
        <w:rPr>
          <w:rFonts w:asciiTheme="minorHAnsi" w:eastAsia="Verdana" w:hAnsiTheme="minorHAnsi" w:cs="Verdana"/>
          <w:b/>
          <w:sz w:val="28"/>
          <w:lang w:val="sr-Cyrl-RS"/>
        </w:rPr>
        <w:t>И</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Н</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Ф</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О</w:t>
      </w:r>
      <w:r w:rsidRPr="00530458">
        <w:rPr>
          <w:rFonts w:asciiTheme="minorHAnsi" w:eastAsia="Verdana" w:hAnsiTheme="minorHAnsi" w:cs="Verdana"/>
          <w:b/>
          <w:spacing w:val="-1"/>
          <w:sz w:val="28"/>
          <w:lang w:val="sr-Cyrl-RS"/>
        </w:rPr>
        <w:t xml:space="preserve"> </w:t>
      </w:r>
      <w:r w:rsidRPr="00530458">
        <w:rPr>
          <w:rFonts w:asciiTheme="minorHAnsi" w:eastAsia="Verdana" w:hAnsiTheme="minorHAnsi" w:cs="Verdana"/>
          <w:b/>
          <w:sz w:val="28"/>
          <w:lang w:val="sr-Cyrl-RS"/>
        </w:rPr>
        <w:t>Р</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М</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А</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Ц</w:t>
      </w:r>
      <w:r w:rsidRPr="00530458">
        <w:rPr>
          <w:rFonts w:asciiTheme="minorHAnsi" w:eastAsia="Verdana" w:hAnsiTheme="minorHAnsi" w:cs="Verdana"/>
          <w:b/>
          <w:spacing w:val="-2"/>
          <w:sz w:val="28"/>
          <w:lang w:val="sr-Cyrl-RS"/>
        </w:rPr>
        <w:t xml:space="preserve"> </w:t>
      </w:r>
      <w:r w:rsidRPr="00530458">
        <w:rPr>
          <w:rFonts w:asciiTheme="minorHAnsi" w:eastAsia="Verdana" w:hAnsiTheme="minorHAnsi" w:cs="Verdana"/>
          <w:b/>
          <w:sz w:val="28"/>
          <w:lang w:val="sr-Cyrl-RS"/>
        </w:rPr>
        <w:t xml:space="preserve">И Ј </w:t>
      </w:r>
      <w:r w:rsidR="00956F0B" w:rsidRPr="00530458">
        <w:rPr>
          <w:rFonts w:asciiTheme="minorHAnsi" w:eastAsia="Verdana" w:hAnsiTheme="minorHAnsi" w:cs="Verdana"/>
          <w:b/>
          <w:sz w:val="28"/>
          <w:lang w:val="sr-Cyrl-RS"/>
        </w:rPr>
        <w:t>А</w:t>
      </w:r>
    </w:p>
    <w:p w:rsidR="00FE30D0" w:rsidRDefault="00685701" w:rsidP="00685701">
      <w:pPr>
        <w:ind w:right="-85"/>
        <w:jc w:val="center"/>
        <w:rPr>
          <w:rFonts w:asciiTheme="minorHAnsi" w:eastAsia="Verdana" w:hAnsiTheme="minorHAnsi" w:cs="Verdana"/>
          <w:b/>
          <w:sz w:val="28"/>
          <w:lang w:val="en-GB"/>
        </w:rPr>
      </w:pPr>
      <w:r w:rsidRPr="00530458">
        <w:rPr>
          <w:rFonts w:asciiTheme="minorHAnsi" w:eastAsia="Verdana" w:hAnsiTheme="minorHAnsi" w:cs="Verdana"/>
          <w:b/>
          <w:sz w:val="28"/>
          <w:lang w:val="sr-Cyrl-RS"/>
        </w:rPr>
        <w:t xml:space="preserve">О </w:t>
      </w:r>
      <w:r w:rsidR="00275986" w:rsidRPr="00530458">
        <w:rPr>
          <w:rFonts w:asciiTheme="minorHAnsi" w:eastAsia="Verdana" w:hAnsiTheme="minorHAnsi" w:cs="Verdana"/>
          <w:b/>
          <w:sz w:val="28"/>
          <w:lang w:val="sr-Cyrl-RS"/>
        </w:rPr>
        <w:t>ИСПИТИМА</w:t>
      </w:r>
      <w:r w:rsidRPr="00530458">
        <w:rPr>
          <w:rFonts w:asciiTheme="minorHAnsi" w:eastAsia="Verdana" w:hAnsiTheme="minorHAnsi" w:cs="Verdana"/>
          <w:b/>
          <w:sz w:val="28"/>
          <w:lang w:val="sr-Cyrl-RS"/>
        </w:rPr>
        <w:t xml:space="preserve"> </w:t>
      </w:r>
      <w:r w:rsidR="00275986" w:rsidRPr="00530458">
        <w:rPr>
          <w:rFonts w:asciiTheme="minorHAnsi" w:eastAsia="Verdana" w:hAnsiTheme="minorHAnsi" w:cs="Verdana"/>
          <w:b/>
          <w:sz w:val="28"/>
          <w:lang w:val="sr-Cyrl-RS"/>
        </w:rPr>
        <w:t>ИЗ ОБЛАСТИ</w:t>
      </w:r>
      <w:r w:rsidRPr="00530458">
        <w:rPr>
          <w:rFonts w:asciiTheme="minorHAnsi" w:eastAsia="Verdana" w:hAnsiTheme="minorHAnsi" w:cs="Verdana"/>
          <w:b/>
          <w:sz w:val="28"/>
          <w:lang w:val="sr-Cyrl-RS"/>
        </w:rPr>
        <w:t xml:space="preserve"> ОБРАЗОВАЊА </w:t>
      </w:r>
    </w:p>
    <w:p w:rsidR="00685701" w:rsidRPr="00530458" w:rsidRDefault="00685701" w:rsidP="00685701">
      <w:pPr>
        <w:ind w:right="-85"/>
        <w:jc w:val="center"/>
        <w:rPr>
          <w:rFonts w:asciiTheme="minorHAnsi" w:eastAsia="Verdana" w:hAnsiTheme="minorHAnsi" w:cs="Verdana"/>
          <w:b/>
          <w:sz w:val="28"/>
          <w:lang w:val="sr-Cyrl-RS"/>
        </w:rPr>
      </w:pPr>
      <w:r w:rsidRPr="00530458">
        <w:rPr>
          <w:rFonts w:asciiTheme="minorHAnsi" w:eastAsia="Verdana" w:hAnsiTheme="minorHAnsi" w:cs="Verdana"/>
          <w:b/>
          <w:sz w:val="28"/>
          <w:lang w:val="sr-Cyrl-RS"/>
        </w:rPr>
        <w:t>У ШКОЛСКОЈ 201</w:t>
      </w:r>
      <w:r w:rsidR="00275986" w:rsidRPr="00530458">
        <w:rPr>
          <w:rFonts w:asciiTheme="minorHAnsi" w:eastAsia="Verdana" w:hAnsiTheme="minorHAnsi" w:cs="Verdana"/>
          <w:b/>
          <w:sz w:val="28"/>
          <w:lang w:val="sr-Cyrl-RS"/>
        </w:rPr>
        <w:t>8</w:t>
      </w:r>
      <w:r w:rsidRPr="00530458">
        <w:rPr>
          <w:rFonts w:asciiTheme="minorHAnsi" w:eastAsia="Verdana" w:hAnsiTheme="minorHAnsi" w:cs="Verdana"/>
          <w:b/>
          <w:sz w:val="28"/>
          <w:lang w:val="sr-Cyrl-RS"/>
        </w:rPr>
        <w:t>/201</w:t>
      </w:r>
      <w:r w:rsidR="00275986" w:rsidRPr="00530458">
        <w:rPr>
          <w:rFonts w:asciiTheme="minorHAnsi" w:eastAsia="Verdana" w:hAnsiTheme="minorHAnsi" w:cs="Verdana"/>
          <w:b/>
          <w:sz w:val="28"/>
          <w:lang w:val="sr-Cyrl-RS"/>
        </w:rPr>
        <w:t>9</w:t>
      </w:r>
      <w:r w:rsidR="002238AE" w:rsidRPr="00530458">
        <w:rPr>
          <w:rFonts w:asciiTheme="minorHAnsi" w:eastAsia="Verdana" w:hAnsiTheme="minorHAnsi" w:cs="Verdana"/>
          <w:b/>
          <w:sz w:val="28"/>
          <w:lang w:val="sr-Cyrl-RS"/>
        </w:rPr>
        <w:t>.</w:t>
      </w:r>
      <w:r w:rsidR="003460C7" w:rsidRPr="00530458">
        <w:rPr>
          <w:rFonts w:asciiTheme="minorHAnsi" w:eastAsia="Verdana" w:hAnsiTheme="minorHAnsi" w:cs="Verdana"/>
          <w:b/>
          <w:sz w:val="28"/>
          <w:lang w:val="en-GB"/>
        </w:rPr>
        <w:t xml:space="preserve"> </w:t>
      </w:r>
      <w:r w:rsidRPr="00530458">
        <w:rPr>
          <w:rFonts w:asciiTheme="minorHAnsi" w:eastAsia="Verdana" w:hAnsiTheme="minorHAnsi" w:cs="Verdana"/>
          <w:b/>
          <w:sz w:val="28"/>
          <w:lang w:val="sr-Cyrl-RS"/>
        </w:rPr>
        <w:t>ГОДИНИ</w:t>
      </w:r>
    </w:p>
    <w:p w:rsidR="005D1F3D" w:rsidRPr="00530458" w:rsidRDefault="005D1F3D" w:rsidP="00956F0B">
      <w:pPr>
        <w:ind w:right="-85"/>
        <w:jc w:val="center"/>
        <w:rPr>
          <w:rFonts w:asciiTheme="minorHAnsi" w:eastAsia="Verdana" w:hAnsiTheme="minorHAnsi" w:cs="Verdana"/>
          <w:b/>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line="200" w:lineRule="exact"/>
        <w:rPr>
          <w:rFonts w:asciiTheme="minorHAnsi" w:hAnsiTheme="minorHAnsi"/>
          <w:sz w:val="24"/>
          <w:lang w:val="sr-Cyrl-RS"/>
        </w:rPr>
      </w:pPr>
    </w:p>
    <w:p w:rsidR="005D1F3D" w:rsidRPr="00530458" w:rsidRDefault="005D1F3D" w:rsidP="005D1F3D">
      <w:pPr>
        <w:spacing w:before="15" w:line="260" w:lineRule="exact"/>
        <w:rPr>
          <w:rFonts w:asciiTheme="minorHAnsi" w:hAnsiTheme="minorHAnsi"/>
          <w:sz w:val="24"/>
          <w:lang w:val="sr-Cyrl-RS"/>
        </w:rPr>
      </w:pPr>
    </w:p>
    <w:p w:rsidR="005D1F3D" w:rsidRPr="00530458" w:rsidRDefault="006318C7" w:rsidP="00D664EE">
      <w:pPr>
        <w:ind w:right="-85"/>
        <w:jc w:val="center"/>
        <w:rPr>
          <w:rFonts w:asciiTheme="minorHAnsi" w:eastAsia="Verdana" w:hAnsiTheme="minorHAnsi" w:cs="Verdana"/>
          <w:b/>
          <w:sz w:val="24"/>
          <w:lang w:val="sr-Cyrl-RS"/>
        </w:rPr>
      </w:pPr>
      <w:r w:rsidRPr="00530458">
        <w:rPr>
          <w:rFonts w:asciiTheme="minorHAnsi" w:eastAsia="Verdana" w:hAnsiTheme="minorHAnsi" w:cs="Verdana"/>
          <w:b/>
          <w:sz w:val="24"/>
          <w:lang w:val="sr-Cyrl-RS"/>
        </w:rPr>
        <w:t>Нови Сад</w:t>
      </w:r>
      <w:r w:rsidR="005D1F3D" w:rsidRPr="00530458">
        <w:rPr>
          <w:rFonts w:asciiTheme="minorHAnsi" w:eastAsia="Verdana" w:hAnsiTheme="minorHAnsi" w:cs="Verdana"/>
          <w:b/>
          <w:sz w:val="24"/>
          <w:lang w:val="sr-Cyrl-RS"/>
        </w:rPr>
        <w:t xml:space="preserve">, </w:t>
      </w:r>
      <w:r w:rsidR="00605613" w:rsidRPr="00530458">
        <w:rPr>
          <w:rFonts w:asciiTheme="minorHAnsi" w:eastAsia="Verdana" w:hAnsiTheme="minorHAnsi" w:cs="Verdana"/>
          <w:b/>
          <w:sz w:val="24"/>
          <w:lang w:val="sr-Cyrl-RS"/>
        </w:rPr>
        <w:t>јул 2</w:t>
      </w:r>
      <w:r w:rsidR="005D1F3D" w:rsidRPr="00530458">
        <w:rPr>
          <w:rFonts w:asciiTheme="minorHAnsi" w:eastAsia="Verdana" w:hAnsiTheme="minorHAnsi" w:cs="Verdana"/>
          <w:b/>
          <w:sz w:val="24"/>
          <w:lang w:val="sr-Cyrl-RS"/>
        </w:rPr>
        <w:t>01</w:t>
      </w:r>
      <w:r w:rsidR="000A41F6" w:rsidRPr="00530458">
        <w:rPr>
          <w:rFonts w:asciiTheme="minorHAnsi" w:eastAsia="Verdana" w:hAnsiTheme="minorHAnsi" w:cs="Verdana"/>
          <w:b/>
          <w:sz w:val="24"/>
          <w:lang w:val="sr-Cyrl-RS"/>
        </w:rPr>
        <w:t>9</w:t>
      </w:r>
      <w:r w:rsidR="005D1F3D" w:rsidRPr="00530458">
        <w:rPr>
          <w:rFonts w:asciiTheme="minorHAnsi" w:eastAsia="Verdana" w:hAnsiTheme="minorHAnsi" w:cs="Verdana"/>
          <w:b/>
          <w:sz w:val="24"/>
          <w:lang w:val="sr-Cyrl-RS"/>
        </w:rPr>
        <w:t>. године</w:t>
      </w:r>
    </w:p>
    <w:p w:rsidR="005D1F3D" w:rsidRPr="00530458" w:rsidRDefault="005D1F3D" w:rsidP="00D664EE">
      <w:pPr>
        <w:ind w:right="-85"/>
        <w:jc w:val="center"/>
        <w:rPr>
          <w:rFonts w:asciiTheme="minorHAnsi" w:eastAsia="Verdana" w:hAnsiTheme="minorHAnsi" w:cs="Verdana"/>
          <w:b/>
          <w:sz w:val="24"/>
          <w:lang w:val="sr-Cyrl-RS"/>
        </w:rPr>
        <w:sectPr w:rsidR="005D1F3D" w:rsidRPr="00530458" w:rsidSect="005D1F3D">
          <w:footerReference w:type="default" r:id="rId9"/>
          <w:type w:val="continuous"/>
          <w:pgSz w:w="11907" w:h="16839" w:code="9"/>
          <w:pgMar w:top="1480" w:right="1400" w:bottom="280" w:left="1520" w:header="720" w:footer="720" w:gutter="0"/>
          <w:cols w:space="720"/>
          <w:docGrid w:linePitch="272"/>
        </w:sectPr>
      </w:pPr>
    </w:p>
    <w:p w:rsidR="005D1F3D" w:rsidRPr="00530458" w:rsidRDefault="005D1F3D" w:rsidP="005D1F3D">
      <w:pPr>
        <w:spacing w:before="15" w:line="280" w:lineRule="exact"/>
        <w:rPr>
          <w:rFonts w:asciiTheme="minorHAnsi" w:hAnsiTheme="minorHAnsi"/>
          <w:sz w:val="24"/>
          <w:lang w:val="sr-Cyrl-RS"/>
        </w:rPr>
      </w:pPr>
    </w:p>
    <w:p w:rsidR="005D1F3D" w:rsidRPr="00530458" w:rsidRDefault="005D1F3D" w:rsidP="005D1F3D">
      <w:pPr>
        <w:spacing w:before="15" w:line="280" w:lineRule="exact"/>
        <w:rPr>
          <w:rFonts w:asciiTheme="minorHAnsi" w:hAnsiTheme="minorHAnsi"/>
          <w:sz w:val="24"/>
          <w:lang w:val="sr-Cyrl-RS"/>
        </w:rPr>
      </w:pPr>
    </w:p>
    <w:p w:rsidR="000A2324" w:rsidRPr="00530458" w:rsidRDefault="001559F5" w:rsidP="001559F5">
      <w:pPr>
        <w:spacing w:before="15" w:line="280" w:lineRule="exact"/>
        <w:jc w:val="center"/>
        <w:rPr>
          <w:rFonts w:asciiTheme="minorHAnsi" w:hAnsiTheme="minorHAnsi"/>
          <w:sz w:val="24"/>
          <w:lang w:val="sr-Cyrl-RS"/>
        </w:rPr>
      </w:pPr>
      <w:r w:rsidRPr="00530458">
        <w:rPr>
          <w:rFonts w:asciiTheme="minorHAnsi" w:hAnsiTheme="minorHAnsi"/>
          <w:sz w:val="24"/>
          <w:lang w:val="sr-Cyrl-RS"/>
        </w:rPr>
        <w:t>УВОДНЕ НАПОМЕНЕ</w:t>
      </w:r>
    </w:p>
    <w:p w:rsidR="000A2324" w:rsidRPr="00530458" w:rsidRDefault="000A2324" w:rsidP="005D1F3D">
      <w:pPr>
        <w:spacing w:before="15" w:line="280" w:lineRule="exact"/>
        <w:rPr>
          <w:rFonts w:asciiTheme="minorHAnsi" w:hAnsiTheme="minorHAnsi"/>
          <w:sz w:val="24"/>
          <w:lang w:val="sr-Cyrl-RS"/>
        </w:rPr>
      </w:pPr>
    </w:p>
    <w:p w:rsidR="000A2324" w:rsidRPr="00530458" w:rsidRDefault="000A2324" w:rsidP="000A2324">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Покрајински секретаријат</w:t>
      </w:r>
      <w:r w:rsidR="00C77837" w:rsidRPr="00530458">
        <w:rPr>
          <w:rFonts w:asciiTheme="minorHAnsi" w:eastAsia="Verdana" w:hAnsiTheme="minorHAnsi" w:cs="Verdana"/>
          <w:sz w:val="24"/>
          <w:lang w:val="sr-Cyrl-RS"/>
        </w:rPr>
        <w:t xml:space="preserve"> за образовање, прописе, управу и националне мањине – националне заје</w:t>
      </w:r>
      <w:r w:rsidR="0017143A" w:rsidRPr="00530458">
        <w:rPr>
          <w:rFonts w:asciiTheme="minorHAnsi" w:eastAsia="Verdana" w:hAnsiTheme="minorHAnsi" w:cs="Verdana"/>
          <w:sz w:val="24"/>
          <w:lang w:val="sr-Cyrl-RS"/>
        </w:rPr>
        <w:t>днице</w:t>
      </w:r>
      <w:r w:rsidR="00C77837" w:rsidRPr="00530458">
        <w:rPr>
          <w:rFonts w:asciiTheme="minorHAnsi" w:eastAsia="Verdana" w:hAnsiTheme="minorHAnsi" w:cs="Verdana"/>
          <w:sz w:val="24"/>
          <w:lang w:val="sr-Cyrl-RS"/>
        </w:rPr>
        <w:t xml:space="preserve"> </w:t>
      </w:r>
      <w:r w:rsidRPr="00530458">
        <w:rPr>
          <w:rFonts w:asciiTheme="minorHAnsi" w:eastAsia="Verdana" w:hAnsiTheme="minorHAnsi" w:cs="Verdana"/>
          <w:sz w:val="24"/>
          <w:lang w:val="sr-Cyrl-RS"/>
        </w:rPr>
        <w:t xml:space="preserve">(у даљем тексту: Секретаријат) у области предшколског, основног и средњег образовања и васпитања обавља, као поверене, послове образовања комисија и организације полагања </w:t>
      </w:r>
      <w:r w:rsidR="0012407B" w:rsidRPr="00530458">
        <w:rPr>
          <w:rFonts w:asciiTheme="minorHAnsi" w:eastAsia="Verdana" w:hAnsiTheme="minorHAnsi" w:cs="Verdana"/>
          <w:sz w:val="24"/>
          <w:lang w:val="en-GB"/>
        </w:rPr>
        <w:t xml:space="preserve">– </w:t>
      </w:r>
      <w:r w:rsidRPr="00530458">
        <w:rPr>
          <w:rFonts w:asciiTheme="minorHAnsi" w:eastAsia="Verdana" w:hAnsiTheme="minorHAnsi" w:cs="Verdana"/>
          <w:sz w:val="24"/>
          <w:lang w:val="sr-Cyrl-RS"/>
        </w:rPr>
        <w:t>стручног испита за секретара установе</w:t>
      </w:r>
      <w:r w:rsidR="000A6B3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Pr="00530458">
        <w:rPr>
          <w:rFonts w:asciiTheme="minorHAnsi" w:eastAsia="Verdana" w:hAnsiTheme="minorHAnsi" w:cs="Verdana"/>
          <w:sz w:val="24"/>
          <w:lang w:val="sr-Cyrl-RS"/>
        </w:rPr>
        <w:t>за лиценцу за наставнике, васпитаче и стручне сараднике</w:t>
      </w:r>
      <w:r w:rsidR="003D3362" w:rsidRPr="00530458">
        <w:rPr>
          <w:rFonts w:asciiTheme="minorHAnsi" w:eastAsia="Verdana" w:hAnsiTheme="minorHAnsi" w:cs="Verdana"/>
          <w:sz w:val="24"/>
          <w:lang w:val="en-GB"/>
        </w:rPr>
        <w:t xml:space="preserve"> </w:t>
      </w:r>
      <w:r w:rsidR="003D3362" w:rsidRPr="00530458">
        <w:rPr>
          <w:rFonts w:asciiTheme="minorHAnsi" w:eastAsia="Verdana" w:hAnsiTheme="minorHAnsi" w:cs="Verdana"/>
          <w:sz w:val="24"/>
          <w:lang w:val="sr-Cyrl-RS"/>
        </w:rPr>
        <w:t>и</w:t>
      </w:r>
      <w:r w:rsidR="000A6B3E" w:rsidRPr="00530458">
        <w:rPr>
          <w:rFonts w:asciiTheme="minorHAnsi" w:eastAsia="Verdana" w:hAnsiTheme="minorHAnsi" w:cs="Verdana"/>
          <w:sz w:val="24"/>
          <w:lang w:val="sr-Cyrl-RS"/>
        </w:rPr>
        <w:t xml:space="preserve"> </w:t>
      </w:r>
      <w:r w:rsidR="0012407B" w:rsidRPr="00530458">
        <w:rPr>
          <w:rFonts w:asciiTheme="minorHAnsi" w:eastAsia="Verdana" w:hAnsiTheme="minorHAnsi" w:cs="Verdana"/>
          <w:sz w:val="24"/>
          <w:lang w:val="sr-Cyrl-RS"/>
        </w:rPr>
        <w:t xml:space="preserve">испита </w:t>
      </w:r>
      <w:r w:rsidR="000A6B3E" w:rsidRPr="00530458">
        <w:rPr>
          <w:rFonts w:asciiTheme="minorHAnsi" w:eastAsia="Verdana" w:hAnsiTheme="minorHAnsi" w:cs="Verdana"/>
          <w:sz w:val="24"/>
          <w:lang w:val="sr-Cyrl-RS"/>
        </w:rPr>
        <w:t>за лиценцу за директоре установа образовања и васпитања</w:t>
      </w:r>
      <w:r w:rsidR="0012407B" w:rsidRPr="00530458">
        <w:rPr>
          <w:rFonts w:asciiTheme="minorHAnsi" w:eastAsia="Verdana" w:hAnsiTheme="minorHAnsi" w:cs="Verdana"/>
          <w:sz w:val="24"/>
          <w:lang w:val="sr-Cyrl-RS"/>
        </w:rPr>
        <w:t xml:space="preserve"> за територију Аутономне покрајине Војводине (у даљем тексту: АП Војводин</w:t>
      </w:r>
      <w:r w:rsidR="00762FF9">
        <w:rPr>
          <w:rFonts w:asciiTheme="minorHAnsi" w:eastAsia="Verdana" w:hAnsiTheme="minorHAnsi" w:cs="Verdana"/>
          <w:sz w:val="24"/>
          <w:lang w:val="sr-Cyrl-RS"/>
        </w:rPr>
        <w:t>а</w:t>
      </w:r>
      <w:r w:rsidR="0012407B"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w:t>
      </w:r>
    </w:p>
    <w:p w:rsidR="00685701" w:rsidRPr="00530458" w:rsidRDefault="00685701" w:rsidP="0082650C">
      <w:pPr>
        <w:ind w:right="1" w:firstLine="720"/>
        <w:jc w:val="both"/>
        <w:rPr>
          <w:rFonts w:asciiTheme="minorHAnsi" w:eastAsia="Verdana" w:hAnsiTheme="minorHAnsi" w:cs="Verdana"/>
          <w:color w:val="FF0000"/>
          <w:sz w:val="24"/>
          <w:lang w:val="sr-Cyrl-RS"/>
        </w:rPr>
      </w:pPr>
      <w:r w:rsidRPr="00530458">
        <w:rPr>
          <w:rFonts w:asciiTheme="minorHAnsi" w:eastAsia="Verdana" w:hAnsiTheme="minorHAnsi" w:cs="Verdana"/>
          <w:sz w:val="24"/>
          <w:lang w:val="sr-Cyrl-RS"/>
        </w:rPr>
        <w:t xml:space="preserve">Информација о </w:t>
      </w:r>
      <w:r w:rsidR="00323175" w:rsidRPr="00530458">
        <w:rPr>
          <w:rFonts w:asciiTheme="minorHAnsi" w:eastAsia="Verdana" w:hAnsiTheme="minorHAnsi" w:cs="Verdana"/>
          <w:sz w:val="24"/>
          <w:lang w:val="sr-Cyrl-RS"/>
        </w:rPr>
        <w:t xml:space="preserve">испитима из области образовања </w:t>
      </w:r>
      <w:r w:rsidRPr="00530458">
        <w:rPr>
          <w:rFonts w:asciiTheme="minorHAnsi" w:eastAsia="Verdana" w:hAnsiTheme="minorHAnsi" w:cs="Verdana"/>
          <w:sz w:val="24"/>
          <w:lang w:val="sr-Cyrl-RS"/>
        </w:rPr>
        <w:t>у школској 201</w:t>
      </w:r>
      <w:r w:rsidR="003D3362" w:rsidRPr="00530458">
        <w:rPr>
          <w:rFonts w:asciiTheme="minorHAnsi" w:eastAsia="Verdana" w:hAnsiTheme="minorHAnsi" w:cs="Verdana"/>
          <w:sz w:val="24"/>
          <w:lang w:val="sr-Cyrl-RS"/>
        </w:rPr>
        <w:t>8</w:t>
      </w:r>
      <w:r w:rsidRPr="00530458">
        <w:rPr>
          <w:rFonts w:asciiTheme="minorHAnsi" w:eastAsia="Verdana" w:hAnsiTheme="minorHAnsi" w:cs="Verdana"/>
          <w:sz w:val="24"/>
          <w:lang w:val="sr-Cyrl-RS"/>
        </w:rPr>
        <w:t>/201</w:t>
      </w:r>
      <w:r w:rsidR="003D3362" w:rsidRPr="00530458">
        <w:rPr>
          <w:rFonts w:asciiTheme="minorHAnsi" w:eastAsia="Verdana" w:hAnsiTheme="minorHAnsi" w:cs="Verdana"/>
          <w:sz w:val="24"/>
          <w:lang w:val="sr-Cyrl-RS"/>
        </w:rPr>
        <w:t>9</w:t>
      </w:r>
      <w:r w:rsidR="002238AE"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години</w:t>
      </w:r>
      <w:r w:rsidR="00C77837" w:rsidRPr="00530458">
        <w:rPr>
          <w:rFonts w:asciiTheme="minorHAnsi" w:eastAsia="Verdana" w:hAnsiTheme="minorHAnsi" w:cs="Verdana"/>
          <w:sz w:val="24"/>
          <w:lang w:val="sr-Cyrl-RS"/>
        </w:rPr>
        <w:t xml:space="preserve"> (у даљем тексту: Информација)</w:t>
      </w:r>
      <w:r w:rsidRPr="00530458">
        <w:rPr>
          <w:rFonts w:asciiTheme="minorHAnsi" w:eastAsia="Verdana" w:hAnsiTheme="minorHAnsi" w:cs="Verdana"/>
          <w:sz w:val="24"/>
          <w:lang w:val="sr-Cyrl-RS"/>
        </w:rPr>
        <w:t xml:space="preserve"> обухвата </w:t>
      </w:r>
      <w:r w:rsidR="0082650C" w:rsidRPr="00530458">
        <w:rPr>
          <w:rFonts w:asciiTheme="minorHAnsi" w:eastAsia="Verdana" w:hAnsiTheme="minorHAnsi" w:cs="Verdana"/>
          <w:sz w:val="24"/>
          <w:lang w:val="sr-Cyrl-RS"/>
        </w:rPr>
        <w:t xml:space="preserve">податке за период </w:t>
      </w:r>
      <w:r w:rsidR="00C77837" w:rsidRPr="00530458">
        <w:rPr>
          <w:rFonts w:asciiTheme="minorHAnsi" w:eastAsia="Verdana" w:hAnsiTheme="minorHAnsi" w:cs="Verdana"/>
          <w:sz w:val="24"/>
          <w:lang w:val="sr-Cyrl-RS"/>
        </w:rPr>
        <w:t>од 1.</w:t>
      </w:r>
      <w:r w:rsidR="003460C7" w:rsidRPr="00530458">
        <w:rPr>
          <w:rFonts w:asciiTheme="minorHAnsi" w:eastAsia="Verdana" w:hAnsiTheme="minorHAnsi" w:cs="Verdana"/>
          <w:sz w:val="24"/>
          <w:lang w:val="sr-Cyrl-RS"/>
        </w:rPr>
        <w:t xml:space="preserve"> септембра </w:t>
      </w:r>
      <w:r w:rsidR="00C77837" w:rsidRPr="00530458">
        <w:rPr>
          <w:rFonts w:asciiTheme="minorHAnsi" w:eastAsia="Verdana" w:hAnsiTheme="minorHAnsi" w:cs="Verdana"/>
          <w:sz w:val="24"/>
          <w:lang w:val="sr-Cyrl-RS"/>
        </w:rPr>
        <w:t>201</w:t>
      </w:r>
      <w:r w:rsidR="003D3362" w:rsidRPr="00530458">
        <w:rPr>
          <w:rFonts w:asciiTheme="minorHAnsi" w:eastAsia="Verdana" w:hAnsiTheme="minorHAnsi" w:cs="Verdana"/>
          <w:sz w:val="24"/>
          <w:lang w:val="sr-Cyrl-RS"/>
        </w:rPr>
        <w:t>8</w:t>
      </w:r>
      <w:r w:rsidR="00C77837" w:rsidRPr="00530458">
        <w:rPr>
          <w:rFonts w:asciiTheme="minorHAnsi" w:eastAsia="Verdana" w:hAnsiTheme="minorHAnsi" w:cs="Verdana"/>
          <w:sz w:val="24"/>
          <w:lang w:val="sr-Cyrl-RS"/>
        </w:rPr>
        <w:t xml:space="preserve">. до </w:t>
      </w:r>
      <w:r w:rsidR="00EB551F" w:rsidRPr="00530458">
        <w:rPr>
          <w:rFonts w:asciiTheme="minorHAnsi" w:eastAsia="Verdana" w:hAnsiTheme="minorHAnsi" w:cs="Verdana"/>
          <w:sz w:val="24"/>
          <w:lang w:val="sr-Cyrl-RS"/>
        </w:rPr>
        <w:t>30</w:t>
      </w:r>
      <w:r w:rsidR="0082650C" w:rsidRPr="00530458">
        <w:rPr>
          <w:rFonts w:asciiTheme="minorHAnsi" w:eastAsia="Verdana" w:hAnsiTheme="minorHAnsi" w:cs="Verdana"/>
          <w:sz w:val="24"/>
          <w:lang w:val="sr-Cyrl-RS"/>
        </w:rPr>
        <w:t>.</w:t>
      </w:r>
      <w:r w:rsidR="003460C7" w:rsidRPr="00530458">
        <w:rPr>
          <w:rFonts w:asciiTheme="minorHAnsi" w:eastAsia="Verdana" w:hAnsiTheme="minorHAnsi" w:cs="Verdana"/>
          <w:sz w:val="24"/>
          <w:lang w:val="sr-Cyrl-RS"/>
        </w:rPr>
        <w:t xml:space="preserve"> ју</w:t>
      </w:r>
      <w:r w:rsidR="00EB551F" w:rsidRPr="00530458">
        <w:rPr>
          <w:rFonts w:asciiTheme="minorHAnsi" w:eastAsia="Verdana" w:hAnsiTheme="minorHAnsi" w:cs="Verdana"/>
          <w:sz w:val="24"/>
          <w:lang w:val="sr-Cyrl-RS"/>
        </w:rPr>
        <w:t>н</w:t>
      </w:r>
      <w:r w:rsidR="00E4057E" w:rsidRPr="00530458">
        <w:rPr>
          <w:rFonts w:asciiTheme="minorHAnsi" w:eastAsia="Verdana" w:hAnsiTheme="minorHAnsi" w:cs="Verdana"/>
          <w:sz w:val="24"/>
          <w:lang w:val="sr-Cyrl-RS"/>
        </w:rPr>
        <w:t>а</w:t>
      </w:r>
      <w:r w:rsidR="003460C7"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201</w:t>
      </w:r>
      <w:r w:rsidR="003D3362" w:rsidRPr="00530458">
        <w:rPr>
          <w:rFonts w:asciiTheme="minorHAnsi" w:eastAsia="Verdana" w:hAnsiTheme="minorHAnsi" w:cs="Verdana"/>
          <w:sz w:val="24"/>
          <w:lang w:val="sr-Cyrl-RS"/>
        </w:rPr>
        <w:t>9</w:t>
      </w:r>
      <w:r w:rsidR="0082650C" w:rsidRPr="00530458">
        <w:rPr>
          <w:rFonts w:asciiTheme="minorHAnsi" w:eastAsia="Verdana" w:hAnsiTheme="minorHAnsi" w:cs="Verdana"/>
          <w:sz w:val="24"/>
          <w:lang w:val="sr-Cyrl-RS"/>
        </w:rPr>
        <w:t>.</w:t>
      </w:r>
      <w:r w:rsidR="00371935" w:rsidRPr="00530458">
        <w:rPr>
          <w:rFonts w:asciiTheme="minorHAnsi" w:eastAsia="Verdana" w:hAnsiTheme="minorHAnsi" w:cs="Verdana"/>
          <w:sz w:val="24"/>
          <w:lang w:val="sr-Cyrl-RS"/>
        </w:rPr>
        <w:t xml:space="preserve"> </w:t>
      </w:r>
      <w:r w:rsidR="00EB551F" w:rsidRPr="00530458">
        <w:rPr>
          <w:rFonts w:asciiTheme="minorHAnsi" w:eastAsia="Verdana" w:hAnsiTheme="minorHAnsi" w:cs="Verdana"/>
          <w:sz w:val="24"/>
          <w:lang w:val="sr-Cyrl-RS"/>
        </w:rPr>
        <w:t>г</w:t>
      </w:r>
      <w:r w:rsidR="0017143A" w:rsidRPr="00530458">
        <w:rPr>
          <w:rFonts w:asciiTheme="minorHAnsi" w:eastAsia="Verdana" w:hAnsiTheme="minorHAnsi" w:cs="Verdana"/>
          <w:sz w:val="24"/>
          <w:lang w:val="sr-Cyrl-RS"/>
        </w:rPr>
        <w:t>один</w:t>
      </w:r>
      <w:r w:rsidR="008173D1" w:rsidRPr="00530458">
        <w:rPr>
          <w:rFonts w:asciiTheme="minorHAnsi" w:eastAsia="Verdana" w:hAnsiTheme="minorHAnsi" w:cs="Verdana"/>
          <w:sz w:val="24"/>
          <w:lang w:val="sr-Cyrl-RS"/>
        </w:rPr>
        <w:t>е</w:t>
      </w:r>
      <w:r w:rsidR="00EB551F" w:rsidRPr="00530458">
        <w:rPr>
          <w:rFonts w:asciiTheme="minorHAnsi" w:eastAsia="Verdana" w:hAnsiTheme="minorHAnsi" w:cs="Verdana"/>
          <w:sz w:val="24"/>
          <w:lang w:val="sr-Cyrl-RS"/>
        </w:rPr>
        <w:t xml:space="preserve">, а код података у вези са испитом за лиценце наставника, стручних сарадника и васпитача, због испита </w:t>
      </w:r>
      <w:r w:rsidR="0033710E" w:rsidRPr="00530458">
        <w:rPr>
          <w:rFonts w:asciiTheme="minorHAnsi" w:eastAsia="Verdana" w:hAnsiTheme="minorHAnsi" w:cs="Verdana"/>
          <w:sz w:val="24"/>
          <w:lang w:val="sr-Cyrl-RS"/>
        </w:rPr>
        <w:t>у предшколским установама</w:t>
      </w:r>
      <w:r w:rsidR="00EB551F" w:rsidRPr="00530458">
        <w:rPr>
          <w:rFonts w:asciiTheme="minorHAnsi" w:eastAsia="Verdana" w:hAnsiTheme="minorHAnsi" w:cs="Verdana"/>
          <w:sz w:val="24"/>
          <w:lang w:val="sr-Cyrl-RS"/>
        </w:rPr>
        <w:t xml:space="preserve"> одржани</w:t>
      </w:r>
      <w:r w:rsidR="0033710E" w:rsidRPr="00530458">
        <w:rPr>
          <w:rFonts w:asciiTheme="minorHAnsi" w:eastAsia="Verdana" w:hAnsiTheme="minorHAnsi" w:cs="Verdana"/>
          <w:sz w:val="24"/>
          <w:lang w:val="sr-Cyrl-RS"/>
        </w:rPr>
        <w:t>м</w:t>
      </w:r>
      <w:r w:rsidR="00EB551F" w:rsidRPr="00530458">
        <w:rPr>
          <w:rFonts w:asciiTheme="minorHAnsi" w:eastAsia="Verdana" w:hAnsiTheme="minorHAnsi" w:cs="Verdana"/>
          <w:sz w:val="24"/>
          <w:lang w:val="sr-Cyrl-RS"/>
        </w:rPr>
        <w:t xml:space="preserve"> у јулу</w:t>
      </w:r>
      <w:r w:rsidR="0033710E" w:rsidRPr="00530458">
        <w:rPr>
          <w:rFonts w:asciiTheme="minorHAnsi" w:eastAsia="Verdana" w:hAnsiTheme="minorHAnsi" w:cs="Verdana"/>
          <w:sz w:val="24"/>
          <w:lang w:val="sr-Cyrl-RS"/>
        </w:rPr>
        <w:t>,</w:t>
      </w:r>
      <w:r w:rsidR="00EB551F" w:rsidRPr="00530458">
        <w:rPr>
          <w:rFonts w:asciiTheme="minorHAnsi" w:eastAsia="Verdana" w:hAnsiTheme="minorHAnsi" w:cs="Verdana"/>
          <w:sz w:val="24"/>
          <w:lang w:val="sr-Cyrl-RS"/>
        </w:rPr>
        <w:t xml:space="preserve"> извештајни период обухвата податке од 1. септембра 2018. до 15. јула 2019. године.</w:t>
      </w:r>
    </w:p>
    <w:p w:rsidR="00276D51" w:rsidRPr="00530458" w:rsidRDefault="00685701" w:rsidP="0023631D">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Информација је </w:t>
      </w:r>
      <w:r w:rsidR="0082650C" w:rsidRPr="00530458">
        <w:rPr>
          <w:rFonts w:asciiTheme="minorHAnsi" w:eastAsia="Verdana" w:hAnsiTheme="minorHAnsi" w:cs="Verdana"/>
          <w:sz w:val="24"/>
          <w:lang w:val="sr-Cyrl-RS"/>
        </w:rPr>
        <w:t xml:space="preserve">припремљена </w:t>
      </w:r>
      <w:r w:rsidR="00371935" w:rsidRPr="00530458">
        <w:rPr>
          <w:rFonts w:asciiTheme="minorHAnsi" w:eastAsia="Verdana" w:hAnsiTheme="minorHAnsi" w:cs="Verdana"/>
          <w:sz w:val="24"/>
          <w:lang w:val="sr-Cyrl-RS"/>
        </w:rPr>
        <w:t>у складу с потребом</w:t>
      </w:r>
      <w:r w:rsidR="0082650C" w:rsidRPr="00530458">
        <w:rPr>
          <w:rFonts w:asciiTheme="minorHAnsi" w:eastAsia="Verdana" w:hAnsiTheme="minorHAnsi" w:cs="Verdana"/>
          <w:sz w:val="24"/>
          <w:lang w:val="sr-Cyrl-RS"/>
        </w:rPr>
        <w:t xml:space="preserve"> да се о обављању наведених </w:t>
      </w:r>
      <w:r w:rsidR="00045005" w:rsidRPr="00530458">
        <w:rPr>
          <w:rFonts w:asciiTheme="minorHAnsi" w:eastAsia="Verdana" w:hAnsiTheme="minorHAnsi" w:cs="Verdana"/>
          <w:sz w:val="24"/>
          <w:lang w:val="sr-Cyrl-RS"/>
        </w:rPr>
        <w:t xml:space="preserve">поверених </w:t>
      </w:r>
      <w:r w:rsidR="0082650C" w:rsidRPr="00530458">
        <w:rPr>
          <w:rFonts w:asciiTheme="minorHAnsi" w:eastAsia="Verdana" w:hAnsiTheme="minorHAnsi" w:cs="Verdana"/>
          <w:sz w:val="24"/>
          <w:lang w:val="sr-Cyrl-RS"/>
        </w:rPr>
        <w:t>послова информише</w:t>
      </w:r>
      <w:r w:rsidR="0017143A" w:rsidRPr="00530458">
        <w:rPr>
          <w:rFonts w:asciiTheme="minorHAnsi" w:eastAsia="Verdana" w:hAnsiTheme="minorHAnsi" w:cs="Verdana"/>
          <w:sz w:val="24"/>
          <w:lang w:val="sr-Cyrl-RS"/>
        </w:rPr>
        <w:t xml:space="preserve"> Покрајинска в</w:t>
      </w:r>
      <w:r w:rsidRPr="00530458">
        <w:rPr>
          <w:rFonts w:asciiTheme="minorHAnsi" w:eastAsia="Verdana" w:hAnsiTheme="minorHAnsi" w:cs="Verdana"/>
          <w:sz w:val="24"/>
          <w:lang w:val="sr-Cyrl-RS"/>
        </w:rPr>
        <w:t>лада и ресорно Министарство</w:t>
      </w:r>
      <w:r w:rsidR="0023631D" w:rsidRPr="00530458">
        <w:rPr>
          <w:rFonts w:asciiTheme="minorHAnsi" w:eastAsia="Verdana" w:hAnsiTheme="minorHAnsi" w:cs="Verdana"/>
          <w:sz w:val="24"/>
          <w:lang w:val="sr-Cyrl-RS"/>
        </w:rPr>
        <w:t xml:space="preserve"> просвете, науке и технолошког развоја (у даљем тексту: Министарство)</w:t>
      </w:r>
      <w:r w:rsidR="0082650C" w:rsidRPr="00530458">
        <w:rPr>
          <w:rFonts w:asciiTheme="minorHAnsi" w:eastAsia="Verdana" w:hAnsiTheme="minorHAnsi" w:cs="Verdana"/>
          <w:sz w:val="24"/>
          <w:lang w:val="sr-Cyrl-RS"/>
        </w:rPr>
        <w:t>, из чије надлежности су ови послови</w:t>
      </w:r>
      <w:r w:rsidR="00C26C43"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w:t>
      </w:r>
      <w:r w:rsidR="0082650C" w:rsidRPr="00BF3D7A">
        <w:rPr>
          <w:rFonts w:asciiTheme="minorHAnsi" w:eastAsia="Verdana" w:hAnsiTheme="minorHAnsi" w:cs="Verdana"/>
          <w:sz w:val="24"/>
          <w:lang w:val="sr-Cyrl-RS"/>
        </w:rPr>
        <w:t xml:space="preserve">чланом </w:t>
      </w:r>
      <w:r w:rsidR="00D71258" w:rsidRPr="00BF3D7A">
        <w:rPr>
          <w:rFonts w:asciiTheme="minorHAnsi" w:eastAsia="Verdana" w:hAnsiTheme="minorHAnsi" w:cs="Verdana"/>
          <w:sz w:val="24"/>
          <w:lang w:val="sr-Cyrl-RS"/>
        </w:rPr>
        <w:t>185</w:t>
      </w:r>
      <w:r w:rsidR="00D71258"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Закона о основама система образовања и васпитања („Службени гласник РС</w:t>
      </w:r>
      <w:r w:rsidR="00C26C43"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бр</w:t>
      </w:r>
      <w:r w:rsidR="002238AE"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w:t>
      </w:r>
      <w:r w:rsidR="00D71258" w:rsidRPr="00530458">
        <w:rPr>
          <w:rFonts w:asciiTheme="minorHAnsi" w:eastAsia="Verdana" w:hAnsiTheme="minorHAnsi" w:cs="Verdana"/>
          <w:sz w:val="24"/>
          <w:lang w:val="sr-Cyrl-RS"/>
        </w:rPr>
        <w:t>88/17, 27/18 – други закон и 10/19)</w:t>
      </w:r>
      <w:r w:rsidR="0023631D"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као и чланом 33. став 1. т</w:t>
      </w:r>
      <w:r w:rsidR="0048067C" w:rsidRPr="00530458">
        <w:rPr>
          <w:rFonts w:asciiTheme="minorHAnsi" w:eastAsia="Verdana" w:hAnsiTheme="minorHAnsi" w:cs="Verdana"/>
          <w:sz w:val="24"/>
          <w:lang w:val="sr-Latn-RS"/>
        </w:rPr>
        <w:t>.</w:t>
      </w:r>
      <w:r w:rsidR="0082650C" w:rsidRPr="00530458">
        <w:rPr>
          <w:rFonts w:asciiTheme="minorHAnsi" w:eastAsia="Verdana" w:hAnsiTheme="minorHAnsi" w:cs="Verdana"/>
          <w:sz w:val="24"/>
          <w:lang w:val="sr-Cyrl-RS"/>
        </w:rPr>
        <w:t xml:space="preserve"> 24. и 25. и чланом 34. став 1. </w:t>
      </w:r>
      <w:r w:rsidR="0048067C" w:rsidRPr="00530458">
        <w:rPr>
          <w:rFonts w:asciiTheme="minorHAnsi" w:eastAsia="Verdana" w:hAnsiTheme="minorHAnsi" w:cs="Verdana"/>
          <w:sz w:val="24"/>
          <w:lang w:val="sr-Cyrl-RS"/>
        </w:rPr>
        <w:t>т</w:t>
      </w:r>
      <w:r w:rsidR="0048067C" w:rsidRPr="00530458">
        <w:rPr>
          <w:rFonts w:asciiTheme="minorHAnsi" w:eastAsia="Verdana" w:hAnsiTheme="minorHAnsi" w:cs="Verdana"/>
          <w:sz w:val="24"/>
          <w:lang w:val="sr-Latn-RS"/>
        </w:rPr>
        <w:t>.</w:t>
      </w:r>
      <w:r w:rsidR="0048067C"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 xml:space="preserve">28. и 29. Закона о утврђивању надлежности Аутономне </w:t>
      </w:r>
      <w:r w:rsidR="006E0247" w:rsidRPr="00530458">
        <w:rPr>
          <w:rFonts w:asciiTheme="minorHAnsi" w:eastAsia="Verdana" w:hAnsiTheme="minorHAnsi" w:cs="Verdana"/>
          <w:sz w:val="24"/>
          <w:lang w:val="sr-Cyrl-RS"/>
        </w:rPr>
        <w:t xml:space="preserve">покрајине </w:t>
      </w:r>
      <w:r w:rsidR="0082650C" w:rsidRPr="00530458">
        <w:rPr>
          <w:rFonts w:asciiTheme="minorHAnsi" w:eastAsia="Verdana" w:hAnsiTheme="minorHAnsi" w:cs="Verdana"/>
          <w:sz w:val="24"/>
          <w:lang w:val="sr-Cyrl-RS"/>
        </w:rPr>
        <w:t xml:space="preserve">Војводине </w:t>
      </w:r>
      <w:r w:rsidR="004205F0" w:rsidRPr="00530458">
        <w:rPr>
          <w:rFonts w:asciiTheme="minorHAnsi" w:eastAsia="Verdana" w:hAnsiTheme="minorHAnsi" w:cs="Verdana"/>
          <w:sz w:val="24"/>
          <w:lang w:val="sr-Cyrl-RS"/>
        </w:rPr>
        <w:t>(„Службени гласник РС”, бр. 99/09 – 3, 99/09, 67/</w:t>
      </w:r>
      <w:r w:rsidR="00FC7168" w:rsidRPr="00530458">
        <w:rPr>
          <w:rFonts w:asciiTheme="minorHAnsi" w:eastAsia="Verdana" w:hAnsiTheme="minorHAnsi" w:cs="Verdana"/>
          <w:sz w:val="24"/>
          <w:lang w:val="sr-Cyrl-RS"/>
        </w:rPr>
        <w:t>12 –</w:t>
      </w:r>
      <w:r w:rsidR="004205F0" w:rsidRPr="00530458">
        <w:rPr>
          <w:rFonts w:asciiTheme="minorHAnsi" w:eastAsia="Verdana" w:hAnsiTheme="minorHAnsi" w:cs="Verdana"/>
          <w:sz w:val="24"/>
          <w:lang w:val="sr-Cyrl-RS"/>
        </w:rPr>
        <w:t xml:space="preserve"> Одлука Уставног суда ИУз-353/</w:t>
      </w:r>
      <w:r w:rsidR="00FC7168" w:rsidRPr="00530458">
        <w:rPr>
          <w:rFonts w:asciiTheme="minorHAnsi" w:eastAsia="Verdana" w:hAnsiTheme="minorHAnsi" w:cs="Verdana"/>
          <w:sz w:val="24"/>
          <w:lang w:val="sr-Cyrl-RS"/>
        </w:rPr>
        <w:t>09)</w:t>
      </w:r>
      <w:r w:rsidR="004E25DE" w:rsidRPr="00530458">
        <w:rPr>
          <w:rFonts w:asciiTheme="minorHAnsi" w:eastAsia="Verdana" w:hAnsiTheme="minorHAnsi" w:cs="Verdana"/>
          <w:sz w:val="24"/>
          <w:lang w:val="sr-Cyrl-RS"/>
        </w:rPr>
        <w:t>,</w:t>
      </w:r>
      <w:r w:rsidR="0082650C" w:rsidRPr="00530458">
        <w:rPr>
          <w:rFonts w:asciiTheme="minorHAnsi" w:eastAsia="Verdana" w:hAnsiTheme="minorHAnsi" w:cs="Verdana"/>
          <w:sz w:val="24"/>
          <w:lang w:val="sr-Cyrl-RS"/>
        </w:rPr>
        <w:t xml:space="preserve"> поверени А</w:t>
      </w:r>
      <w:r w:rsidR="00FC7168" w:rsidRPr="00530458">
        <w:rPr>
          <w:rFonts w:asciiTheme="minorHAnsi" w:eastAsia="Verdana" w:hAnsiTheme="minorHAnsi" w:cs="Verdana"/>
          <w:sz w:val="24"/>
          <w:lang w:val="sr-Cyrl-RS"/>
        </w:rPr>
        <w:t>П</w:t>
      </w:r>
      <w:r w:rsidR="006318C7" w:rsidRPr="00530458">
        <w:rPr>
          <w:rFonts w:asciiTheme="minorHAnsi" w:eastAsia="Verdana" w:hAnsiTheme="minorHAnsi" w:cs="Verdana"/>
          <w:sz w:val="24"/>
          <w:lang w:val="sr-Cyrl-RS"/>
        </w:rPr>
        <w:t xml:space="preserve"> </w:t>
      </w:r>
      <w:r w:rsidR="0082650C" w:rsidRPr="00530458">
        <w:rPr>
          <w:rFonts w:asciiTheme="minorHAnsi" w:eastAsia="Verdana" w:hAnsiTheme="minorHAnsi" w:cs="Verdana"/>
          <w:sz w:val="24"/>
          <w:lang w:val="sr-Cyrl-RS"/>
        </w:rPr>
        <w:t>Војводини, односно Секретаријату.</w:t>
      </w:r>
    </w:p>
    <w:p w:rsidR="000A2324" w:rsidRPr="00530458" w:rsidRDefault="0017143A" w:rsidP="001722B6">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 xml:space="preserve">Чланом 37. Покрајинске скупштинске одлуке о покрајинској управи </w:t>
      </w:r>
      <w:r w:rsidR="00FC7168" w:rsidRPr="00530458">
        <w:rPr>
          <w:rFonts w:asciiTheme="minorHAnsi" w:eastAsia="Verdana" w:hAnsiTheme="minorHAnsi" w:cs="Verdana"/>
          <w:sz w:val="24"/>
          <w:lang w:val="sr-Cyrl-RS"/>
        </w:rPr>
        <w:t>(„Службени лист АП Војводине”, б</w:t>
      </w:r>
      <w:r w:rsidR="004205F0" w:rsidRPr="00530458">
        <w:rPr>
          <w:rFonts w:asciiTheme="minorHAnsi" w:eastAsia="Verdana" w:hAnsiTheme="minorHAnsi" w:cs="Verdana"/>
          <w:sz w:val="24"/>
          <w:lang w:val="sr-Cyrl-RS"/>
        </w:rPr>
        <w:t>р. 37/14, 54/</w:t>
      </w:r>
      <w:r w:rsidR="00276D51" w:rsidRPr="00530458">
        <w:rPr>
          <w:rFonts w:asciiTheme="minorHAnsi" w:eastAsia="Verdana" w:hAnsiTheme="minorHAnsi" w:cs="Verdana"/>
          <w:sz w:val="24"/>
          <w:lang w:val="sr-Cyrl-RS"/>
        </w:rPr>
        <w:t>14 – др. одлука,</w:t>
      </w:r>
      <w:r w:rsidR="004205F0" w:rsidRPr="00530458">
        <w:rPr>
          <w:rFonts w:asciiTheme="minorHAnsi" w:eastAsia="Verdana" w:hAnsiTheme="minorHAnsi" w:cs="Verdana"/>
          <w:sz w:val="24"/>
          <w:lang w:val="sr-Cyrl-RS"/>
        </w:rPr>
        <w:t xml:space="preserve"> 37/</w:t>
      </w:r>
      <w:r w:rsidR="00FC7168" w:rsidRPr="00530458">
        <w:rPr>
          <w:rFonts w:asciiTheme="minorHAnsi" w:eastAsia="Verdana" w:hAnsiTheme="minorHAnsi" w:cs="Verdana"/>
          <w:sz w:val="24"/>
          <w:lang w:val="sr-Cyrl-RS"/>
        </w:rPr>
        <w:t>16</w:t>
      </w:r>
      <w:r w:rsidR="004205F0" w:rsidRPr="00530458">
        <w:rPr>
          <w:rFonts w:asciiTheme="minorHAnsi" w:eastAsia="Verdana" w:hAnsiTheme="minorHAnsi" w:cs="Verdana"/>
          <w:sz w:val="24"/>
          <w:lang w:val="sr-Cyrl-RS"/>
        </w:rPr>
        <w:t>, 29/</w:t>
      </w:r>
      <w:r w:rsidR="00276D51" w:rsidRPr="00530458">
        <w:rPr>
          <w:rFonts w:asciiTheme="minorHAnsi" w:eastAsia="Verdana" w:hAnsiTheme="minorHAnsi" w:cs="Verdana"/>
          <w:sz w:val="24"/>
          <w:lang w:val="sr-Cyrl-RS"/>
        </w:rPr>
        <w:t>17</w:t>
      </w:r>
      <w:r w:rsidR="004205F0" w:rsidRPr="00530458">
        <w:rPr>
          <w:rFonts w:asciiTheme="minorHAnsi" w:eastAsia="Verdana" w:hAnsiTheme="minorHAnsi" w:cs="Verdana"/>
          <w:sz w:val="24"/>
          <w:lang w:val="sr-Cyrl-RS"/>
        </w:rPr>
        <w:t xml:space="preserve"> и 24/19</w:t>
      </w:r>
      <w:r w:rsidR="00FC7168" w:rsidRPr="00530458">
        <w:rPr>
          <w:rFonts w:asciiTheme="minorHAnsi" w:eastAsia="Verdana" w:hAnsiTheme="minorHAnsi" w:cs="Verdana"/>
          <w:sz w:val="24"/>
          <w:lang w:val="sr-Cyrl-RS"/>
        </w:rPr>
        <w:t xml:space="preserve">), </w:t>
      </w:r>
      <w:r w:rsidR="001722B6" w:rsidRPr="00530458">
        <w:rPr>
          <w:rFonts w:asciiTheme="minorHAnsi" w:eastAsia="Verdana" w:hAnsiTheme="minorHAnsi" w:cs="Verdana"/>
          <w:sz w:val="24"/>
          <w:lang w:val="sr-Cyrl-RS"/>
        </w:rPr>
        <w:t>у</w:t>
      </w:r>
      <w:r w:rsidRPr="00530458">
        <w:rPr>
          <w:rFonts w:asciiTheme="minorHAnsi" w:eastAsia="Verdana" w:hAnsiTheme="minorHAnsi" w:cs="Verdana"/>
          <w:sz w:val="24"/>
          <w:lang w:val="sr-Cyrl-RS"/>
        </w:rPr>
        <w:t xml:space="preserve"> оквиру </w:t>
      </w:r>
      <w:r w:rsidR="001722B6" w:rsidRPr="00530458">
        <w:rPr>
          <w:rFonts w:asciiTheme="minorHAnsi" w:eastAsia="Verdana" w:hAnsiTheme="minorHAnsi" w:cs="Verdana"/>
          <w:sz w:val="24"/>
          <w:lang w:val="sr-Cyrl-RS"/>
        </w:rPr>
        <w:t>делокруг</w:t>
      </w:r>
      <w:r w:rsidR="008173D1" w:rsidRPr="00530458">
        <w:rPr>
          <w:rFonts w:asciiTheme="minorHAnsi" w:eastAsia="Verdana" w:hAnsiTheme="minorHAnsi" w:cs="Verdana"/>
          <w:sz w:val="24"/>
          <w:lang w:val="sr-Cyrl-RS"/>
        </w:rPr>
        <w:t>а</w:t>
      </w:r>
      <w:r w:rsidR="001722B6" w:rsidRPr="00530458">
        <w:rPr>
          <w:rFonts w:asciiTheme="minorHAnsi" w:eastAsia="Verdana" w:hAnsiTheme="minorHAnsi" w:cs="Verdana"/>
          <w:sz w:val="24"/>
          <w:lang w:val="sr-Cyrl-RS"/>
        </w:rPr>
        <w:t xml:space="preserve"> рада</w:t>
      </w:r>
      <w:r w:rsidR="00762FF9">
        <w:rPr>
          <w:rFonts w:asciiTheme="minorHAnsi" w:eastAsia="Verdana" w:hAnsiTheme="minorHAnsi" w:cs="Verdana"/>
          <w:sz w:val="24"/>
          <w:lang w:val="sr-Cyrl-RS"/>
        </w:rPr>
        <w:t>,</w:t>
      </w:r>
      <w:r w:rsidRPr="00530458">
        <w:rPr>
          <w:rFonts w:asciiTheme="minorHAnsi" w:eastAsia="Verdana" w:hAnsiTheme="minorHAnsi" w:cs="Verdana"/>
          <w:sz w:val="24"/>
          <w:lang w:val="sr-Cyrl-RS"/>
        </w:rPr>
        <w:t xml:space="preserve"> прописано је да </w:t>
      </w:r>
      <w:r w:rsidR="001722B6" w:rsidRPr="00530458">
        <w:rPr>
          <w:rFonts w:asciiTheme="minorHAnsi" w:eastAsia="Verdana" w:hAnsiTheme="minorHAnsi" w:cs="Verdana"/>
          <w:sz w:val="24"/>
          <w:lang w:val="sr-Cyrl-RS"/>
        </w:rPr>
        <w:t>Секретаријат обавља и послове у погледу организације и реализације стручног испита за секретара установе</w:t>
      </w:r>
      <w:r w:rsidR="002F07A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испита за дозволу за рад</w:t>
      </w:r>
      <w:r w:rsidR="008173D1" w:rsidRPr="00530458">
        <w:rPr>
          <w:rFonts w:asciiTheme="minorHAnsi" w:eastAsia="Verdana" w:hAnsiTheme="minorHAnsi" w:cs="Verdana"/>
          <w:sz w:val="24"/>
          <w:lang w:val="sr-Cyrl-RS"/>
        </w:rPr>
        <w:t>,</w:t>
      </w:r>
      <w:r w:rsidR="001722B6" w:rsidRPr="00530458">
        <w:rPr>
          <w:rFonts w:asciiTheme="minorHAnsi" w:eastAsia="Verdana" w:hAnsiTheme="minorHAnsi" w:cs="Verdana"/>
          <w:sz w:val="24"/>
          <w:lang w:val="sr-Cyrl-RS"/>
        </w:rPr>
        <w:t xml:space="preserve"> односно лиценцу за наставнике</w:t>
      </w:r>
      <w:r w:rsidR="000A2324" w:rsidRPr="00530458">
        <w:rPr>
          <w:rFonts w:asciiTheme="minorHAnsi" w:eastAsia="Verdana" w:hAnsiTheme="minorHAnsi" w:cs="Verdana"/>
          <w:sz w:val="24"/>
          <w:lang w:val="sr-Cyrl-RS"/>
        </w:rPr>
        <w:t>, васпитаче и стручне сараднике</w:t>
      </w:r>
      <w:r w:rsidR="002F07A1" w:rsidRPr="00530458">
        <w:rPr>
          <w:rFonts w:asciiTheme="minorHAnsi" w:eastAsia="Verdana" w:hAnsiTheme="minorHAnsi" w:cs="Verdana"/>
          <w:sz w:val="24"/>
          <w:lang w:val="sr-Cyrl-RS"/>
        </w:rPr>
        <w:t xml:space="preserve"> и испита за лиценцу за директоре установа образовања и васпитања</w:t>
      </w:r>
      <w:r w:rsidR="000A2324" w:rsidRPr="00530458">
        <w:rPr>
          <w:rFonts w:asciiTheme="minorHAnsi" w:eastAsia="Verdana" w:hAnsiTheme="minorHAnsi" w:cs="Verdana"/>
          <w:sz w:val="24"/>
          <w:lang w:val="sr-Cyrl-RS"/>
        </w:rPr>
        <w:t>, који се реализују у О</w:t>
      </w:r>
      <w:r w:rsidR="001722B6" w:rsidRPr="00530458">
        <w:rPr>
          <w:rFonts w:asciiTheme="minorHAnsi" w:eastAsia="Verdana" w:hAnsiTheme="minorHAnsi" w:cs="Verdana"/>
          <w:sz w:val="24"/>
          <w:lang w:val="sr-Cyrl-RS"/>
        </w:rPr>
        <w:t>дељењу за испите, Сектора за управу</w:t>
      </w:r>
      <w:r w:rsidR="000A2324" w:rsidRPr="00530458">
        <w:rPr>
          <w:rFonts w:asciiTheme="minorHAnsi" w:eastAsia="Verdana" w:hAnsiTheme="minorHAnsi" w:cs="Verdana"/>
          <w:sz w:val="24"/>
          <w:lang w:val="sr-Cyrl-RS"/>
        </w:rPr>
        <w:t>.</w:t>
      </w:r>
    </w:p>
    <w:p w:rsidR="002F07A1" w:rsidRPr="00530458" w:rsidRDefault="000A2324" w:rsidP="002F07A1">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Испит за лиценцу организује се у складу с Правилником о дозволи за рад наставника, васпитача и стручних сарадника („Сл</w:t>
      </w:r>
      <w:r w:rsidR="008F2645" w:rsidRPr="00530458">
        <w:rPr>
          <w:rFonts w:asciiTheme="minorHAnsi" w:eastAsia="Verdana" w:hAnsiTheme="minorHAnsi" w:cs="Verdana"/>
          <w:sz w:val="24"/>
          <w:lang w:val="sr-Cyrl-RS"/>
        </w:rPr>
        <w:t xml:space="preserve">ужбени </w:t>
      </w:r>
      <w:r w:rsidR="002F07A1" w:rsidRPr="00530458">
        <w:rPr>
          <w:rFonts w:asciiTheme="minorHAnsi" w:eastAsia="Verdana" w:hAnsiTheme="minorHAnsi" w:cs="Verdana"/>
          <w:sz w:val="24"/>
          <w:lang w:val="sr-Cyrl-RS"/>
        </w:rPr>
        <w:t>гласник РС”, бр. 22/</w:t>
      </w:r>
      <w:r w:rsidRPr="00530458">
        <w:rPr>
          <w:rFonts w:asciiTheme="minorHAnsi" w:eastAsia="Verdana" w:hAnsiTheme="minorHAnsi" w:cs="Verdana"/>
          <w:sz w:val="24"/>
          <w:lang w:val="sr-Cyrl-RS"/>
        </w:rPr>
        <w:t>05</w:t>
      </w:r>
      <w:r w:rsidR="00DE0D35" w:rsidRPr="00530458">
        <w:rPr>
          <w:rFonts w:asciiTheme="minorHAnsi" w:eastAsia="Verdana" w:hAnsiTheme="minorHAnsi" w:cs="Verdana"/>
          <w:sz w:val="24"/>
          <w:lang w:val="sr-Cyrl-RS"/>
        </w:rPr>
        <w:t xml:space="preserve">, </w:t>
      </w:r>
      <w:r w:rsidR="002F07A1" w:rsidRPr="00530458">
        <w:rPr>
          <w:rFonts w:asciiTheme="minorHAnsi" w:eastAsia="Verdana" w:hAnsiTheme="minorHAnsi" w:cs="Verdana"/>
          <w:sz w:val="24"/>
          <w:lang w:val="sr-Cyrl-RS"/>
        </w:rPr>
        <w:t>51/</w:t>
      </w:r>
      <w:r w:rsidRPr="00530458">
        <w:rPr>
          <w:rFonts w:asciiTheme="minorHAnsi" w:eastAsia="Verdana" w:hAnsiTheme="minorHAnsi" w:cs="Verdana"/>
          <w:sz w:val="24"/>
          <w:lang w:val="sr-Cyrl-RS"/>
        </w:rPr>
        <w:t>08</w:t>
      </w:r>
      <w:r w:rsidR="002F07A1" w:rsidRPr="00530458">
        <w:rPr>
          <w:rFonts w:asciiTheme="minorHAnsi" w:eastAsia="Verdana" w:hAnsiTheme="minorHAnsi" w:cs="Verdana"/>
          <w:sz w:val="24"/>
          <w:lang w:val="sr-Cyrl-RS"/>
        </w:rPr>
        <w:t>, 88/15, 105/15 и 48/</w:t>
      </w:r>
      <w:r w:rsidR="00DE0D35" w:rsidRPr="00530458">
        <w:rPr>
          <w:rFonts w:asciiTheme="minorHAnsi" w:eastAsia="Verdana" w:hAnsiTheme="minorHAnsi" w:cs="Verdana"/>
          <w:sz w:val="24"/>
          <w:lang w:val="sr-Cyrl-RS"/>
        </w:rPr>
        <w:t>16</w:t>
      </w:r>
      <w:r w:rsidRPr="00530458">
        <w:rPr>
          <w:rFonts w:asciiTheme="minorHAnsi" w:eastAsia="Verdana" w:hAnsiTheme="minorHAnsi" w:cs="Verdana"/>
          <w:sz w:val="24"/>
          <w:lang w:val="sr-Cyrl-RS"/>
        </w:rPr>
        <w:t>)</w:t>
      </w:r>
      <w:r w:rsidR="0015400B" w:rsidRPr="00530458">
        <w:rPr>
          <w:rFonts w:asciiTheme="minorHAnsi" w:eastAsia="Verdana" w:hAnsiTheme="minorHAnsi" w:cs="Verdana"/>
          <w:sz w:val="24"/>
          <w:lang w:val="sr-Cyrl-RS"/>
        </w:rPr>
        <w:t>. С</w:t>
      </w:r>
      <w:r w:rsidRPr="00530458">
        <w:rPr>
          <w:rFonts w:asciiTheme="minorHAnsi" w:eastAsia="Verdana" w:hAnsiTheme="minorHAnsi" w:cs="Verdana"/>
          <w:sz w:val="24"/>
          <w:lang w:val="sr-Cyrl-RS"/>
        </w:rPr>
        <w:t>тручни испит за секретаре установа организује се на основу Правилника о полагању стручног испита за секретара установе образовања и васпитања (</w:t>
      </w:r>
      <w:r w:rsidR="00C26C43" w:rsidRPr="00530458">
        <w:rPr>
          <w:rFonts w:asciiTheme="minorHAnsi" w:eastAsia="Verdana" w:hAnsiTheme="minorHAnsi" w:cs="Verdana"/>
          <w:sz w:val="24"/>
          <w:lang w:val="sr-Cyrl-RS"/>
        </w:rPr>
        <w:t>„Сл</w:t>
      </w:r>
      <w:r w:rsidR="008F2645" w:rsidRPr="00530458">
        <w:rPr>
          <w:rFonts w:asciiTheme="minorHAnsi" w:eastAsia="Verdana" w:hAnsiTheme="minorHAnsi" w:cs="Verdana"/>
          <w:sz w:val="24"/>
          <w:lang w:val="sr-Cyrl-RS"/>
        </w:rPr>
        <w:t>ужбени</w:t>
      </w:r>
      <w:r w:rsidRPr="00530458">
        <w:rPr>
          <w:rFonts w:asciiTheme="minorHAnsi" w:eastAsia="Verdana" w:hAnsiTheme="minorHAnsi" w:cs="Verdana"/>
          <w:sz w:val="24"/>
          <w:lang w:val="sr-Cyrl-RS"/>
        </w:rPr>
        <w:t xml:space="preserve"> гласник РС</w:t>
      </w:r>
      <w:r w:rsidR="00C26C43" w:rsidRPr="00530458">
        <w:rPr>
          <w:rFonts w:asciiTheme="minorHAnsi" w:eastAsia="Verdana" w:hAnsiTheme="minorHAnsi" w:cs="Verdana"/>
          <w:sz w:val="24"/>
          <w:lang w:val="sr-Cyrl-RS"/>
        </w:rPr>
        <w:t>”</w:t>
      </w:r>
      <w:r w:rsidRPr="00530458">
        <w:rPr>
          <w:rFonts w:asciiTheme="minorHAnsi" w:eastAsia="Verdana" w:hAnsiTheme="minorHAnsi" w:cs="Verdana"/>
          <w:sz w:val="24"/>
          <w:lang w:val="sr-Cyrl-RS"/>
        </w:rPr>
        <w:t>, бр</w:t>
      </w:r>
      <w:r w:rsidR="001361A2" w:rsidRPr="00530458">
        <w:rPr>
          <w:rFonts w:asciiTheme="minorHAnsi" w:eastAsia="Verdana" w:hAnsiTheme="minorHAnsi" w:cs="Verdana"/>
          <w:sz w:val="24"/>
          <w:lang w:val="sr-Cyrl-RS"/>
        </w:rPr>
        <w:t>ој</w:t>
      </w:r>
      <w:r w:rsidR="002F07A1" w:rsidRPr="00530458">
        <w:rPr>
          <w:rFonts w:asciiTheme="minorHAnsi" w:eastAsia="Verdana" w:hAnsiTheme="minorHAnsi" w:cs="Verdana"/>
          <w:sz w:val="24"/>
          <w:lang w:val="sr-Cyrl-RS"/>
        </w:rPr>
        <w:t xml:space="preserve"> 08/11), а испит за лиценцу за директоре установа образовања и васпитања реализује</w:t>
      </w:r>
      <w:r w:rsidR="0015400B" w:rsidRPr="00530458">
        <w:rPr>
          <w:rFonts w:asciiTheme="minorHAnsi" w:eastAsia="Verdana" w:hAnsiTheme="minorHAnsi" w:cs="Verdana"/>
          <w:sz w:val="24"/>
          <w:lang w:val="sr-Cyrl-RS"/>
        </w:rPr>
        <w:t xml:space="preserve"> се у складу с Правилником о </w:t>
      </w:r>
      <w:r w:rsidR="002F07A1" w:rsidRPr="00530458">
        <w:rPr>
          <w:rFonts w:asciiTheme="minorHAnsi" w:eastAsia="Verdana" w:hAnsiTheme="minorHAnsi" w:cs="Verdana"/>
          <w:sz w:val="24"/>
          <w:lang w:val="sr-Cyrl-RS"/>
        </w:rPr>
        <w:t>програму обуке и полагању испита за лиценцу за директора установе образовања и васпитања („Службени гласник РС”, број 63/18).</w:t>
      </w:r>
    </w:p>
    <w:p w:rsidR="000A2324" w:rsidRPr="00530458" w:rsidRDefault="000A2324" w:rsidP="000A2324">
      <w:pPr>
        <w:ind w:right="1" w:firstLine="720"/>
        <w:jc w:val="both"/>
        <w:rPr>
          <w:rFonts w:asciiTheme="minorHAnsi" w:eastAsia="Verdana" w:hAnsiTheme="minorHAnsi" w:cs="Verdana"/>
          <w:sz w:val="24"/>
          <w:lang w:val="sr-Cyrl-RS"/>
        </w:rPr>
      </w:pPr>
    </w:p>
    <w:p w:rsidR="003856FB" w:rsidRPr="00530458" w:rsidRDefault="000A2324" w:rsidP="0060131C">
      <w:pPr>
        <w:ind w:right="1" w:firstLine="720"/>
        <w:jc w:val="both"/>
        <w:rPr>
          <w:rFonts w:asciiTheme="minorHAnsi" w:eastAsia="Verdana" w:hAnsiTheme="minorHAnsi" w:cs="Verdana"/>
          <w:sz w:val="24"/>
          <w:lang w:val="sr-Cyrl-RS"/>
        </w:rPr>
      </w:pPr>
      <w:r w:rsidRPr="00530458">
        <w:rPr>
          <w:rFonts w:asciiTheme="minorHAnsi" w:eastAsia="Verdana" w:hAnsiTheme="minorHAnsi" w:cs="Verdana"/>
          <w:sz w:val="24"/>
          <w:lang w:val="sr-Cyrl-RS"/>
        </w:rPr>
        <w:t>Информација обухвата податке о броју кандидата који су полагали испите, приказ њихове квалификационе структуре, сумиране резултате са испита, као и друге податке.</w:t>
      </w:r>
    </w:p>
    <w:p w:rsidR="0017143A" w:rsidRPr="00530458" w:rsidRDefault="0017143A" w:rsidP="0017143A">
      <w:pPr>
        <w:jc w:val="center"/>
        <w:rPr>
          <w:rFonts w:asciiTheme="minorHAnsi" w:eastAsia="Verdana" w:hAnsiTheme="minorHAnsi" w:cs="Verdana"/>
          <w:sz w:val="24"/>
          <w:lang w:val="sr-Cyrl-RS"/>
        </w:rPr>
      </w:pPr>
    </w:p>
    <w:p w:rsidR="001559F5" w:rsidRPr="00530458" w:rsidRDefault="001559F5" w:rsidP="0017143A">
      <w:pPr>
        <w:jc w:val="center"/>
        <w:rPr>
          <w:rFonts w:asciiTheme="minorHAnsi" w:eastAsia="Verdana" w:hAnsiTheme="minorHAnsi" w:cs="Verdana"/>
          <w:sz w:val="24"/>
          <w:lang w:val="sr-Cyrl-RS"/>
        </w:rPr>
      </w:pPr>
    </w:p>
    <w:p w:rsidR="00471624" w:rsidRDefault="00471624">
      <w:pPr>
        <w:rPr>
          <w:rFonts w:asciiTheme="minorHAnsi" w:hAnsiTheme="minorHAnsi" w:cs="Verdana"/>
          <w:i/>
          <w:sz w:val="24"/>
          <w:u w:val="single"/>
          <w:lang w:val="sr-Cyrl-RS"/>
        </w:rPr>
      </w:pPr>
      <w:r>
        <w:rPr>
          <w:rFonts w:asciiTheme="minorHAnsi" w:hAnsiTheme="minorHAnsi" w:cs="Verdana"/>
          <w:i/>
          <w:sz w:val="24"/>
          <w:u w:val="single"/>
          <w:lang w:val="sr-Cyrl-RS"/>
        </w:rPr>
        <w:br w:type="page"/>
      </w:r>
    </w:p>
    <w:p w:rsidR="001F6EF3" w:rsidRPr="00530458" w:rsidRDefault="001F6EF3" w:rsidP="0017143A">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lastRenderedPageBreak/>
        <w:t>СТРУЧНИ ИСПИТ ЗА СЕКРЕТАРЕ УСТАНОВА ОБРАЗОВАЊА И ВАСПИТАЊА</w:t>
      </w:r>
    </w:p>
    <w:p w:rsidR="006D7D4E" w:rsidRPr="00530458" w:rsidRDefault="006D7D4E" w:rsidP="00FE0437">
      <w:pPr>
        <w:jc w:val="both"/>
        <w:rPr>
          <w:rFonts w:asciiTheme="minorHAnsi" w:hAnsiTheme="minorHAnsi" w:cs="Verdana"/>
          <w:sz w:val="24"/>
          <w:lang w:val="sr-Cyrl-RS"/>
        </w:rPr>
      </w:pPr>
    </w:p>
    <w:p w:rsidR="005B1758" w:rsidRPr="00530458" w:rsidRDefault="005B1758" w:rsidP="005B175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Стручни испит за секретара установе образовања и васпитања</w:t>
      </w:r>
      <w:r w:rsidR="007A5F5B" w:rsidRPr="00530458">
        <w:rPr>
          <w:rFonts w:asciiTheme="minorHAnsi" w:hAnsiTheme="minorHAnsi"/>
          <w:noProof/>
          <w:szCs w:val="20"/>
          <w:lang w:val="sr-Cyrl-RS"/>
        </w:rPr>
        <w:t xml:space="preserve"> (у даљем тексту: стручни испит)</w:t>
      </w:r>
      <w:r w:rsidRPr="00530458">
        <w:rPr>
          <w:rFonts w:asciiTheme="minorHAnsi" w:hAnsiTheme="minorHAnsi"/>
          <w:noProof/>
          <w:szCs w:val="20"/>
          <w:lang w:val="sr-Cyrl-RS"/>
        </w:rPr>
        <w:t>, којим се проверава оспособљеност секретара-приправника за самостално обављање послова</w:t>
      </w:r>
      <w:r w:rsidR="007A5F5B" w:rsidRPr="00530458">
        <w:rPr>
          <w:rFonts w:asciiTheme="minorHAnsi" w:hAnsiTheme="minorHAnsi"/>
          <w:noProof/>
          <w:szCs w:val="20"/>
          <w:lang w:val="sr-Cyrl-RS"/>
        </w:rPr>
        <w:t>,</w:t>
      </w:r>
      <w:r w:rsidRPr="00530458">
        <w:rPr>
          <w:rFonts w:asciiTheme="minorHAnsi" w:hAnsiTheme="minorHAnsi"/>
          <w:noProof/>
          <w:szCs w:val="20"/>
          <w:lang w:val="sr-Cyrl-RS"/>
        </w:rPr>
        <w:t xml:space="preserve"> организује се током читаве године, пред комисијом коју</w:t>
      </w:r>
      <w:r w:rsidR="003460C7" w:rsidRPr="00530458">
        <w:rPr>
          <w:rFonts w:asciiTheme="minorHAnsi" w:hAnsiTheme="minorHAnsi"/>
          <w:noProof/>
          <w:szCs w:val="20"/>
          <w:lang w:val="sr-Cyrl-RS"/>
        </w:rPr>
        <w:t xml:space="preserve"> је образовао</w:t>
      </w:r>
      <w:r w:rsidR="00E64D3F" w:rsidRPr="00530458">
        <w:rPr>
          <w:rFonts w:asciiTheme="minorHAnsi" w:hAnsiTheme="minorHAnsi"/>
          <w:noProof/>
          <w:szCs w:val="20"/>
          <w:lang w:val="sr-Cyrl-RS"/>
        </w:rPr>
        <w:t xml:space="preserve"> покрајинск</w:t>
      </w:r>
      <w:r w:rsidR="003460C7" w:rsidRPr="00530458">
        <w:rPr>
          <w:rFonts w:asciiTheme="minorHAnsi" w:hAnsiTheme="minorHAnsi"/>
          <w:noProof/>
          <w:szCs w:val="20"/>
          <w:lang w:val="sr-Cyrl-RS"/>
        </w:rPr>
        <w:t>и</w:t>
      </w:r>
      <w:r w:rsidR="00E64D3F" w:rsidRPr="00530458">
        <w:rPr>
          <w:rFonts w:asciiTheme="minorHAnsi" w:hAnsiTheme="minorHAnsi"/>
          <w:noProof/>
          <w:szCs w:val="20"/>
          <w:lang w:val="sr-Cyrl-RS"/>
        </w:rPr>
        <w:t xml:space="preserve"> секретар</w:t>
      </w:r>
      <w:r w:rsidR="003460C7" w:rsidRPr="00530458">
        <w:rPr>
          <w:rFonts w:asciiTheme="minorHAnsi" w:hAnsiTheme="minorHAnsi"/>
          <w:noProof/>
          <w:szCs w:val="20"/>
          <w:lang w:val="sr-Cyrl-RS"/>
        </w:rPr>
        <w:t>.</w:t>
      </w:r>
    </w:p>
    <w:p w:rsidR="007A5F5B" w:rsidRPr="00530458" w:rsidRDefault="007A5F5B" w:rsidP="007A5F5B">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Стручни испит полаже </w:t>
      </w:r>
      <w:r w:rsidR="004E25DE" w:rsidRPr="00530458">
        <w:rPr>
          <w:rFonts w:asciiTheme="minorHAnsi" w:hAnsiTheme="minorHAnsi"/>
          <w:noProof/>
          <w:szCs w:val="20"/>
          <w:lang w:val="sr-Cyrl-RS"/>
        </w:rPr>
        <w:t xml:space="preserve">се </w:t>
      </w:r>
      <w:r w:rsidRPr="00530458">
        <w:rPr>
          <w:rFonts w:asciiTheme="minorHAnsi" w:hAnsiTheme="minorHAnsi"/>
          <w:noProof/>
          <w:szCs w:val="20"/>
          <w:lang w:val="sr-Cyrl-RS"/>
        </w:rPr>
        <w:t>у просторијама Секретаријата, на начин и по програму прописан</w:t>
      </w:r>
      <w:r w:rsidR="00CB43B0" w:rsidRPr="00530458">
        <w:rPr>
          <w:rFonts w:asciiTheme="minorHAnsi" w:hAnsiTheme="minorHAnsi"/>
          <w:noProof/>
          <w:szCs w:val="20"/>
          <w:lang w:val="sr-Cyrl-RS"/>
        </w:rPr>
        <w:t>о</w:t>
      </w:r>
      <w:r w:rsidRPr="00530458">
        <w:rPr>
          <w:rFonts w:asciiTheme="minorHAnsi" w:hAnsiTheme="minorHAnsi"/>
          <w:noProof/>
          <w:szCs w:val="20"/>
          <w:lang w:val="sr-Cyrl-RS"/>
        </w:rPr>
        <w:t>м Правилником о полагању стручног испита за секретара установе образовања и васпитања</w:t>
      </w:r>
      <w:r w:rsidR="001361A2" w:rsidRPr="00530458">
        <w:rPr>
          <w:rFonts w:asciiTheme="minorHAnsi" w:hAnsiTheme="minorHAnsi"/>
          <w:noProof/>
          <w:szCs w:val="20"/>
          <w:lang w:val="sr-Cyrl-RS"/>
        </w:rPr>
        <w:t xml:space="preserve"> (у даљем тексту: Правилник)</w:t>
      </w:r>
      <w:r w:rsidRPr="00530458">
        <w:rPr>
          <w:rFonts w:asciiTheme="minorHAnsi" w:hAnsiTheme="minorHAnsi"/>
          <w:noProof/>
          <w:szCs w:val="20"/>
          <w:lang w:val="sr-Cyrl-RS"/>
        </w:rPr>
        <w:t>.</w:t>
      </w:r>
    </w:p>
    <w:p w:rsidR="007A5F5B" w:rsidRPr="00530458" w:rsidRDefault="007A5F5B" w:rsidP="007A5F5B">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Пријаву за полагање стручног испита, на основу претходно поднетог захтева секретара-приправника, установа подноси Секретаријату, достављајући уз њу прописану документацију. Најкасније 30 дана пре дана полагања стручног испита, кандидату се </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п</w:t>
      </w:r>
      <w:r w:rsidR="000A3893" w:rsidRPr="00530458">
        <w:rPr>
          <w:rFonts w:asciiTheme="minorHAnsi" w:hAnsiTheme="minorHAnsi"/>
          <w:noProof/>
          <w:sz w:val="24"/>
          <w:lang w:val="sr-Cyrl-RS"/>
        </w:rPr>
        <w:t>утем</w:t>
      </w:r>
      <w:r w:rsidRPr="00530458">
        <w:rPr>
          <w:rFonts w:asciiTheme="minorHAnsi" w:hAnsiTheme="minorHAnsi"/>
          <w:noProof/>
          <w:sz w:val="24"/>
          <w:lang w:val="sr-Cyrl-RS"/>
        </w:rPr>
        <w:t xml:space="preserve"> установе која је поднела пријаву</w:t>
      </w:r>
      <w:r w:rsidR="001361A2"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 доставља обавештење о датуму и месту полагања. </w:t>
      </w:r>
      <w:bookmarkStart w:id="1" w:name="sadrzaj_27"/>
      <w:bookmarkEnd w:id="1"/>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Стручни испит састоји се </w:t>
      </w:r>
      <w:r w:rsidR="000A2324" w:rsidRPr="00530458">
        <w:rPr>
          <w:rFonts w:asciiTheme="minorHAnsi" w:hAnsiTheme="minorHAnsi"/>
          <w:noProof/>
          <w:sz w:val="24"/>
          <w:lang w:val="sr-Cyrl-RS"/>
        </w:rPr>
        <w:t>из</w:t>
      </w:r>
      <w:r w:rsidRPr="00530458">
        <w:rPr>
          <w:rFonts w:asciiTheme="minorHAnsi" w:hAnsiTheme="minorHAnsi"/>
          <w:noProof/>
          <w:sz w:val="24"/>
          <w:lang w:val="sr-Cyrl-RS"/>
        </w:rPr>
        <w:t xml:space="preserve"> усменог и писменог дела и полаже се, по правилу, у току једног дана. Кандидат прво полаже писмени део </w:t>
      </w:r>
      <w:r w:rsidR="001361A2" w:rsidRPr="00530458">
        <w:rPr>
          <w:rFonts w:asciiTheme="minorHAnsi" w:hAnsiTheme="minorHAnsi"/>
          <w:noProof/>
          <w:sz w:val="24"/>
          <w:lang w:val="sr-Cyrl-RS"/>
        </w:rPr>
        <w:t xml:space="preserve">испита </w:t>
      </w:r>
      <w:r w:rsidRPr="00530458">
        <w:rPr>
          <w:rFonts w:asciiTheme="minorHAnsi" w:hAnsiTheme="minorHAnsi"/>
          <w:noProof/>
          <w:sz w:val="24"/>
          <w:lang w:val="sr-Cyrl-RS"/>
        </w:rPr>
        <w:t>на тему из делокруга послова секретара</w:t>
      </w:r>
      <w:r w:rsidR="000A2324" w:rsidRPr="00530458">
        <w:rPr>
          <w:rFonts w:asciiTheme="minorHAnsi" w:hAnsiTheme="minorHAnsi"/>
          <w:noProof/>
          <w:sz w:val="24"/>
          <w:lang w:val="sr-Cyrl-RS"/>
        </w:rPr>
        <w:t xml:space="preserve">, а након положеног писменог дела </w:t>
      </w:r>
      <w:r w:rsidRPr="00530458">
        <w:rPr>
          <w:rFonts w:asciiTheme="minorHAnsi" w:hAnsiTheme="minorHAnsi"/>
          <w:noProof/>
          <w:sz w:val="24"/>
          <w:lang w:val="sr-Cyrl-RS"/>
        </w:rPr>
        <w:t xml:space="preserve">има право да полаже усмени део испита, који </w:t>
      </w:r>
      <w:r w:rsidR="000A2324" w:rsidRPr="00530458">
        <w:rPr>
          <w:rFonts w:asciiTheme="minorHAnsi" w:hAnsiTheme="minorHAnsi"/>
          <w:noProof/>
          <w:sz w:val="24"/>
          <w:lang w:val="sr-Cyrl-RS"/>
        </w:rPr>
        <w:t>обухвата</w:t>
      </w:r>
      <w:r w:rsidRPr="00530458">
        <w:rPr>
          <w:rFonts w:asciiTheme="minorHAnsi" w:hAnsiTheme="minorHAnsi"/>
          <w:noProof/>
          <w:sz w:val="24"/>
          <w:lang w:val="sr-Cyrl-RS"/>
        </w:rPr>
        <w:t xml:space="preserve"> следеће области: 1) уставно уређење; 2) систем државне управе; 3) управни поступак и управни спор; 4)</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прописи из области образовања и васпитања;</w:t>
      </w:r>
      <w:r w:rsidR="00442FF2" w:rsidRPr="00530458">
        <w:rPr>
          <w:rFonts w:asciiTheme="minorHAnsi" w:hAnsiTheme="minorHAnsi"/>
          <w:noProof/>
          <w:sz w:val="24"/>
          <w:lang w:val="en-GB"/>
        </w:rPr>
        <w:t xml:space="preserve"> </w:t>
      </w:r>
      <w:r w:rsidRPr="00530458">
        <w:rPr>
          <w:rFonts w:asciiTheme="minorHAnsi" w:hAnsiTheme="minorHAnsi"/>
          <w:noProof/>
          <w:sz w:val="24"/>
          <w:lang w:val="sr-Cyrl-RS"/>
        </w:rPr>
        <w:t>5) радно законодавство; 6) канцеларијско пословање.</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Комисија оцењује успех кандидата на стручном испиту из сваке области, описном оцен</w:t>
      </w:r>
      <w:r w:rsidR="00AC2B0E" w:rsidRPr="00530458">
        <w:rPr>
          <w:rFonts w:asciiTheme="minorHAnsi" w:hAnsiTheme="minorHAnsi"/>
          <w:noProof/>
          <w:sz w:val="24"/>
          <w:lang w:val="sr-Cyrl-RS"/>
        </w:rPr>
        <w:t xml:space="preserve">ом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xml:space="preserve"> или </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00AC2B0E" w:rsidRPr="00530458">
        <w:rPr>
          <w:rFonts w:asciiTheme="minorHAnsi" w:hAnsiTheme="minorHAnsi"/>
          <w:noProof/>
          <w:sz w:val="24"/>
          <w:lang w:val="sr-Cyrl-RS"/>
        </w:rPr>
        <w:t>, а пре почетка усменог дела, кандидату се саопштава резултат писменог.</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из највише две испитне области буде оцењен оценом </w:t>
      </w:r>
      <w:r w:rsidR="0061599B"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61599B" w:rsidRPr="00530458">
        <w:rPr>
          <w:rFonts w:asciiTheme="minorHAnsi" w:hAnsiTheme="minorHAnsi"/>
          <w:noProof/>
          <w:sz w:val="24"/>
          <w:lang w:val="sr-Cyrl-RS"/>
        </w:rPr>
        <w:t>”</w:t>
      </w:r>
      <w:r w:rsidRPr="00530458">
        <w:rPr>
          <w:rFonts w:asciiTheme="minorHAnsi" w:hAnsiTheme="minorHAnsi"/>
          <w:noProof/>
          <w:sz w:val="24"/>
          <w:lang w:val="sr-Cyrl-RS"/>
        </w:rPr>
        <w:t>, има право да полаже поправни испит, након истека месец дана од дана полагања, а по правилу, најкасније у року од три месеца од дана полагања.</w:t>
      </w:r>
      <w:r w:rsidR="00AC2B0E" w:rsidRPr="00530458">
        <w:rPr>
          <w:rFonts w:asciiTheme="minorHAnsi" w:hAnsiTheme="minorHAnsi"/>
          <w:noProof/>
          <w:sz w:val="24"/>
          <w:lang w:val="sr-Cyrl-RS"/>
        </w:rPr>
        <w:t xml:space="preserve"> </w:t>
      </w:r>
      <w:r w:rsidRPr="00530458">
        <w:rPr>
          <w:rFonts w:asciiTheme="minorHAnsi" w:hAnsiTheme="minorHAnsi"/>
          <w:noProof/>
          <w:sz w:val="24"/>
          <w:lang w:val="sr-Cyrl-RS"/>
        </w:rPr>
        <w:t xml:space="preserve">Ако </w:t>
      </w:r>
      <w:r w:rsidR="000A3893" w:rsidRPr="00530458">
        <w:rPr>
          <w:rFonts w:asciiTheme="minorHAnsi" w:hAnsiTheme="minorHAnsi"/>
          <w:noProof/>
          <w:sz w:val="24"/>
          <w:lang w:val="sr-Cyrl-RS"/>
        </w:rPr>
        <w:t xml:space="preserve">кандидат </w:t>
      </w:r>
      <w:r w:rsidRPr="00530458">
        <w:rPr>
          <w:rFonts w:asciiTheme="minorHAnsi" w:hAnsiTheme="minorHAnsi"/>
          <w:noProof/>
          <w:sz w:val="24"/>
          <w:lang w:val="sr-Cyrl-RS"/>
        </w:rPr>
        <w:t>неоправдано не приступи полагању поправног испита, односно ако не покаже потребно знање из области које полаже, сматра се да није положио стручни испит.</w:t>
      </w:r>
    </w:p>
    <w:p w:rsidR="00AC2B0E" w:rsidRPr="00530458" w:rsidRDefault="007A5F5B"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Кандидат који на усменом делу испита буде оцењен оценом </w:t>
      </w:r>
      <w:r w:rsidR="00D3610A" w:rsidRPr="00530458">
        <w:rPr>
          <w:rFonts w:asciiTheme="minorHAnsi" w:hAnsiTheme="minorHAnsi"/>
          <w:noProof/>
          <w:sz w:val="24"/>
          <w:lang w:val="sr-Cyrl-RS"/>
        </w:rPr>
        <w:t>„</w:t>
      </w:r>
      <w:r w:rsidRPr="00530458">
        <w:rPr>
          <w:rFonts w:asciiTheme="minorHAnsi" w:hAnsiTheme="minorHAnsi"/>
          <w:noProof/>
          <w:sz w:val="24"/>
          <w:lang w:val="sr-Cyrl-RS"/>
        </w:rPr>
        <w:t>није положио</w:t>
      </w:r>
      <w:r w:rsidR="00D3610A" w:rsidRPr="00530458">
        <w:rPr>
          <w:rFonts w:asciiTheme="minorHAnsi" w:hAnsiTheme="minorHAnsi"/>
          <w:noProof/>
          <w:sz w:val="24"/>
          <w:lang w:val="sr-Cyrl-RS"/>
        </w:rPr>
        <w:t>”</w:t>
      </w:r>
      <w:r w:rsidR="008173D1" w:rsidRPr="00530458">
        <w:rPr>
          <w:rFonts w:asciiTheme="minorHAnsi" w:hAnsiTheme="minorHAnsi"/>
          <w:noProof/>
          <w:sz w:val="24"/>
          <w:lang w:val="sr-Cyrl-RS"/>
        </w:rPr>
        <w:t xml:space="preserve"> </w:t>
      </w:r>
      <w:r w:rsidRPr="00530458">
        <w:rPr>
          <w:rFonts w:asciiTheme="minorHAnsi" w:hAnsiTheme="minorHAnsi"/>
          <w:noProof/>
          <w:sz w:val="24"/>
          <w:lang w:val="sr-Cyrl-RS"/>
        </w:rPr>
        <w:t>из три или више области, није положио стручни испит и може поново да полаже након истека месец дана од дана претходног полагања.</w:t>
      </w:r>
    </w:p>
    <w:p w:rsidR="006D7D4E" w:rsidRPr="00530458" w:rsidRDefault="006D7D4E" w:rsidP="00AC2B0E">
      <w:pPr>
        <w:ind w:firstLine="720"/>
        <w:jc w:val="both"/>
        <w:rPr>
          <w:rFonts w:asciiTheme="minorHAnsi" w:hAnsiTheme="minorHAnsi"/>
          <w:noProof/>
          <w:sz w:val="24"/>
          <w:lang w:val="sr-Cyrl-RS"/>
        </w:rPr>
      </w:pPr>
      <w:r w:rsidRPr="00530458">
        <w:rPr>
          <w:rFonts w:asciiTheme="minorHAnsi" w:hAnsiTheme="minorHAnsi"/>
          <w:noProof/>
          <w:sz w:val="24"/>
          <w:lang w:val="sr-Cyrl-RS"/>
        </w:rPr>
        <w:t xml:space="preserve">У случају када кандидат одустане од полагања испита који је започео или не преда писмени рад, сматра се да испит није положио. </w:t>
      </w:r>
    </w:p>
    <w:p w:rsidR="006D7D4E" w:rsidRPr="00530458" w:rsidRDefault="00EA36C6" w:rsidP="006D7D4E">
      <w:pPr>
        <w:ind w:firstLine="720"/>
        <w:jc w:val="both"/>
        <w:rPr>
          <w:rFonts w:asciiTheme="minorHAnsi" w:hAnsiTheme="minorHAnsi"/>
          <w:sz w:val="24"/>
        </w:rPr>
      </w:pPr>
      <w:r>
        <w:rPr>
          <w:rFonts w:asciiTheme="minorHAnsi" w:hAnsiTheme="minorHAnsi"/>
          <w:noProof/>
          <w:sz w:val="24"/>
          <w:lang w:val="sr-Cyrl-RS"/>
        </w:rPr>
        <w:t>Н</w:t>
      </w:r>
      <w:r w:rsidR="006D7D4E" w:rsidRPr="00530458">
        <w:rPr>
          <w:rFonts w:asciiTheme="minorHAnsi" w:hAnsiTheme="minorHAnsi"/>
          <w:noProof/>
          <w:sz w:val="24"/>
          <w:lang w:val="sr-Cyrl-RS"/>
        </w:rPr>
        <w:t>а захтев кандидата</w:t>
      </w:r>
      <w:r>
        <w:rPr>
          <w:rFonts w:asciiTheme="minorHAnsi" w:hAnsiTheme="minorHAnsi"/>
          <w:noProof/>
          <w:sz w:val="24"/>
          <w:lang w:val="sr-Cyrl-RS"/>
        </w:rPr>
        <w:t>,</w:t>
      </w:r>
      <w:r w:rsidR="006D7D4E" w:rsidRPr="00530458">
        <w:rPr>
          <w:rFonts w:asciiTheme="minorHAnsi" w:hAnsiTheme="minorHAnsi"/>
          <w:noProof/>
          <w:sz w:val="24"/>
          <w:lang w:val="sr-Cyrl-RS"/>
        </w:rPr>
        <w:t xml:space="preserve"> </w:t>
      </w:r>
      <w:r w:rsidRPr="00530458">
        <w:rPr>
          <w:rFonts w:asciiTheme="minorHAnsi" w:hAnsiTheme="minorHAnsi"/>
          <w:noProof/>
          <w:sz w:val="24"/>
          <w:lang w:val="sr-Cyrl-RS"/>
        </w:rPr>
        <w:t>Комисија</w:t>
      </w:r>
      <w:r>
        <w:rPr>
          <w:rFonts w:asciiTheme="minorHAnsi" w:hAnsiTheme="minorHAnsi"/>
          <w:noProof/>
          <w:sz w:val="24"/>
          <w:lang w:val="sr-Cyrl-RS"/>
        </w:rPr>
        <w:t xml:space="preserve"> </w:t>
      </w:r>
      <w:r w:rsidR="006D7D4E" w:rsidRPr="00530458">
        <w:rPr>
          <w:rFonts w:asciiTheme="minorHAnsi" w:hAnsiTheme="minorHAnsi"/>
          <w:noProof/>
          <w:sz w:val="24"/>
          <w:lang w:val="sr-Cyrl-RS"/>
        </w:rPr>
        <w:t>може да одложи стручни испит, примењујући одредбе Правилника којима је уређено одлагање стручног испита</w:t>
      </w:r>
      <w:r w:rsidR="0089383A" w:rsidRPr="00530458">
        <w:rPr>
          <w:rFonts w:asciiTheme="minorHAnsi" w:hAnsiTheme="minorHAnsi"/>
          <w:noProof/>
          <w:sz w:val="24"/>
          <w:lang w:val="sr-Cyrl-RS"/>
        </w:rPr>
        <w:t>.</w:t>
      </w:r>
    </w:p>
    <w:p w:rsidR="006D7D4E" w:rsidRPr="00530458" w:rsidRDefault="000A2324" w:rsidP="006D7D4E">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 xml:space="preserve">О току полагања стручног испита води </w:t>
      </w:r>
      <w:r w:rsidR="00C67272" w:rsidRPr="00530458">
        <w:rPr>
          <w:rFonts w:asciiTheme="minorHAnsi" w:hAnsiTheme="minorHAnsi"/>
          <w:noProof/>
          <w:szCs w:val="20"/>
          <w:lang w:val="sr-Cyrl-RS"/>
        </w:rPr>
        <w:t xml:space="preserve">се </w:t>
      </w:r>
      <w:r w:rsidRPr="00530458">
        <w:rPr>
          <w:rFonts w:asciiTheme="minorHAnsi" w:hAnsiTheme="minorHAnsi"/>
          <w:noProof/>
          <w:szCs w:val="20"/>
          <w:lang w:val="sr-Cyrl-RS"/>
        </w:rPr>
        <w:t>записник</w:t>
      </w:r>
      <w:r w:rsidR="00E64D3F" w:rsidRPr="00530458">
        <w:rPr>
          <w:rFonts w:asciiTheme="minorHAnsi" w:hAnsiTheme="minorHAnsi"/>
          <w:noProof/>
          <w:szCs w:val="20"/>
          <w:lang w:val="sr-Cyrl-RS"/>
        </w:rPr>
        <w:t xml:space="preserve"> који потписују председник, чланови и секретар комисије</w:t>
      </w:r>
      <w:r w:rsidR="008173D1" w:rsidRPr="00530458">
        <w:rPr>
          <w:rFonts w:asciiTheme="minorHAnsi" w:hAnsiTheme="minorHAnsi"/>
          <w:noProof/>
          <w:szCs w:val="20"/>
          <w:lang w:val="sr-Cyrl-RS"/>
        </w:rPr>
        <w:t>,</w:t>
      </w:r>
      <w:r w:rsidRPr="00530458">
        <w:rPr>
          <w:rFonts w:asciiTheme="minorHAnsi" w:hAnsiTheme="minorHAnsi"/>
          <w:noProof/>
          <w:szCs w:val="20"/>
          <w:lang w:val="sr-Cyrl-RS"/>
        </w:rPr>
        <w:t xml:space="preserve"> чији је саставни део писмени рад кандидата</w:t>
      </w:r>
      <w:r w:rsidR="002B49A5" w:rsidRPr="00530458">
        <w:rPr>
          <w:rFonts w:asciiTheme="minorHAnsi" w:hAnsiTheme="minorHAnsi"/>
          <w:noProof/>
          <w:szCs w:val="20"/>
          <w:lang w:val="sr-Cyrl-RS"/>
        </w:rPr>
        <w:t>,</w:t>
      </w:r>
      <w:r w:rsidRPr="00530458">
        <w:rPr>
          <w:rFonts w:asciiTheme="minorHAnsi" w:hAnsiTheme="minorHAnsi"/>
          <w:noProof/>
          <w:szCs w:val="20"/>
          <w:lang w:val="sr-Cyrl-RS"/>
        </w:rPr>
        <w:t xml:space="preserve"> израђен на писменом делу испита</w:t>
      </w:r>
      <w:bookmarkStart w:id="2" w:name="sadrzaj_44"/>
      <w:bookmarkEnd w:id="2"/>
      <w:r w:rsidR="00E64D3F" w:rsidRPr="00530458">
        <w:rPr>
          <w:rFonts w:asciiTheme="minorHAnsi" w:hAnsiTheme="minorHAnsi"/>
          <w:noProof/>
          <w:szCs w:val="20"/>
          <w:lang w:val="sr-Cyrl-RS"/>
        </w:rPr>
        <w:t>.</w:t>
      </w:r>
      <w:r w:rsidRPr="00530458">
        <w:rPr>
          <w:rFonts w:asciiTheme="minorHAnsi" w:hAnsiTheme="minorHAnsi"/>
          <w:noProof/>
          <w:szCs w:val="20"/>
          <w:lang w:val="sr-Cyrl-RS"/>
        </w:rPr>
        <w:t xml:space="preserve"> </w:t>
      </w:r>
    </w:p>
    <w:p w:rsidR="00AC2B0E" w:rsidRPr="00530458" w:rsidRDefault="00AC2B0E" w:rsidP="00AC2B0E">
      <w:pPr>
        <w:pStyle w:val="stil1tekst"/>
        <w:spacing w:before="0" w:beforeAutospacing="0" w:after="0" w:afterAutospacing="0"/>
        <w:ind w:firstLine="720"/>
        <w:jc w:val="both"/>
        <w:rPr>
          <w:rFonts w:asciiTheme="minorHAnsi" w:hAnsiTheme="minorHAnsi"/>
          <w:noProof/>
          <w:szCs w:val="20"/>
          <w:lang w:val="sr-Cyrl-RS"/>
        </w:rPr>
      </w:pPr>
      <w:bookmarkStart w:id="3" w:name="sadrzaj_31"/>
      <w:bookmarkStart w:id="4" w:name="sadrzaj_40"/>
      <w:bookmarkEnd w:id="3"/>
      <w:bookmarkEnd w:id="4"/>
      <w:r w:rsidRPr="00530458">
        <w:rPr>
          <w:rFonts w:asciiTheme="minorHAnsi" w:hAnsiTheme="minorHAnsi"/>
          <w:noProof/>
          <w:szCs w:val="20"/>
          <w:lang w:val="sr-Cyrl-RS"/>
        </w:rPr>
        <w:t xml:space="preserve">Кандидату који положи стручни испит </w:t>
      </w:r>
      <w:r w:rsidR="00E64D3F" w:rsidRPr="00530458">
        <w:rPr>
          <w:rFonts w:asciiTheme="minorHAnsi" w:hAnsiTheme="minorHAnsi"/>
          <w:noProof/>
          <w:szCs w:val="20"/>
          <w:lang w:val="sr-Cyrl-RS"/>
        </w:rPr>
        <w:t xml:space="preserve">доставља </w:t>
      </w:r>
      <w:r w:rsidRPr="00530458">
        <w:rPr>
          <w:rFonts w:asciiTheme="minorHAnsi" w:hAnsiTheme="minorHAnsi"/>
          <w:noProof/>
          <w:szCs w:val="20"/>
          <w:lang w:val="sr-Cyrl-RS"/>
        </w:rPr>
        <w:t>се уверењ</w:t>
      </w:r>
      <w:r w:rsidR="003460C7" w:rsidRPr="00530458">
        <w:rPr>
          <w:rFonts w:asciiTheme="minorHAnsi" w:hAnsiTheme="minorHAnsi"/>
          <w:noProof/>
          <w:szCs w:val="20"/>
          <w:lang w:val="sr-Cyrl-RS"/>
        </w:rPr>
        <w:t>е</w:t>
      </w:r>
      <w:r w:rsidRPr="00530458">
        <w:rPr>
          <w:rFonts w:asciiTheme="minorHAnsi" w:hAnsiTheme="minorHAnsi"/>
          <w:noProof/>
          <w:szCs w:val="20"/>
          <w:lang w:val="sr-Cyrl-RS"/>
        </w:rPr>
        <w:t xml:space="preserve"> о положеном стручном испиту, на</w:t>
      </w:r>
      <w:r w:rsidR="006D7D4E" w:rsidRPr="00530458">
        <w:rPr>
          <w:rFonts w:asciiTheme="minorHAnsi" w:hAnsiTheme="minorHAnsi"/>
          <w:noProof/>
          <w:szCs w:val="20"/>
          <w:lang w:val="sr-Cyrl-RS"/>
        </w:rPr>
        <w:t xml:space="preserve"> </w:t>
      </w:r>
      <w:r w:rsidR="006318C7" w:rsidRPr="00530458">
        <w:rPr>
          <w:rFonts w:asciiTheme="minorHAnsi" w:hAnsiTheme="minorHAnsi"/>
          <w:noProof/>
          <w:szCs w:val="20"/>
          <w:lang w:val="sr-Cyrl-RS"/>
        </w:rPr>
        <w:t xml:space="preserve">обрасцу </w:t>
      </w:r>
      <w:r w:rsidR="006D7D4E" w:rsidRPr="00530458">
        <w:rPr>
          <w:rFonts w:asciiTheme="minorHAnsi" w:hAnsiTheme="minorHAnsi"/>
          <w:noProof/>
          <w:szCs w:val="20"/>
          <w:lang w:val="sr-Cyrl-RS"/>
        </w:rPr>
        <w:t>ресорног министарства, које је саставни део Правилника.</w:t>
      </w:r>
    </w:p>
    <w:p w:rsidR="00FC7168" w:rsidRPr="00530458" w:rsidRDefault="00FC7168" w:rsidP="00FC7168">
      <w:pPr>
        <w:pStyle w:val="stil1tekst"/>
        <w:spacing w:before="0" w:beforeAutospacing="0" w:after="0" w:afterAutospacing="0"/>
        <w:ind w:firstLine="720"/>
        <w:jc w:val="both"/>
        <w:rPr>
          <w:rFonts w:asciiTheme="minorHAnsi" w:hAnsiTheme="minorHAnsi"/>
          <w:noProof/>
          <w:szCs w:val="20"/>
          <w:lang w:val="sr-Cyrl-RS"/>
        </w:rPr>
      </w:pPr>
      <w:r w:rsidRPr="00530458">
        <w:rPr>
          <w:rFonts w:asciiTheme="minorHAnsi" w:hAnsiTheme="minorHAnsi"/>
          <w:noProof/>
          <w:szCs w:val="20"/>
          <w:lang w:val="sr-Cyrl-RS"/>
        </w:rPr>
        <w:t>Евиденција о кандидатима који су полагали стручни испит води се редовно и садржи следеће податке: име, презиме, место и годину рођења кандидата, када је и на којој високошколској установи издата диплома, назив установе која је поднела пријаву за полагање стручног испита и успех кандидата на стручном испиту.</w:t>
      </w:r>
    </w:p>
    <w:p w:rsidR="00F0037C" w:rsidRPr="00530458" w:rsidRDefault="00F0037C" w:rsidP="003460C7">
      <w:pPr>
        <w:ind w:firstLine="720"/>
        <w:jc w:val="both"/>
        <w:rPr>
          <w:rFonts w:asciiTheme="minorHAnsi" w:hAnsiTheme="minorHAnsi" w:cs="Verdana"/>
          <w:sz w:val="24"/>
          <w:lang w:val="sr-Cyrl-RS"/>
        </w:rPr>
      </w:pPr>
    </w:p>
    <w:p w:rsidR="00FC7168" w:rsidRPr="00530458" w:rsidRDefault="00FC7168" w:rsidP="003460C7">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У извештајном периоду</w:t>
      </w:r>
      <w:r w:rsidRPr="00530458">
        <w:rPr>
          <w:rFonts w:asciiTheme="minorHAnsi" w:hAnsiTheme="minorHAnsi" w:cs="Verdana"/>
          <w:sz w:val="24"/>
          <w:lang w:val="en-GB"/>
        </w:rPr>
        <w:t xml:space="preserve"> </w:t>
      </w:r>
      <w:r w:rsidRPr="00530458">
        <w:rPr>
          <w:rFonts w:asciiTheme="minorHAnsi" w:hAnsiTheme="minorHAnsi" w:cs="Verdana"/>
          <w:sz w:val="24"/>
          <w:lang w:val="sr-Cyrl-RS"/>
        </w:rPr>
        <w:t>(</w:t>
      </w:r>
      <w:r w:rsidR="00EA36C6">
        <w:rPr>
          <w:rFonts w:asciiTheme="minorHAnsi" w:hAnsiTheme="minorHAnsi" w:cs="Verdana"/>
          <w:sz w:val="24"/>
          <w:lang w:val="sr-Cyrl-RS"/>
        </w:rPr>
        <w:t xml:space="preserve">од </w:t>
      </w:r>
      <w:r w:rsidRPr="00530458">
        <w:rPr>
          <w:rFonts w:asciiTheme="minorHAnsi" w:hAnsiTheme="minorHAnsi" w:cs="Verdana"/>
          <w:sz w:val="24"/>
          <w:lang w:val="sr-Cyrl-RS"/>
        </w:rPr>
        <w:t>1. септембра 201</w:t>
      </w:r>
      <w:r w:rsidR="00F0037C" w:rsidRPr="00530458">
        <w:rPr>
          <w:rFonts w:asciiTheme="minorHAnsi" w:hAnsiTheme="minorHAnsi" w:cs="Verdana"/>
          <w:sz w:val="24"/>
          <w:lang w:val="sr-Cyrl-RS"/>
        </w:rPr>
        <w:t>8</w:t>
      </w:r>
      <w:r w:rsidR="00EA36C6">
        <w:rPr>
          <w:rFonts w:asciiTheme="minorHAnsi" w:hAnsiTheme="minorHAnsi" w:cs="Verdana"/>
          <w:sz w:val="24"/>
          <w:lang w:val="sr-Cyrl-RS"/>
        </w:rPr>
        <w:t>. до</w:t>
      </w:r>
      <w:r w:rsidRPr="00530458">
        <w:rPr>
          <w:rFonts w:asciiTheme="minorHAnsi" w:hAnsiTheme="minorHAnsi" w:cs="Verdana"/>
          <w:sz w:val="24"/>
          <w:lang w:val="sr-Cyrl-RS"/>
        </w:rPr>
        <w:t xml:space="preserve"> 30. јуна 201</w:t>
      </w:r>
      <w:r w:rsidR="00F0037C" w:rsidRPr="00530458">
        <w:rPr>
          <w:rFonts w:asciiTheme="minorHAnsi" w:hAnsiTheme="minorHAnsi" w:cs="Verdana"/>
          <w:sz w:val="24"/>
          <w:lang w:val="sr-Cyrl-RS"/>
        </w:rPr>
        <w:t>9. године) у једном</w:t>
      </w:r>
      <w:r w:rsidRPr="00530458">
        <w:rPr>
          <w:rFonts w:asciiTheme="minorHAnsi" w:hAnsiTheme="minorHAnsi" w:cs="Verdana"/>
          <w:sz w:val="24"/>
          <w:lang w:val="sr-Cyrl-RS"/>
        </w:rPr>
        <w:t xml:space="preserve"> испитн</w:t>
      </w:r>
      <w:r w:rsidR="00F0037C" w:rsidRPr="00530458">
        <w:rPr>
          <w:rFonts w:asciiTheme="minorHAnsi" w:hAnsiTheme="minorHAnsi" w:cs="Verdana"/>
          <w:sz w:val="24"/>
          <w:lang w:val="sr-Cyrl-RS"/>
        </w:rPr>
        <w:t>ом</w:t>
      </w:r>
      <w:r w:rsidRPr="00530458">
        <w:rPr>
          <w:rFonts w:asciiTheme="minorHAnsi" w:hAnsiTheme="minorHAnsi" w:cs="Verdana"/>
          <w:sz w:val="24"/>
          <w:lang w:val="sr-Cyrl-RS"/>
        </w:rPr>
        <w:t xml:space="preserve"> рок</w:t>
      </w:r>
      <w:r w:rsidR="00F0037C" w:rsidRPr="00530458">
        <w:rPr>
          <w:rFonts w:asciiTheme="minorHAnsi" w:hAnsiTheme="minorHAnsi" w:cs="Verdana"/>
          <w:sz w:val="24"/>
          <w:lang w:val="sr-Cyrl-RS"/>
        </w:rPr>
        <w:t>у</w:t>
      </w:r>
      <w:r w:rsidRPr="00530458">
        <w:rPr>
          <w:rFonts w:asciiTheme="minorHAnsi" w:hAnsiTheme="minorHAnsi" w:cs="Verdana"/>
          <w:sz w:val="24"/>
          <w:lang w:val="sr-Cyrl-RS"/>
        </w:rPr>
        <w:t xml:space="preserve">, пред комисијом за полагање стручног испита за секретара установе са седиштем на територији АП Војводине, полагало је </w:t>
      </w:r>
      <w:r w:rsidR="00F0037C" w:rsidRPr="00530458">
        <w:rPr>
          <w:rFonts w:asciiTheme="minorHAnsi" w:hAnsiTheme="minorHAnsi" w:cs="Verdana"/>
          <w:sz w:val="24"/>
          <w:lang w:val="sr-Cyrl-RS"/>
        </w:rPr>
        <w:t>четири</w:t>
      </w:r>
      <w:r w:rsidR="00C53201"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w:t>
      </w:r>
      <w:r w:rsidR="00F0037C" w:rsidRPr="00530458">
        <w:rPr>
          <w:rFonts w:asciiTheme="minorHAnsi" w:hAnsiTheme="minorHAnsi" w:cs="Verdana"/>
          <w:sz w:val="24"/>
          <w:lang w:val="sr-Cyrl-RS"/>
        </w:rPr>
        <w:t>киње</w:t>
      </w:r>
      <w:r w:rsidRPr="00530458">
        <w:rPr>
          <w:rFonts w:asciiTheme="minorHAnsi" w:hAnsiTheme="minorHAnsi" w:cs="Verdana"/>
          <w:sz w:val="24"/>
          <w:lang w:val="sr-Cyrl-RS"/>
        </w:rPr>
        <w:t>, кој</w:t>
      </w:r>
      <w:r w:rsidR="00F0037C" w:rsidRPr="00530458">
        <w:rPr>
          <w:rFonts w:asciiTheme="minorHAnsi" w:hAnsiTheme="minorHAnsi" w:cs="Verdana"/>
          <w:sz w:val="24"/>
          <w:lang w:val="sr-Cyrl-RS"/>
        </w:rPr>
        <w:t>е</w:t>
      </w:r>
      <w:r w:rsidRPr="00530458">
        <w:rPr>
          <w:rFonts w:asciiTheme="minorHAnsi" w:hAnsiTheme="minorHAnsi" w:cs="Verdana"/>
          <w:sz w:val="24"/>
          <w:lang w:val="sr-Cyrl-RS"/>
        </w:rPr>
        <w:t xml:space="preserve"> су испит положил</w:t>
      </w:r>
      <w:r w:rsidR="00F0037C" w:rsidRPr="00530458">
        <w:rPr>
          <w:rFonts w:asciiTheme="minorHAnsi" w:hAnsiTheme="minorHAnsi" w:cs="Verdana"/>
          <w:sz w:val="24"/>
          <w:lang w:val="sr-Cyrl-RS"/>
        </w:rPr>
        <w:t>е</w:t>
      </w:r>
      <w:r w:rsidRPr="00530458">
        <w:rPr>
          <w:rFonts w:asciiTheme="minorHAnsi" w:hAnsiTheme="minorHAnsi" w:cs="Verdana"/>
          <w:sz w:val="24"/>
          <w:lang w:val="sr-Cyrl-RS"/>
        </w:rPr>
        <w:t xml:space="preserve"> из првог пута. </w:t>
      </w:r>
    </w:p>
    <w:p w:rsidR="004F7370" w:rsidRPr="00530458" w:rsidRDefault="004F7370" w:rsidP="002E244E">
      <w:pPr>
        <w:ind w:firstLine="720"/>
        <w:rPr>
          <w:rFonts w:asciiTheme="minorHAnsi" w:hAnsiTheme="minorHAnsi" w:cs="Verdana"/>
          <w:sz w:val="14"/>
          <w:lang w:val="sr-Cyrl-RS"/>
        </w:rPr>
      </w:pPr>
    </w:p>
    <w:p w:rsidR="00FC7168" w:rsidRPr="00530458" w:rsidRDefault="00FC7168" w:rsidP="002E244E">
      <w:pPr>
        <w:ind w:firstLine="720"/>
        <w:rPr>
          <w:rFonts w:asciiTheme="minorHAnsi" w:hAnsiTheme="minorHAnsi" w:cs="Verdana"/>
          <w:sz w:val="24"/>
          <w:lang w:val="sr-Cyrl-RS"/>
        </w:rPr>
      </w:pPr>
      <w:r w:rsidRPr="00530458">
        <w:rPr>
          <w:rFonts w:asciiTheme="minorHAnsi" w:hAnsiTheme="minorHAnsi" w:cs="Verdana"/>
          <w:sz w:val="24"/>
          <w:lang w:val="sr-Cyrl-RS"/>
        </w:rPr>
        <w:t>Структура у упоредном прегледу података од 2009. године</w:t>
      </w:r>
      <w:r w:rsidR="001361A2" w:rsidRPr="00530458">
        <w:rPr>
          <w:rFonts w:asciiTheme="minorHAnsi" w:hAnsiTheme="minorHAnsi" w:cs="Verdana"/>
          <w:sz w:val="24"/>
          <w:lang w:val="sr-Cyrl-RS"/>
        </w:rPr>
        <w:t>,</w:t>
      </w:r>
      <w:r w:rsidRPr="00530458">
        <w:rPr>
          <w:rStyle w:val="FootnoteReference"/>
          <w:rFonts w:asciiTheme="minorHAnsi" w:eastAsiaTheme="majorEastAsia" w:hAnsiTheme="minorHAnsi" w:cs="Verdana"/>
          <w:sz w:val="22"/>
          <w:lang w:val="sr-Cyrl-RS"/>
        </w:rPr>
        <w:footnoteReference w:id="1"/>
      </w:r>
      <w:r w:rsidR="001361A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изгледа овако: </w:t>
      </w:r>
    </w:p>
    <w:p w:rsidR="00FC7168" w:rsidRPr="00530458" w:rsidRDefault="00FC7168" w:rsidP="00FC7168">
      <w:pPr>
        <w:ind w:firstLine="720"/>
        <w:jc w:val="both"/>
        <w:rPr>
          <w:rFonts w:asciiTheme="minorHAnsi" w:hAnsiTheme="minorHAnsi" w:cs="Verdana"/>
          <w:color w:val="FF0000"/>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3460C7" w:rsidRPr="00530458" w:rsidTr="00FC7168">
        <w:trPr>
          <w:trHeight w:val="467"/>
          <w:jc w:val="center"/>
        </w:trPr>
        <w:tc>
          <w:tcPr>
            <w:tcW w:w="2584" w:type="dxa"/>
            <w:vAlign w:val="center"/>
          </w:tcPr>
          <w:p w:rsidR="00FC7168" w:rsidRPr="00530458" w:rsidRDefault="00FC7168" w:rsidP="00817AF6">
            <w:pPr>
              <w:jc w:val="center"/>
              <w:rPr>
                <w:rFonts w:cs="Verdana"/>
                <w:b/>
                <w:lang w:val="sr-Cyrl-RS"/>
              </w:rPr>
            </w:pPr>
            <w:r w:rsidRPr="00530458">
              <w:rPr>
                <w:rFonts w:cs="Verdana"/>
                <w:b/>
                <w:lang w:val="sr-Cyrl-RS"/>
              </w:rPr>
              <w:t>Период</w:t>
            </w:r>
          </w:p>
        </w:tc>
        <w:tc>
          <w:tcPr>
            <w:tcW w:w="1624" w:type="dxa"/>
            <w:vAlign w:val="center"/>
          </w:tcPr>
          <w:p w:rsidR="00FC7168" w:rsidRPr="00530458" w:rsidRDefault="00FC7168" w:rsidP="00817AF6">
            <w:pPr>
              <w:jc w:val="center"/>
              <w:rPr>
                <w:rFonts w:cs="Verdana"/>
                <w:b/>
                <w:lang w:val="sr-Cyrl-RS"/>
              </w:rPr>
            </w:pPr>
            <w:r w:rsidRPr="00530458">
              <w:rPr>
                <w:rFonts w:cs="Verdana"/>
                <w:b/>
                <w:lang w:val="sr-Cyrl-RS"/>
              </w:rPr>
              <w:t>Број испитних рокова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Укупан број кандидата</w:t>
            </w:r>
          </w:p>
        </w:tc>
        <w:tc>
          <w:tcPr>
            <w:tcW w:w="1548" w:type="dxa"/>
            <w:vAlign w:val="center"/>
          </w:tcPr>
          <w:p w:rsidR="00FC7168" w:rsidRPr="00530458" w:rsidRDefault="00FC7168" w:rsidP="00817AF6">
            <w:pPr>
              <w:jc w:val="center"/>
              <w:rPr>
                <w:rFonts w:cs="Verdana"/>
                <w:b/>
                <w:lang w:val="sr-Cyrl-RS"/>
              </w:rPr>
            </w:pPr>
            <w:r w:rsidRPr="00530458">
              <w:rPr>
                <w:rFonts w:cs="Verdana"/>
                <w:b/>
                <w:lang w:val="sr-Cyrl-RS"/>
              </w:rPr>
              <w:t>Положило (први пут)</w:t>
            </w:r>
          </w:p>
        </w:tc>
        <w:tc>
          <w:tcPr>
            <w:tcW w:w="1549" w:type="dxa"/>
            <w:vAlign w:val="center"/>
          </w:tcPr>
          <w:p w:rsidR="00FC7168" w:rsidRPr="00530458" w:rsidRDefault="00817AF6" w:rsidP="00817AF6">
            <w:pPr>
              <w:jc w:val="center"/>
              <w:rPr>
                <w:rFonts w:cs="Verdana"/>
                <w:b/>
                <w:lang w:val="sr-Cyrl-RS"/>
              </w:rPr>
            </w:pPr>
            <w:r w:rsidRPr="00530458">
              <w:rPr>
                <w:rFonts w:cs="Verdana"/>
                <w:b/>
                <w:lang w:val="sr-Cyrl-RS"/>
              </w:rPr>
              <w:t>Положило</w:t>
            </w:r>
            <w:r w:rsidR="00FC7168" w:rsidRPr="00530458">
              <w:rPr>
                <w:rFonts w:cs="Verdana"/>
                <w:b/>
                <w:lang w:val="sr-Cyrl-RS"/>
              </w:rPr>
              <w:t xml:space="preserve"> </w:t>
            </w:r>
            <w:r w:rsidRPr="00530458">
              <w:rPr>
                <w:rFonts w:cs="Verdana"/>
                <w:b/>
                <w:lang w:val="sr-Cyrl-RS"/>
              </w:rPr>
              <w:t>(</w:t>
            </w:r>
            <w:r w:rsidR="00FC7168" w:rsidRPr="00530458">
              <w:rPr>
                <w:rFonts w:cs="Verdana"/>
                <w:b/>
                <w:lang w:val="sr-Cyrl-RS"/>
              </w:rPr>
              <w:t>поправн</w:t>
            </w:r>
            <w:r w:rsidRPr="00530458">
              <w:rPr>
                <w:rFonts w:cs="Verdana"/>
                <w:b/>
                <w:lang w:val="sr-Cyrl-RS"/>
              </w:rPr>
              <w:t>и</w:t>
            </w:r>
            <w:r w:rsidR="00FC7168" w:rsidRPr="00530458">
              <w:rPr>
                <w:rFonts w:cs="Verdana"/>
                <w:b/>
                <w:lang w:val="sr-Cyrl-RS"/>
              </w:rPr>
              <w:t xml:space="preserve"> испит</w:t>
            </w:r>
            <w:r w:rsidRPr="00530458">
              <w:rPr>
                <w:rFonts w:cs="Verdana"/>
                <w:b/>
                <w:lang w:val="sr-Cyrl-RS"/>
              </w:rPr>
              <w:t>)</w:t>
            </w:r>
          </w:p>
        </w:tc>
      </w:tr>
      <w:tr w:rsidR="003460C7" w:rsidRPr="00530458" w:rsidTr="00FC7168">
        <w:trPr>
          <w:trHeight w:val="29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r w:rsidR="00DA3792" w:rsidRPr="00530458">
              <w:rPr>
                <w:rFonts w:cs="Verdana"/>
                <w:sz w:val="24"/>
                <w:lang w:val="sr-Cyrl-RS"/>
              </w:rPr>
              <w:t xml:space="preserve"> </w:t>
            </w:r>
            <w:r w:rsidRPr="00530458">
              <w:rPr>
                <w:rFonts w:cs="Verdana"/>
                <w:sz w:val="24"/>
                <w:lang w:val="sr-Cyrl-RS"/>
              </w:rPr>
              <w:t>1.2009</w:t>
            </w:r>
            <w:r w:rsidR="001361A2" w:rsidRPr="00530458">
              <w:rPr>
                <w:rFonts w:cs="Verdana"/>
                <w:sz w:val="24"/>
                <w:lang w:val="sr-Cyrl-RS"/>
              </w:rPr>
              <w:t xml:space="preserve"> </w:t>
            </w:r>
            <w:r w:rsidRPr="00530458">
              <w:rPr>
                <w:rFonts w:cs="Verdana"/>
                <w:sz w:val="24"/>
                <w:lang w:val="sr-Cyrl-RS"/>
              </w:rPr>
              <w:t>–</w:t>
            </w:r>
            <w:r w:rsidR="001361A2" w:rsidRPr="00530458">
              <w:rPr>
                <w:rFonts w:cs="Verdana"/>
                <w:sz w:val="24"/>
                <w:lang w:val="sr-Cyrl-RS"/>
              </w:rPr>
              <w:t xml:space="preserve"> </w:t>
            </w:r>
            <w:r w:rsidRPr="00530458">
              <w:rPr>
                <w:rFonts w:cs="Verdana"/>
                <w:sz w:val="24"/>
                <w:lang w:val="sr-Cyrl-RS"/>
              </w:rPr>
              <w:t>31.12.2009.</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8</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89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79</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10</w:t>
            </w:r>
          </w:p>
        </w:tc>
      </w:tr>
      <w:tr w:rsidR="003460C7" w:rsidRPr="00530458" w:rsidTr="00FC7168">
        <w:trPr>
          <w:trHeight w:val="272"/>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1.1.2010 – 31.12.2010.</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6"/>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1.1.2011 – 31.12.2011.</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19</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17</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2</w:t>
            </w:r>
          </w:p>
        </w:tc>
      </w:tr>
      <w:tr w:rsidR="003460C7" w:rsidRPr="00530458" w:rsidTr="00FC7168">
        <w:trPr>
          <w:trHeight w:val="267"/>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1.1.2012 – 31.12.2012.</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sr-Cyrl-RS"/>
              </w:rPr>
            </w:pPr>
            <w:r w:rsidRPr="00530458">
              <w:rPr>
                <w:rFonts w:cs="Verdana"/>
                <w:sz w:val="24"/>
                <w:lang w:val="sr-Cyrl-RS"/>
              </w:rPr>
              <w:t>1.1.2013 – 31.12.2013.</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15</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14</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1</w:t>
            </w:r>
          </w:p>
        </w:tc>
      </w:tr>
      <w:tr w:rsidR="003460C7" w:rsidRPr="00530458" w:rsidTr="00FC7168">
        <w:trPr>
          <w:trHeight w:val="270"/>
          <w:jc w:val="center"/>
        </w:trPr>
        <w:tc>
          <w:tcPr>
            <w:tcW w:w="2584" w:type="dxa"/>
            <w:vAlign w:val="center"/>
          </w:tcPr>
          <w:p w:rsidR="00FC7168" w:rsidRPr="00530458" w:rsidRDefault="00F0037C" w:rsidP="00F0037C">
            <w:pPr>
              <w:rPr>
                <w:rFonts w:cs="Verdana"/>
                <w:sz w:val="24"/>
                <w:lang w:val="sr-Cyrl-RS"/>
              </w:rPr>
            </w:pPr>
            <w:r w:rsidRPr="00530458">
              <w:rPr>
                <w:rFonts w:cs="Verdana"/>
                <w:sz w:val="24"/>
                <w:lang w:val="sr-Cyrl-RS"/>
              </w:rPr>
              <w:t xml:space="preserve">    </w:t>
            </w:r>
            <w:r w:rsidR="00FC7168" w:rsidRPr="00530458">
              <w:rPr>
                <w:rFonts w:cs="Verdana"/>
                <w:sz w:val="24"/>
                <w:lang w:val="sr-Cyrl-RS"/>
              </w:rPr>
              <w:t xml:space="preserve">1.1.2014 – 30.6.2015. </w:t>
            </w:r>
          </w:p>
        </w:tc>
        <w:tc>
          <w:tcPr>
            <w:tcW w:w="1624" w:type="dxa"/>
            <w:vAlign w:val="center"/>
          </w:tcPr>
          <w:p w:rsidR="00FC7168" w:rsidRPr="00530458" w:rsidRDefault="00FC7168" w:rsidP="00FC7168">
            <w:pPr>
              <w:jc w:val="center"/>
              <w:rPr>
                <w:rFonts w:cs="Verdana"/>
                <w:sz w:val="24"/>
                <w:lang w:val="sr-Cyrl-RS"/>
              </w:rPr>
            </w:pPr>
            <w:r w:rsidRPr="00530458">
              <w:rPr>
                <w:rFonts w:cs="Verdana"/>
                <w:sz w:val="24"/>
                <w:lang w:val="sr-Cyrl-RS"/>
              </w:rPr>
              <w:t>4</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8" w:type="dxa"/>
            <w:vAlign w:val="center"/>
          </w:tcPr>
          <w:p w:rsidR="00FC7168" w:rsidRPr="00530458" w:rsidRDefault="00FC7168" w:rsidP="00FC7168">
            <w:pPr>
              <w:jc w:val="center"/>
              <w:rPr>
                <w:rFonts w:cs="Verdana"/>
                <w:sz w:val="24"/>
                <w:lang w:val="sr-Cyrl-RS"/>
              </w:rPr>
            </w:pPr>
            <w:r w:rsidRPr="00530458">
              <w:rPr>
                <w:rFonts w:cs="Verdana"/>
                <w:sz w:val="24"/>
                <w:lang w:val="sr-Cyrl-RS"/>
              </w:rPr>
              <w:t>13</w:t>
            </w:r>
          </w:p>
        </w:tc>
        <w:tc>
          <w:tcPr>
            <w:tcW w:w="1549" w:type="dxa"/>
            <w:vAlign w:val="center"/>
          </w:tcPr>
          <w:p w:rsidR="00FC7168" w:rsidRPr="00530458" w:rsidRDefault="00FC7168" w:rsidP="00FC7168">
            <w:pPr>
              <w:jc w:val="center"/>
              <w:rPr>
                <w:rFonts w:cs="Verdana"/>
                <w:sz w:val="24"/>
                <w:lang w:val="sr-Cyrl-RS"/>
              </w:rPr>
            </w:pPr>
            <w:r w:rsidRPr="00530458">
              <w:rPr>
                <w:rFonts w:cs="Verdana"/>
                <w:sz w:val="24"/>
                <w:lang w:val="sr-Cyrl-RS"/>
              </w:rPr>
              <w:t>0</w:t>
            </w:r>
          </w:p>
        </w:tc>
      </w:tr>
      <w:tr w:rsidR="003460C7" w:rsidRPr="00530458" w:rsidTr="00FC7168">
        <w:trPr>
          <w:trHeight w:val="270"/>
          <w:jc w:val="center"/>
        </w:trPr>
        <w:tc>
          <w:tcPr>
            <w:tcW w:w="2584" w:type="dxa"/>
            <w:vAlign w:val="center"/>
          </w:tcPr>
          <w:p w:rsidR="00FC7168" w:rsidRPr="00530458" w:rsidRDefault="00FC7168" w:rsidP="00FC7168">
            <w:pPr>
              <w:jc w:val="center"/>
              <w:rPr>
                <w:rFonts w:cs="Verdana"/>
                <w:sz w:val="24"/>
                <w:lang w:val="en-GB"/>
              </w:rPr>
            </w:pPr>
            <w:r w:rsidRPr="00530458">
              <w:rPr>
                <w:rFonts w:cs="Verdana"/>
                <w:sz w:val="24"/>
                <w:lang w:val="en-GB"/>
              </w:rPr>
              <w:t>1.9.2015 – 30.6.2016.</w:t>
            </w:r>
          </w:p>
        </w:tc>
        <w:tc>
          <w:tcPr>
            <w:tcW w:w="1624" w:type="dxa"/>
            <w:vAlign w:val="center"/>
          </w:tcPr>
          <w:p w:rsidR="00FC7168" w:rsidRPr="00530458" w:rsidRDefault="00FC7168" w:rsidP="00FC7168">
            <w:pPr>
              <w:jc w:val="center"/>
              <w:rPr>
                <w:rFonts w:cs="Verdana"/>
                <w:sz w:val="24"/>
              </w:rPr>
            </w:pPr>
            <w:r w:rsidRPr="00530458">
              <w:rPr>
                <w:rFonts w:cs="Verdana"/>
                <w:sz w:val="24"/>
              </w:rPr>
              <w:t>3</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8" w:type="dxa"/>
            <w:vAlign w:val="center"/>
          </w:tcPr>
          <w:p w:rsidR="00FC7168" w:rsidRPr="00530458" w:rsidRDefault="00FC7168" w:rsidP="00FC7168">
            <w:pPr>
              <w:jc w:val="center"/>
              <w:rPr>
                <w:rFonts w:cs="Verdana"/>
                <w:sz w:val="24"/>
              </w:rPr>
            </w:pPr>
            <w:r w:rsidRPr="00530458">
              <w:rPr>
                <w:rFonts w:cs="Verdana"/>
                <w:sz w:val="24"/>
              </w:rPr>
              <w:t>14</w:t>
            </w:r>
          </w:p>
        </w:tc>
        <w:tc>
          <w:tcPr>
            <w:tcW w:w="1549" w:type="dxa"/>
            <w:vAlign w:val="center"/>
          </w:tcPr>
          <w:p w:rsidR="00FC7168" w:rsidRPr="00530458" w:rsidRDefault="00FC7168" w:rsidP="00FC7168">
            <w:pPr>
              <w:jc w:val="center"/>
              <w:rPr>
                <w:rFonts w:cs="Verdana"/>
                <w:sz w:val="24"/>
              </w:rPr>
            </w:pPr>
            <w:r w:rsidRPr="00530458">
              <w:rPr>
                <w:rFonts w:cs="Verdana"/>
                <w:sz w:val="24"/>
              </w:rPr>
              <w:t>0</w:t>
            </w:r>
          </w:p>
        </w:tc>
      </w:tr>
      <w:tr w:rsidR="003460C7" w:rsidRPr="00530458" w:rsidTr="00FC7168">
        <w:trPr>
          <w:trHeight w:val="270"/>
          <w:jc w:val="center"/>
        </w:trPr>
        <w:tc>
          <w:tcPr>
            <w:tcW w:w="2584" w:type="dxa"/>
            <w:vAlign w:val="center"/>
          </w:tcPr>
          <w:p w:rsidR="003460C7" w:rsidRPr="00530458" w:rsidRDefault="003460C7" w:rsidP="003460C7">
            <w:pPr>
              <w:jc w:val="center"/>
              <w:rPr>
                <w:rFonts w:cs="Verdana"/>
                <w:sz w:val="24"/>
                <w:lang w:val="en-GB"/>
              </w:rPr>
            </w:pPr>
            <w:r w:rsidRPr="00530458">
              <w:rPr>
                <w:rFonts w:cs="Verdana"/>
                <w:sz w:val="24"/>
                <w:lang w:val="en-GB"/>
              </w:rPr>
              <w:t>1.9.201</w:t>
            </w:r>
            <w:r w:rsidRPr="00530458">
              <w:rPr>
                <w:rFonts w:cs="Verdana"/>
                <w:sz w:val="24"/>
                <w:lang w:val="sr-Cyrl-RS"/>
              </w:rPr>
              <w:t>6</w:t>
            </w:r>
            <w:r w:rsidRPr="00530458">
              <w:rPr>
                <w:rFonts w:cs="Verdana"/>
                <w:sz w:val="24"/>
                <w:lang w:val="en-GB"/>
              </w:rPr>
              <w:t xml:space="preserve"> – 30.6.201</w:t>
            </w:r>
            <w:r w:rsidRPr="00530458">
              <w:rPr>
                <w:rFonts w:cs="Verdana"/>
                <w:sz w:val="24"/>
                <w:lang w:val="sr-Cyrl-RS"/>
              </w:rPr>
              <w:t>7</w:t>
            </w:r>
            <w:r w:rsidRPr="00530458">
              <w:rPr>
                <w:rFonts w:cs="Verdana"/>
                <w:sz w:val="24"/>
                <w:lang w:val="en-GB"/>
              </w:rPr>
              <w:t>.</w:t>
            </w:r>
          </w:p>
        </w:tc>
        <w:tc>
          <w:tcPr>
            <w:tcW w:w="1624" w:type="dxa"/>
            <w:vAlign w:val="center"/>
          </w:tcPr>
          <w:p w:rsidR="003460C7" w:rsidRPr="00530458" w:rsidRDefault="00C53201" w:rsidP="00FC7168">
            <w:pPr>
              <w:jc w:val="center"/>
              <w:rPr>
                <w:rFonts w:cs="Verdana"/>
                <w:sz w:val="24"/>
                <w:lang w:val="sr-Cyrl-RS"/>
              </w:rPr>
            </w:pPr>
            <w:r w:rsidRPr="00530458">
              <w:rPr>
                <w:rFonts w:cs="Verdana"/>
                <w:sz w:val="24"/>
                <w:lang w:val="sr-Cyrl-RS"/>
              </w:rPr>
              <w:t>2</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8" w:type="dxa"/>
            <w:vAlign w:val="center"/>
          </w:tcPr>
          <w:p w:rsidR="003460C7" w:rsidRPr="00530458" w:rsidRDefault="00C53201" w:rsidP="00FC7168">
            <w:pPr>
              <w:jc w:val="center"/>
              <w:rPr>
                <w:rFonts w:cs="Verdana"/>
                <w:sz w:val="24"/>
                <w:lang w:val="sr-Cyrl-RS"/>
              </w:rPr>
            </w:pPr>
            <w:r w:rsidRPr="00530458">
              <w:rPr>
                <w:rFonts w:cs="Verdana"/>
                <w:sz w:val="24"/>
                <w:lang w:val="sr-Cyrl-RS"/>
              </w:rPr>
              <w:t>9</w:t>
            </w:r>
          </w:p>
        </w:tc>
        <w:tc>
          <w:tcPr>
            <w:tcW w:w="1549" w:type="dxa"/>
            <w:vAlign w:val="center"/>
          </w:tcPr>
          <w:p w:rsidR="003460C7" w:rsidRPr="00530458" w:rsidRDefault="00C53201" w:rsidP="00FC7168">
            <w:pPr>
              <w:jc w:val="center"/>
              <w:rPr>
                <w:rFonts w:cs="Verdana"/>
                <w:sz w:val="24"/>
                <w:lang w:val="sr-Cyrl-RS"/>
              </w:rPr>
            </w:pPr>
            <w:r w:rsidRPr="00530458">
              <w:rPr>
                <w:rFonts w:cs="Verdana"/>
                <w:sz w:val="24"/>
                <w:lang w:val="sr-Cyrl-RS"/>
              </w:rPr>
              <w:t>0</w:t>
            </w:r>
          </w:p>
        </w:tc>
      </w:tr>
      <w:tr w:rsidR="00817AF6" w:rsidRPr="00530458" w:rsidTr="00FC7168">
        <w:trPr>
          <w:trHeight w:val="270"/>
          <w:jc w:val="center"/>
        </w:trPr>
        <w:tc>
          <w:tcPr>
            <w:tcW w:w="2584" w:type="dxa"/>
            <w:vAlign w:val="center"/>
          </w:tcPr>
          <w:p w:rsidR="00817AF6" w:rsidRPr="00530458" w:rsidRDefault="00817AF6" w:rsidP="00817AF6">
            <w:pPr>
              <w:jc w:val="center"/>
              <w:rPr>
                <w:rFonts w:cs="Verdana"/>
                <w:sz w:val="24"/>
                <w:lang w:val="en-GB"/>
              </w:rPr>
            </w:pPr>
            <w:r w:rsidRPr="00530458">
              <w:rPr>
                <w:rFonts w:cs="Verdana"/>
                <w:sz w:val="24"/>
                <w:lang w:val="en-GB"/>
              </w:rPr>
              <w:t>1.9.201</w:t>
            </w:r>
            <w:r w:rsidRPr="00530458">
              <w:rPr>
                <w:rFonts w:cs="Verdana"/>
                <w:sz w:val="24"/>
                <w:lang w:val="sr-Cyrl-RS"/>
              </w:rPr>
              <w:t>7</w:t>
            </w:r>
            <w:r w:rsidRPr="00530458">
              <w:rPr>
                <w:rFonts w:cs="Verdana"/>
                <w:sz w:val="24"/>
                <w:lang w:val="en-GB"/>
              </w:rPr>
              <w:t xml:space="preserve"> – 30.6.201</w:t>
            </w:r>
            <w:r w:rsidRPr="00530458">
              <w:rPr>
                <w:rFonts w:cs="Verdana"/>
                <w:sz w:val="24"/>
                <w:lang w:val="sr-Cyrl-RS"/>
              </w:rPr>
              <w:t>8</w:t>
            </w:r>
            <w:r w:rsidRPr="00530458">
              <w:rPr>
                <w:rFonts w:cs="Verdana"/>
                <w:sz w:val="24"/>
                <w:lang w:val="en-GB"/>
              </w:rPr>
              <w:t>.</w:t>
            </w:r>
          </w:p>
        </w:tc>
        <w:tc>
          <w:tcPr>
            <w:tcW w:w="1624" w:type="dxa"/>
            <w:vAlign w:val="center"/>
          </w:tcPr>
          <w:p w:rsidR="00817AF6" w:rsidRPr="00530458" w:rsidRDefault="007A5369" w:rsidP="00FC7168">
            <w:pPr>
              <w:jc w:val="center"/>
              <w:rPr>
                <w:rFonts w:cs="Verdana"/>
                <w:sz w:val="24"/>
                <w:lang w:val="sr-Cyrl-RS"/>
              </w:rPr>
            </w:pPr>
            <w:r w:rsidRPr="00530458">
              <w:rPr>
                <w:rFonts w:cs="Verdana"/>
                <w:sz w:val="24"/>
                <w:lang w:val="sr-Cyrl-RS"/>
              </w:rPr>
              <w:t>2</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8" w:type="dxa"/>
            <w:vAlign w:val="center"/>
          </w:tcPr>
          <w:p w:rsidR="00817AF6" w:rsidRPr="00530458" w:rsidRDefault="000719A7" w:rsidP="00FC7168">
            <w:pPr>
              <w:jc w:val="center"/>
              <w:rPr>
                <w:rFonts w:cs="Verdana"/>
                <w:sz w:val="24"/>
                <w:lang w:val="sr-Cyrl-RS"/>
              </w:rPr>
            </w:pPr>
            <w:r w:rsidRPr="00530458">
              <w:rPr>
                <w:rFonts w:cs="Verdana"/>
                <w:sz w:val="24"/>
                <w:lang w:val="sr-Cyrl-RS"/>
              </w:rPr>
              <w:t>7</w:t>
            </w:r>
          </w:p>
        </w:tc>
        <w:tc>
          <w:tcPr>
            <w:tcW w:w="1549" w:type="dxa"/>
            <w:vAlign w:val="center"/>
          </w:tcPr>
          <w:p w:rsidR="00817AF6" w:rsidRPr="00530458" w:rsidRDefault="007A5369" w:rsidP="00FC7168">
            <w:pPr>
              <w:jc w:val="center"/>
              <w:rPr>
                <w:rFonts w:cs="Verdana"/>
                <w:sz w:val="24"/>
                <w:lang w:val="sr-Cyrl-RS"/>
              </w:rPr>
            </w:pPr>
            <w:r w:rsidRPr="00530458">
              <w:rPr>
                <w:rFonts w:cs="Verdana"/>
                <w:sz w:val="24"/>
                <w:lang w:val="sr-Cyrl-RS"/>
              </w:rPr>
              <w:t>0</w:t>
            </w:r>
          </w:p>
        </w:tc>
      </w:tr>
      <w:tr w:rsidR="00F0037C" w:rsidRPr="00530458" w:rsidTr="00FC7168">
        <w:trPr>
          <w:trHeight w:val="270"/>
          <w:jc w:val="center"/>
        </w:trPr>
        <w:tc>
          <w:tcPr>
            <w:tcW w:w="2584" w:type="dxa"/>
            <w:vAlign w:val="center"/>
          </w:tcPr>
          <w:p w:rsidR="00F0037C" w:rsidRPr="00530458" w:rsidRDefault="00F0037C" w:rsidP="00257B5D">
            <w:pPr>
              <w:jc w:val="center"/>
              <w:rPr>
                <w:rFonts w:cs="Verdana"/>
                <w:sz w:val="24"/>
                <w:lang w:val="en-GB"/>
              </w:rPr>
            </w:pPr>
            <w:r w:rsidRPr="00530458">
              <w:rPr>
                <w:rFonts w:cs="Verdana"/>
                <w:sz w:val="24"/>
                <w:lang w:val="en-GB"/>
              </w:rPr>
              <w:t>1.9.201</w:t>
            </w:r>
            <w:r w:rsidR="00257B5D" w:rsidRPr="00530458">
              <w:rPr>
                <w:rFonts w:cs="Verdana"/>
                <w:sz w:val="24"/>
                <w:lang w:val="sr-Cyrl-RS"/>
              </w:rPr>
              <w:t>8</w:t>
            </w:r>
            <w:r w:rsidRPr="00530458">
              <w:rPr>
                <w:rFonts w:cs="Verdana"/>
                <w:sz w:val="24"/>
                <w:lang w:val="en-GB"/>
              </w:rPr>
              <w:t xml:space="preserve"> – 30.6.201</w:t>
            </w:r>
            <w:r w:rsidR="00257B5D" w:rsidRPr="00530458">
              <w:rPr>
                <w:rFonts w:cs="Verdana"/>
                <w:sz w:val="24"/>
                <w:lang w:val="sr-Cyrl-RS"/>
              </w:rPr>
              <w:t>9</w:t>
            </w:r>
            <w:r w:rsidRPr="00530458">
              <w:rPr>
                <w:rFonts w:cs="Verdana"/>
                <w:sz w:val="24"/>
                <w:lang w:val="en-GB"/>
              </w:rPr>
              <w:t>.</w:t>
            </w:r>
          </w:p>
        </w:tc>
        <w:tc>
          <w:tcPr>
            <w:tcW w:w="1624" w:type="dxa"/>
            <w:vAlign w:val="center"/>
          </w:tcPr>
          <w:p w:rsidR="00F0037C" w:rsidRPr="00530458" w:rsidRDefault="00F0037C" w:rsidP="00FC7168">
            <w:pPr>
              <w:jc w:val="center"/>
              <w:rPr>
                <w:rFonts w:cs="Verdana"/>
                <w:sz w:val="24"/>
                <w:lang w:val="sr-Cyrl-RS"/>
              </w:rPr>
            </w:pPr>
            <w:r w:rsidRPr="00530458">
              <w:rPr>
                <w:rFonts w:cs="Verdana"/>
                <w:sz w:val="24"/>
                <w:lang w:val="sr-Cyrl-RS"/>
              </w:rPr>
              <w:t>1</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8" w:type="dxa"/>
            <w:vAlign w:val="center"/>
          </w:tcPr>
          <w:p w:rsidR="00F0037C" w:rsidRPr="00530458" w:rsidRDefault="00F0037C" w:rsidP="00FC7168">
            <w:pPr>
              <w:jc w:val="center"/>
              <w:rPr>
                <w:rFonts w:cs="Verdana"/>
                <w:sz w:val="24"/>
                <w:lang w:val="sr-Cyrl-RS"/>
              </w:rPr>
            </w:pPr>
            <w:r w:rsidRPr="00530458">
              <w:rPr>
                <w:rFonts w:cs="Verdana"/>
                <w:sz w:val="24"/>
                <w:lang w:val="sr-Cyrl-RS"/>
              </w:rPr>
              <w:t>4</w:t>
            </w:r>
          </w:p>
        </w:tc>
        <w:tc>
          <w:tcPr>
            <w:tcW w:w="1549" w:type="dxa"/>
            <w:vAlign w:val="center"/>
          </w:tcPr>
          <w:p w:rsidR="00F0037C" w:rsidRPr="00530458" w:rsidRDefault="00F0037C" w:rsidP="00FC7168">
            <w:pPr>
              <w:jc w:val="center"/>
              <w:rPr>
                <w:rFonts w:cs="Verdana"/>
                <w:sz w:val="24"/>
                <w:lang w:val="sr-Cyrl-RS"/>
              </w:rPr>
            </w:pPr>
            <w:r w:rsidRPr="00530458">
              <w:rPr>
                <w:rFonts w:cs="Verdana"/>
                <w:sz w:val="24"/>
                <w:lang w:val="sr-Cyrl-RS"/>
              </w:rPr>
              <w:t>0</w:t>
            </w:r>
          </w:p>
        </w:tc>
      </w:tr>
      <w:tr w:rsidR="00FC7168" w:rsidRPr="00530458" w:rsidTr="00FC7168">
        <w:trPr>
          <w:trHeight w:val="270"/>
          <w:jc w:val="center"/>
        </w:trPr>
        <w:tc>
          <w:tcPr>
            <w:tcW w:w="2584" w:type="dxa"/>
            <w:vAlign w:val="center"/>
          </w:tcPr>
          <w:p w:rsidR="00FC7168" w:rsidRPr="00530458" w:rsidRDefault="003460C7" w:rsidP="00FC7168">
            <w:pPr>
              <w:jc w:val="center"/>
              <w:rPr>
                <w:rFonts w:cs="Verdana"/>
                <w:b/>
                <w:color w:val="FF0000"/>
                <w:sz w:val="24"/>
                <w:lang w:val="sr-Cyrl-RS"/>
              </w:rPr>
            </w:pPr>
            <w:r w:rsidRPr="00530458">
              <w:rPr>
                <w:rFonts w:cs="Verdana"/>
                <w:b/>
                <w:sz w:val="24"/>
                <w:lang w:val="sr-Cyrl-RS"/>
              </w:rPr>
              <w:t>УКУПНО</w:t>
            </w:r>
          </w:p>
        </w:tc>
        <w:tc>
          <w:tcPr>
            <w:tcW w:w="1624" w:type="dxa"/>
            <w:vAlign w:val="center"/>
          </w:tcPr>
          <w:p w:rsidR="00FC7168" w:rsidRPr="00530458" w:rsidRDefault="00F0037C" w:rsidP="00FC7168">
            <w:pPr>
              <w:jc w:val="center"/>
              <w:rPr>
                <w:rFonts w:cs="Verdana"/>
                <w:b/>
                <w:sz w:val="24"/>
                <w:lang w:val="sr-Cyrl-RS"/>
              </w:rPr>
            </w:pPr>
            <w:r w:rsidRPr="00530458">
              <w:rPr>
                <w:rFonts w:cs="Verdana"/>
                <w:b/>
                <w:sz w:val="24"/>
                <w:lang w:val="sr-Cyrl-RS"/>
              </w:rPr>
              <w:t>39</w:t>
            </w:r>
          </w:p>
        </w:tc>
        <w:tc>
          <w:tcPr>
            <w:tcW w:w="1548" w:type="dxa"/>
            <w:vAlign w:val="center"/>
          </w:tcPr>
          <w:p w:rsidR="00FC7168" w:rsidRPr="00530458" w:rsidRDefault="00F0037C" w:rsidP="000719A7">
            <w:pPr>
              <w:jc w:val="center"/>
              <w:rPr>
                <w:rFonts w:cs="Verdana"/>
                <w:b/>
                <w:sz w:val="24"/>
                <w:lang w:val="sr-Cyrl-RS"/>
              </w:rPr>
            </w:pPr>
            <w:r w:rsidRPr="00530458">
              <w:rPr>
                <w:rFonts w:cs="Verdana"/>
                <w:b/>
                <w:sz w:val="24"/>
                <w:lang w:val="sr-Cyrl-RS"/>
              </w:rPr>
              <w:t>201</w:t>
            </w:r>
          </w:p>
        </w:tc>
        <w:tc>
          <w:tcPr>
            <w:tcW w:w="1548" w:type="dxa"/>
            <w:vAlign w:val="center"/>
          </w:tcPr>
          <w:p w:rsidR="00FC7168" w:rsidRPr="00530458" w:rsidRDefault="007A5369" w:rsidP="00FC7168">
            <w:pPr>
              <w:jc w:val="center"/>
              <w:rPr>
                <w:rFonts w:cs="Verdana"/>
                <w:b/>
                <w:sz w:val="24"/>
                <w:lang w:val="sr-Cyrl-RS"/>
              </w:rPr>
            </w:pPr>
            <w:r w:rsidRPr="00530458">
              <w:rPr>
                <w:rFonts w:cs="Verdana"/>
                <w:b/>
                <w:sz w:val="24"/>
                <w:lang w:val="sr-Cyrl-RS"/>
              </w:rPr>
              <w:t>1</w:t>
            </w:r>
            <w:r w:rsidR="00F0037C" w:rsidRPr="00530458">
              <w:rPr>
                <w:rFonts w:cs="Verdana"/>
                <w:b/>
                <w:sz w:val="24"/>
                <w:lang w:val="sr-Cyrl-RS"/>
              </w:rPr>
              <w:t>87</w:t>
            </w:r>
          </w:p>
        </w:tc>
        <w:tc>
          <w:tcPr>
            <w:tcW w:w="1549" w:type="dxa"/>
            <w:vAlign w:val="center"/>
          </w:tcPr>
          <w:p w:rsidR="00FC7168" w:rsidRPr="00530458" w:rsidRDefault="00C53201" w:rsidP="00FC7168">
            <w:pPr>
              <w:jc w:val="center"/>
              <w:rPr>
                <w:rFonts w:cs="Verdana"/>
                <w:b/>
                <w:sz w:val="24"/>
                <w:lang w:val="sr-Cyrl-RS"/>
              </w:rPr>
            </w:pPr>
            <w:r w:rsidRPr="00530458">
              <w:rPr>
                <w:rFonts w:cs="Verdana"/>
                <w:b/>
                <w:sz w:val="24"/>
                <w:lang w:val="sr-Cyrl-RS"/>
              </w:rPr>
              <w:t>14</w:t>
            </w:r>
          </w:p>
        </w:tc>
      </w:tr>
    </w:tbl>
    <w:p w:rsidR="00F0037C" w:rsidRPr="00530458" w:rsidRDefault="00F0037C" w:rsidP="003460C7">
      <w:pPr>
        <w:ind w:firstLine="720"/>
        <w:rPr>
          <w:rFonts w:asciiTheme="minorHAnsi" w:hAnsiTheme="minorHAnsi" w:cs="Verdana"/>
          <w:sz w:val="24"/>
          <w:lang w:val="sr-Cyrl-RS"/>
        </w:rPr>
      </w:pPr>
    </w:p>
    <w:p w:rsidR="003460C7" w:rsidRPr="00530458" w:rsidRDefault="003460C7" w:rsidP="003460C7">
      <w:pPr>
        <w:ind w:firstLine="720"/>
        <w:rPr>
          <w:rFonts w:asciiTheme="minorHAnsi" w:hAnsiTheme="minorHAnsi" w:cs="Verdana"/>
          <w:sz w:val="24"/>
          <w:lang w:val="sr-Cyrl-RS"/>
        </w:rPr>
      </w:pPr>
      <w:r w:rsidRPr="00530458">
        <w:rPr>
          <w:rFonts w:asciiTheme="minorHAnsi" w:hAnsiTheme="minorHAnsi" w:cs="Verdana"/>
          <w:sz w:val="24"/>
          <w:lang w:val="sr-Cyrl-RS"/>
        </w:rPr>
        <w:t>Структура кандидата, према установи у којој су запослени, изгледа овако:</w:t>
      </w:r>
    </w:p>
    <w:p w:rsidR="000719A7" w:rsidRPr="00530458" w:rsidRDefault="000719A7" w:rsidP="003460C7">
      <w:pPr>
        <w:ind w:firstLine="720"/>
        <w:rPr>
          <w:rFonts w:asciiTheme="minorHAnsi" w:hAnsiTheme="minorHAnsi" w:cs="Verdana"/>
          <w:sz w:val="14"/>
          <w:lang w:val="sr-Cyrl-RS"/>
        </w:rPr>
      </w:pPr>
    </w:p>
    <w:tbl>
      <w:tblPr>
        <w:tblStyle w:val="TableGrid"/>
        <w:tblW w:w="8872" w:type="dxa"/>
        <w:jc w:val="center"/>
        <w:tblInd w:w="331" w:type="dxa"/>
        <w:tblLayout w:type="fixed"/>
        <w:tblLook w:val="01E0" w:firstRow="1" w:lastRow="1" w:firstColumn="1" w:lastColumn="1" w:noHBand="0" w:noVBand="0"/>
      </w:tblPr>
      <w:tblGrid>
        <w:gridCol w:w="1075"/>
        <w:gridCol w:w="6319"/>
        <w:gridCol w:w="1478"/>
      </w:tblGrid>
      <w:tr w:rsidR="003460C7" w:rsidRPr="00530458" w:rsidTr="00DA379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FC7168" w:rsidRPr="00530458" w:rsidRDefault="00FC7168" w:rsidP="000719A7">
            <w:pPr>
              <w:jc w:val="center"/>
              <w:rPr>
                <w:rFonts w:cs="Verdana"/>
                <w:b/>
                <w:sz w:val="24"/>
                <w:lang w:val="sr-Cyrl-RS"/>
              </w:rPr>
            </w:pPr>
            <w:r w:rsidRPr="00530458">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FC7168" w:rsidP="000719A7">
            <w:pPr>
              <w:jc w:val="center"/>
              <w:rPr>
                <w:rFonts w:cs="Verdana"/>
                <w:b/>
                <w:sz w:val="24"/>
                <w:lang w:val="sr-Cyrl-RS"/>
              </w:rPr>
            </w:pPr>
            <w:r w:rsidRPr="00530458">
              <w:rPr>
                <w:rFonts w:cs="Verdana"/>
                <w:b/>
                <w:sz w:val="24"/>
                <w:lang w:val="sr-Cyrl-RS"/>
              </w:rPr>
              <w:t>Установе</w:t>
            </w:r>
          </w:p>
        </w:tc>
        <w:tc>
          <w:tcPr>
            <w:tcW w:w="1478" w:type="dxa"/>
            <w:tcBorders>
              <w:top w:val="single" w:sz="4" w:space="0" w:color="auto"/>
              <w:left w:val="single" w:sz="4" w:space="0" w:color="auto"/>
              <w:bottom w:val="single" w:sz="4" w:space="0" w:color="auto"/>
              <w:right w:val="single" w:sz="4" w:space="0" w:color="auto"/>
            </w:tcBorders>
            <w:vAlign w:val="center"/>
          </w:tcPr>
          <w:p w:rsidR="00FC7168" w:rsidRPr="00530458" w:rsidRDefault="00FC7168" w:rsidP="000719A7">
            <w:pPr>
              <w:jc w:val="center"/>
              <w:rPr>
                <w:rFonts w:cs="Verdana"/>
                <w:b/>
                <w:sz w:val="24"/>
                <w:lang w:val="sr-Cyrl-RS"/>
              </w:rPr>
            </w:pPr>
          </w:p>
          <w:p w:rsidR="00FC7168" w:rsidRPr="00530458" w:rsidRDefault="000719A7" w:rsidP="000719A7">
            <w:pPr>
              <w:jc w:val="center"/>
              <w:rPr>
                <w:rFonts w:cs="Verdana"/>
                <w:b/>
                <w:sz w:val="24"/>
                <w:lang w:val="sr-Cyrl-RS"/>
              </w:rPr>
            </w:pPr>
            <w:r w:rsidRPr="00530458">
              <w:rPr>
                <w:rFonts w:cs="Verdana"/>
                <w:b/>
                <w:sz w:val="24"/>
                <w:lang w:val="sr-Cyrl-RS"/>
              </w:rPr>
              <w:t>Број кандидата</w:t>
            </w:r>
          </w:p>
          <w:p w:rsidR="00FC7168" w:rsidRPr="00530458" w:rsidRDefault="00FC7168" w:rsidP="000719A7">
            <w:pPr>
              <w:jc w:val="center"/>
              <w:rPr>
                <w:rFonts w:cs="Verdana"/>
                <w:b/>
                <w:sz w:val="24"/>
                <w:lang w:val="sr-Cyrl-RS"/>
              </w:rPr>
            </w:pP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lang w:val="sr-Cyrl-RS"/>
              </w:rPr>
            </w:pPr>
            <w:r w:rsidRPr="00530458">
              <w:rPr>
                <w:rFonts w:cs="Verdana"/>
                <w:sz w:val="24"/>
                <w:lang w:val="sr-Cyrl-RS"/>
              </w:rPr>
              <w:t>Средња школа</w:t>
            </w:r>
          </w:p>
        </w:tc>
        <w:tc>
          <w:tcPr>
            <w:tcW w:w="1478" w:type="dxa"/>
            <w:tcBorders>
              <w:top w:val="single" w:sz="4" w:space="0" w:color="auto"/>
              <w:left w:val="single" w:sz="4" w:space="0" w:color="auto"/>
              <w:bottom w:val="single" w:sz="4" w:space="0" w:color="auto"/>
              <w:right w:val="single" w:sz="4" w:space="0" w:color="auto"/>
            </w:tcBorders>
          </w:tcPr>
          <w:p w:rsidR="00FC7168" w:rsidRPr="00530458" w:rsidRDefault="00B758C9" w:rsidP="00FC7168">
            <w:pPr>
              <w:jc w:val="right"/>
              <w:rPr>
                <w:rFonts w:cs="Verdana"/>
                <w:sz w:val="24"/>
                <w:lang w:val="sr-Cyrl-RS"/>
              </w:rPr>
            </w:pPr>
            <w:r w:rsidRPr="00530458">
              <w:rPr>
                <w:rFonts w:cs="Verdana"/>
                <w:sz w:val="24"/>
                <w:lang w:val="sr-Cyrl-RS"/>
              </w:rPr>
              <w:t>1</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hideMark/>
          </w:tcPr>
          <w:p w:rsidR="00FC7168" w:rsidRPr="00530458" w:rsidRDefault="00FC7168" w:rsidP="000E788A">
            <w:pPr>
              <w:jc w:val="both"/>
              <w:rPr>
                <w:rFonts w:cs="Verdana"/>
                <w:sz w:val="24"/>
                <w:vertAlign w:val="superscript"/>
                <w:lang w:val="sr-Cyrl-RS"/>
              </w:rPr>
            </w:pPr>
            <w:r w:rsidRPr="00530458">
              <w:rPr>
                <w:rFonts w:cs="Verdana"/>
                <w:sz w:val="24"/>
                <w:lang w:val="sr-Cyrl-RS"/>
              </w:rPr>
              <w:t xml:space="preserve">Основна школа </w:t>
            </w:r>
          </w:p>
        </w:tc>
        <w:tc>
          <w:tcPr>
            <w:tcW w:w="1478" w:type="dxa"/>
            <w:tcBorders>
              <w:top w:val="single" w:sz="4" w:space="0" w:color="auto"/>
              <w:left w:val="single" w:sz="4" w:space="0" w:color="auto"/>
              <w:bottom w:val="single" w:sz="4" w:space="0" w:color="auto"/>
              <w:right w:val="single" w:sz="4" w:space="0" w:color="auto"/>
            </w:tcBorders>
          </w:tcPr>
          <w:p w:rsidR="00FC7168" w:rsidRPr="00530458" w:rsidRDefault="00B758C9" w:rsidP="00FC7168">
            <w:pPr>
              <w:jc w:val="right"/>
              <w:rPr>
                <w:rFonts w:cs="Verdana"/>
                <w:sz w:val="24"/>
                <w:lang w:val="sr-Cyrl-RS"/>
              </w:rPr>
            </w:pPr>
            <w:r w:rsidRPr="00530458">
              <w:rPr>
                <w:rFonts w:cs="Verdana"/>
                <w:sz w:val="24"/>
                <w:lang w:val="sr-Cyrl-RS"/>
              </w:rPr>
              <w:t>3</w:t>
            </w:r>
          </w:p>
        </w:tc>
      </w:tr>
      <w:tr w:rsidR="003460C7" w:rsidRPr="00530458" w:rsidTr="00DA3792">
        <w:trPr>
          <w:jc w:val="center"/>
        </w:trPr>
        <w:tc>
          <w:tcPr>
            <w:tcW w:w="1075" w:type="dxa"/>
            <w:tcBorders>
              <w:top w:val="single" w:sz="4" w:space="0" w:color="auto"/>
              <w:left w:val="single" w:sz="4" w:space="0" w:color="auto"/>
              <w:bottom w:val="single" w:sz="4" w:space="0" w:color="auto"/>
              <w:right w:val="single" w:sz="4" w:space="0" w:color="auto"/>
            </w:tcBorders>
          </w:tcPr>
          <w:p w:rsidR="00FC7168" w:rsidRPr="00530458" w:rsidRDefault="00FC7168" w:rsidP="00FC7168">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FC7168" w:rsidRPr="00530458" w:rsidRDefault="00FC7168" w:rsidP="000E788A">
            <w:pPr>
              <w:jc w:val="both"/>
              <w:rPr>
                <w:rFonts w:cs="Verdana"/>
                <w:sz w:val="24"/>
                <w:lang w:val="sr-Cyrl-RS"/>
              </w:rPr>
            </w:pPr>
            <w:r w:rsidRPr="00530458">
              <w:rPr>
                <w:rFonts w:cs="Verdana"/>
                <w:sz w:val="24"/>
                <w:lang w:val="sr-Cyrl-RS"/>
              </w:rPr>
              <w:t xml:space="preserve">Предшколска установа </w:t>
            </w:r>
          </w:p>
        </w:tc>
        <w:tc>
          <w:tcPr>
            <w:tcW w:w="1478" w:type="dxa"/>
            <w:tcBorders>
              <w:top w:val="single" w:sz="4" w:space="0" w:color="auto"/>
              <w:left w:val="single" w:sz="4" w:space="0" w:color="auto"/>
              <w:bottom w:val="single" w:sz="4" w:space="0" w:color="auto"/>
              <w:right w:val="single" w:sz="4" w:space="0" w:color="auto"/>
            </w:tcBorders>
          </w:tcPr>
          <w:p w:rsidR="00FC7168" w:rsidRPr="00530458" w:rsidRDefault="00C53201" w:rsidP="00FC7168">
            <w:pPr>
              <w:jc w:val="right"/>
              <w:rPr>
                <w:rFonts w:cs="Verdana"/>
                <w:sz w:val="24"/>
                <w:lang w:val="sr-Cyrl-RS"/>
              </w:rPr>
            </w:pPr>
            <w:r w:rsidRPr="00530458">
              <w:rPr>
                <w:rFonts w:cs="Verdana"/>
                <w:sz w:val="24"/>
                <w:lang w:val="sr-Cyrl-RS"/>
              </w:rPr>
              <w:t>0</w:t>
            </w:r>
          </w:p>
        </w:tc>
      </w:tr>
      <w:tr w:rsidR="003460C7" w:rsidRPr="00530458" w:rsidTr="00DA379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FC7168" w:rsidRPr="00530458" w:rsidRDefault="00FC7168" w:rsidP="00FC7168">
            <w:pPr>
              <w:jc w:val="right"/>
              <w:rPr>
                <w:rFonts w:cs="Verdana"/>
                <w:b/>
                <w:sz w:val="24"/>
                <w:lang w:val="sr-Cyrl-RS"/>
              </w:rPr>
            </w:pPr>
            <w:r w:rsidRPr="00530458">
              <w:rPr>
                <w:rFonts w:cs="Verdana"/>
                <w:b/>
                <w:sz w:val="24"/>
                <w:lang w:val="sr-Cyrl-RS"/>
              </w:rPr>
              <w:t>Укупно</w:t>
            </w:r>
          </w:p>
        </w:tc>
        <w:tc>
          <w:tcPr>
            <w:tcW w:w="1478" w:type="dxa"/>
            <w:tcBorders>
              <w:top w:val="single" w:sz="4" w:space="0" w:color="auto"/>
              <w:left w:val="single" w:sz="4" w:space="0" w:color="auto"/>
              <w:bottom w:val="single" w:sz="4" w:space="0" w:color="auto"/>
              <w:right w:val="single" w:sz="4" w:space="0" w:color="auto"/>
            </w:tcBorders>
            <w:hideMark/>
          </w:tcPr>
          <w:p w:rsidR="00FC7168" w:rsidRPr="00530458" w:rsidRDefault="00F0037C" w:rsidP="00FC7168">
            <w:pPr>
              <w:jc w:val="right"/>
              <w:rPr>
                <w:rFonts w:cs="Verdana"/>
                <w:b/>
                <w:sz w:val="24"/>
                <w:lang w:val="sr-Cyrl-RS"/>
              </w:rPr>
            </w:pPr>
            <w:r w:rsidRPr="00530458">
              <w:rPr>
                <w:rFonts w:cs="Verdana"/>
                <w:b/>
                <w:sz w:val="24"/>
                <w:lang w:val="sr-Cyrl-RS"/>
              </w:rPr>
              <w:t>4</w:t>
            </w:r>
          </w:p>
        </w:tc>
      </w:tr>
    </w:tbl>
    <w:p w:rsidR="00FC7168" w:rsidRPr="00530458" w:rsidRDefault="00FC7168" w:rsidP="00FC7168">
      <w:pPr>
        <w:jc w:val="both"/>
        <w:rPr>
          <w:rFonts w:asciiTheme="minorHAnsi" w:hAnsiTheme="minorHAnsi" w:cs="Verdana"/>
          <w:sz w:val="24"/>
          <w:lang w:val="sr-Cyrl-RS"/>
        </w:rPr>
      </w:pPr>
    </w:p>
    <w:p w:rsidR="00F21FE9" w:rsidRPr="00530458" w:rsidRDefault="00C53201" w:rsidP="00F21FE9">
      <w:pPr>
        <w:ind w:firstLine="720"/>
        <w:jc w:val="both"/>
        <w:rPr>
          <w:rFonts w:asciiTheme="minorHAnsi" w:hAnsiTheme="minorHAnsi" w:cs="Verdana"/>
          <w:sz w:val="24"/>
          <w:lang w:val="sr-Cyrl-RS"/>
        </w:rPr>
      </w:pPr>
      <w:r w:rsidRPr="00530458">
        <w:rPr>
          <w:rFonts w:asciiTheme="minorHAnsi" w:hAnsiTheme="minorHAnsi" w:cs="Verdana"/>
          <w:sz w:val="24"/>
          <w:lang w:val="sr-Cyrl-RS"/>
        </w:rPr>
        <w:t>По полној структури</w:t>
      </w:r>
      <w:r w:rsidR="00CA08BC" w:rsidRPr="00530458">
        <w:rPr>
          <w:rFonts w:asciiTheme="minorHAnsi" w:hAnsiTheme="minorHAnsi" w:cs="Verdana"/>
          <w:sz w:val="24"/>
          <w:lang w:val="sr-Cyrl-RS"/>
        </w:rPr>
        <w:t>,</w:t>
      </w:r>
      <w:r w:rsidRPr="00530458">
        <w:rPr>
          <w:rFonts w:asciiTheme="minorHAnsi" w:hAnsiTheme="minorHAnsi" w:cs="Verdana"/>
          <w:sz w:val="24"/>
          <w:lang w:val="sr-Cyrl-RS"/>
        </w:rPr>
        <w:t xml:space="preserve"> </w:t>
      </w:r>
      <w:r w:rsidR="00CA08BC" w:rsidRPr="00530458">
        <w:rPr>
          <w:rFonts w:asciiTheme="minorHAnsi" w:hAnsiTheme="minorHAnsi" w:cs="Verdana"/>
          <w:sz w:val="24"/>
          <w:lang w:val="sr-Cyrl-RS"/>
        </w:rPr>
        <w:t xml:space="preserve">у наведеном периоду испит су полагале само </w:t>
      </w:r>
      <w:r w:rsidR="00FC7168" w:rsidRPr="00530458">
        <w:rPr>
          <w:rFonts w:asciiTheme="minorHAnsi" w:hAnsiTheme="minorHAnsi" w:cs="Verdana"/>
          <w:sz w:val="24"/>
          <w:lang w:val="sr-Cyrl-RS"/>
        </w:rPr>
        <w:t>жене (</w:t>
      </w:r>
      <w:r w:rsidR="00B758C9" w:rsidRPr="00530458">
        <w:rPr>
          <w:rFonts w:asciiTheme="minorHAnsi" w:hAnsiTheme="minorHAnsi" w:cs="Verdana"/>
          <w:sz w:val="24"/>
          <w:lang w:val="sr-Cyrl-RS"/>
        </w:rPr>
        <w:t>4</w:t>
      </w:r>
      <w:r w:rsidR="00FC7168" w:rsidRPr="00530458">
        <w:rPr>
          <w:rFonts w:asciiTheme="minorHAnsi" w:hAnsiTheme="minorHAnsi" w:cs="Verdana"/>
          <w:sz w:val="24"/>
          <w:lang w:val="sr-Cyrl-RS"/>
        </w:rPr>
        <w:t>)</w:t>
      </w:r>
      <w:r w:rsidRPr="00530458">
        <w:rPr>
          <w:rFonts w:asciiTheme="minorHAnsi" w:hAnsiTheme="minorHAnsi" w:cs="Verdana"/>
          <w:sz w:val="24"/>
          <w:lang w:val="sr-Cyrl-RS"/>
        </w:rPr>
        <w:t>.</w:t>
      </w:r>
      <w:r w:rsidR="00F21FE9" w:rsidRPr="00530458">
        <w:rPr>
          <w:rFonts w:asciiTheme="minorHAnsi" w:hAnsiTheme="minorHAnsi" w:cs="Verdana"/>
          <w:sz w:val="24"/>
          <w:lang w:val="sr-Cyrl-RS"/>
        </w:rPr>
        <w:t xml:space="preserve"> </w:t>
      </w:r>
    </w:p>
    <w:p w:rsidR="00C53201" w:rsidRPr="00530458" w:rsidRDefault="00F21FE9" w:rsidP="00F21FE9">
      <w:pPr>
        <w:ind w:firstLine="720"/>
        <w:jc w:val="both"/>
        <w:rPr>
          <w:rFonts w:asciiTheme="minorHAnsi" w:hAnsiTheme="minorHAnsi" w:cs="Verdana"/>
          <w:sz w:val="24"/>
          <w:lang w:val="sr-Cyrl-RS"/>
        </w:rPr>
      </w:pPr>
      <w:r w:rsidRPr="00530458">
        <w:rPr>
          <w:rFonts w:asciiTheme="minorHAnsi" w:hAnsiTheme="minorHAnsi" w:cs="Verdana"/>
          <w:sz w:val="24"/>
          <w:lang w:val="sr-Cyrl-RS"/>
        </w:rPr>
        <w:t>По положеном испиту</w:t>
      </w:r>
      <w:r w:rsidR="00EA36C6">
        <w:rPr>
          <w:rFonts w:asciiTheme="minorHAnsi" w:hAnsiTheme="minorHAnsi" w:cs="Verdana"/>
          <w:sz w:val="24"/>
          <w:lang w:val="sr-Cyrl-RS"/>
        </w:rPr>
        <w:t>,</w:t>
      </w:r>
      <w:r w:rsidRPr="00530458">
        <w:rPr>
          <w:rFonts w:asciiTheme="minorHAnsi" w:hAnsiTheme="minorHAnsi" w:cs="Verdana"/>
          <w:sz w:val="24"/>
          <w:lang w:val="sr-Cyrl-RS"/>
        </w:rPr>
        <w:t xml:space="preserve"> кандидатима је</w:t>
      </w:r>
      <w:r w:rsidR="00FC7168" w:rsidRPr="00530458">
        <w:rPr>
          <w:rFonts w:asciiTheme="minorHAnsi" w:hAnsiTheme="minorHAnsi" w:cs="Verdana"/>
          <w:sz w:val="24"/>
          <w:lang w:val="sr-Cyrl-RS"/>
        </w:rPr>
        <w:t xml:space="preserve"> </w:t>
      </w:r>
      <w:r w:rsidR="00E74A08" w:rsidRPr="00530458">
        <w:rPr>
          <w:rFonts w:asciiTheme="minorHAnsi" w:hAnsiTheme="minorHAnsi" w:cs="Verdana"/>
          <w:sz w:val="24"/>
          <w:lang w:val="sr-Cyrl-RS"/>
        </w:rPr>
        <w:t xml:space="preserve">издато укупно </w:t>
      </w:r>
      <w:r w:rsidR="00B758C9" w:rsidRPr="00530458">
        <w:rPr>
          <w:rFonts w:asciiTheme="minorHAnsi" w:hAnsiTheme="minorHAnsi" w:cs="Verdana"/>
          <w:sz w:val="24"/>
          <w:lang w:val="sr-Cyrl-RS"/>
        </w:rPr>
        <w:t>четири</w:t>
      </w:r>
      <w:r w:rsidRPr="00530458">
        <w:rPr>
          <w:rFonts w:asciiTheme="minorHAnsi" w:hAnsiTheme="minorHAnsi" w:cs="Verdana"/>
          <w:sz w:val="24"/>
          <w:lang w:val="sr-Cyrl-RS"/>
        </w:rPr>
        <w:t xml:space="preserve"> уверења</w:t>
      </w:r>
      <w:r w:rsidR="006E18A7" w:rsidRPr="00530458">
        <w:rPr>
          <w:rFonts w:asciiTheme="minorHAnsi" w:hAnsiTheme="minorHAnsi" w:cs="Verdana"/>
          <w:sz w:val="24"/>
          <w:lang w:val="sr-Cyrl-RS"/>
        </w:rPr>
        <w:t xml:space="preserve"> на прописаном обрасцу</w:t>
      </w:r>
      <w:r w:rsidR="00CA08BC" w:rsidRPr="00530458">
        <w:rPr>
          <w:rFonts w:asciiTheme="minorHAnsi" w:hAnsiTheme="minorHAnsi" w:cs="Verdana"/>
          <w:sz w:val="24"/>
          <w:lang w:val="sr-Cyrl-RS"/>
        </w:rPr>
        <w:t>.</w:t>
      </w:r>
    </w:p>
    <w:p w:rsidR="001F6EF3" w:rsidRPr="00530458" w:rsidRDefault="001F6EF3" w:rsidP="00451967">
      <w:pPr>
        <w:rPr>
          <w:rFonts w:asciiTheme="minorHAnsi" w:hAnsiTheme="minorHAnsi" w:cs="Verdana"/>
          <w:i/>
          <w:color w:val="FF0000"/>
          <w:sz w:val="24"/>
          <w:u w:val="single"/>
          <w:lang w:val="en-GB"/>
        </w:rPr>
      </w:pPr>
    </w:p>
    <w:p w:rsidR="000717D2" w:rsidRPr="00530458" w:rsidRDefault="000717D2" w:rsidP="001F6EF3">
      <w:pPr>
        <w:jc w:val="center"/>
        <w:rPr>
          <w:rFonts w:asciiTheme="minorHAnsi" w:hAnsiTheme="minorHAnsi" w:cs="Verdana"/>
          <w:i/>
          <w:sz w:val="24"/>
          <w:u w:val="single"/>
          <w:lang w:val="sr-Cyrl-RS"/>
        </w:rPr>
      </w:pPr>
    </w:p>
    <w:p w:rsidR="001722B6" w:rsidRPr="00530458" w:rsidRDefault="001722B6" w:rsidP="001F6EF3">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t xml:space="preserve">ИСПИТ ЗА ЛИЦЕНЦУ </w:t>
      </w:r>
      <w:r w:rsidRPr="00530458">
        <w:rPr>
          <w:rFonts w:asciiTheme="minorHAnsi" w:eastAsia="Verdana" w:hAnsiTheme="minorHAnsi" w:cs="Verdana"/>
          <w:i/>
          <w:sz w:val="24"/>
          <w:u w:val="single"/>
          <w:lang w:val="sr-Cyrl-RS"/>
        </w:rPr>
        <w:t>НАСТАВНИКА, ВАСПИТАЧА И СТРУЧНИХ САРАДНИКА</w:t>
      </w:r>
    </w:p>
    <w:p w:rsidR="001722B6" w:rsidRPr="00530458" w:rsidRDefault="001722B6" w:rsidP="0060131C">
      <w:pPr>
        <w:ind w:firstLine="720"/>
        <w:jc w:val="both"/>
        <w:rPr>
          <w:rFonts w:asciiTheme="minorHAnsi" w:eastAsia="Verdana" w:hAnsiTheme="minorHAnsi" w:cs="Verdana"/>
          <w:sz w:val="24"/>
          <w:lang w:val="sr-Cyrl-RS"/>
        </w:rPr>
      </w:pPr>
    </w:p>
    <w:p w:rsidR="00184F2F" w:rsidRPr="00530458" w:rsidRDefault="00184F2F" w:rsidP="00184F2F">
      <w:pPr>
        <w:ind w:firstLine="720"/>
        <w:jc w:val="both"/>
        <w:rPr>
          <w:rFonts w:asciiTheme="minorHAnsi" w:hAnsiTheme="minorHAnsi" w:cs="Verdana"/>
          <w:sz w:val="24"/>
          <w:lang w:val="sr-Cyrl-RS"/>
        </w:rPr>
      </w:pPr>
      <w:bookmarkStart w:id="5" w:name="sadrzaj_22"/>
      <w:bookmarkEnd w:id="5"/>
      <w:r w:rsidRPr="00530458">
        <w:rPr>
          <w:rFonts w:asciiTheme="minorHAnsi" w:hAnsiTheme="minorHAnsi" w:cs="Verdana"/>
          <w:sz w:val="24"/>
          <w:lang w:val="sr-Cyrl-RS"/>
        </w:rPr>
        <w:t xml:space="preserve">Захтев за полагање испита за лиценцу, уз сагласност кандидата и </w:t>
      </w:r>
      <w:r w:rsidR="00C66228" w:rsidRPr="00530458">
        <w:rPr>
          <w:rFonts w:asciiTheme="minorHAnsi" w:hAnsiTheme="minorHAnsi" w:cs="Verdana"/>
          <w:sz w:val="24"/>
          <w:lang w:val="sr-Cyrl-RS"/>
        </w:rPr>
        <w:t xml:space="preserve">уз </w:t>
      </w:r>
      <w:r w:rsidRPr="00530458">
        <w:rPr>
          <w:rFonts w:asciiTheme="minorHAnsi" w:hAnsiTheme="minorHAnsi" w:cs="Verdana"/>
          <w:sz w:val="24"/>
          <w:lang w:val="sr-Cyrl-RS"/>
        </w:rPr>
        <w:t>прописану документацију, установа подноси Секретаријату.</w:t>
      </w:r>
      <w:r w:rsidR="00045005" w:rsidRPr="00530458">
        <w:rPr>
          <w:rFonts w:asciiTheme="minorHAnsi" w:hAnsiTheme="minorHAnsi" w:cs="Verdana"/>
          <w:sz w:val="24"/>
          <w:lang w:val="sr-Cyrl-RS"/>
        </w:rPr>
        <w:t xml:space="preserve"> </w:t>
      </w:r>
      <w:r w:rsidRPr="00530458">
        <w:rPr>
          <w:rFonts w:asciiTheme="minorHAnsi" w:hAnsiTheme="minorHAnsi" w:cs="Verdana"/>
          <w:sz w:val="24"/>
          <w:lang w:val="sr-Cyrl-RS"/>
        </w:rPr>
        <w:t>У случају да установа не достави потпуну документацију</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дај</w:t>
      </w:r>
      <w:r w:rsidR="004A41B0" w:rsidRPr="00530458">
        <w:rPr>
          <w:rFonts w:asciiTheme="minorHAnsi" w:hAnsiTheme="minorHAnsi" w:cs="Verdana"/>
          <w:sz w:val="24"/>
          <w:lang w:val="sr-Cyrl-RS"/>
        </w:rPr>
        <w:t xml:space="preserve">е </w:t>
      </w:r>
      <w:r w:rsidRPr="00530458">
        <w:rPr>
          <w:rFonts w:asciiTheme="minorHAnsi" w:hAnsiTheme="minorHAnsi" w:cs="Verdana"/>
          <w:sz w:val="24"/>
          <w:lang w:val="sr-Cyrl-RS"/>
        </w:rPr>
        <w:t>се примерен рок за њену допуну</w:t>
      </w:r>
      <w:r w:rsidR="0090122D" w:rsidRPr="00530458">
        <w:rPr>
          <w:rFonts w:asciiTheme="minorHAnsi" w:hAnsiTheme="minorHAnsi" w:cs="Verdana"/>
          <w:sz w:val="24"/>
          <w:lang w:val="sr-Cyrl-RS"/>
        </w:rPr>
        <w:t>, а</w:t>
      </w:r>
      <w:r w:rsidR="0090122D" w:rsidRPr="00530458">
        <w:rPr>
          <w:rFonts w:asciiTheme="minorHAnsi" w:hAnsiTheme="minorHAnsi" w:cs="Verdana"/>
          <w:sz w:val="24"/>
          <w:lang w:val="sr-Latn-RS"/>
        </w:rPr>
        <w:t xml:space="preserve"> </w:t>
      </w:r>
      <w:r w:rsidR="00045005" w:rsidRPr="00530458">
        <w:rPr>
          <w:rFonts w:asciiTheme="minorHAnsi" w:hAnsiTheme="minorHAnsi" w:cs="Verdana"/>
          <w:sz w:val="24"/>
          <w:lang w:val="sr-Cyrl-RS"/>
        </w:rPr>
        <w:t>ако</w:t>
      </w:r>
      <w:r w:rsidRPr="00530458">
        <w:rPr>
          <w:rFonts w:asciiTheme="minorHAnsi" w:hAnsiTheme="minorHAnsi" w:cs="Verdana"/>
          <w:sz w:val="24"/>
          <w:lang w:val="sr-Cyrl-RS"/>
        </w:rPr>
        <w:t xml:space="preserve"> у том року не допуни</w:t>
      </w:r>
      <w:r w:rsidR="006318C7" w:rsidRPr="00530458">
        <w:rPr>
          <w:rFonts w:asciiTheme="minorHAnsi" w:hAnsiTheme="minorHAnsi" w:cs="Verdana"/>
          <w:sz w:val="24"/>
          <w:lang w:val="sr-Cyrl-RS"/>
        </w:rPr>
        <w:t xml:space="preserve"> документацију</w:t>
      </w:r>
      <w:r w:rsidRPr="00530458">
        <w:rPr>
          <w:rFonts w:asciiTheme="minorHAnsi" w:hAnsiTheme="minorHAnsi" w:cs="Verdana"/>
          <w:sz w:val="24"/>
          <w:lang w:val="sr-Cyrl-RS"/>
        </w:rPr>
        <w:t>, сматра се да је одустала од захтева.</w:t>
      </w:r>
    </w:p>
    <w:p w:rsidR="00045005" w:rsidRPr="00530458" w:rsidRDefault="00184F2F"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Обавештење о полагању испита за лиценцу (времену, месту, разреду, васпитној групи, предмету, односно области), Секретаријат доставља установи</w:t>
      </w:r>
      <w:r w:rsidR="008173D1"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15 дана пре дана одређеног за полагање испита, ако кандидат испуњава услове за полагање испита за лиценцу. Уколико кандидат не испуњава прописане услове, доноси се решење о одбијању захтева за одобравање полагања испита за лиценцу.</w:t>
      </w:r>
    </w:p>
    <w:p w:rsidR="00045005" w:rsidRPr="00530458" w:rsidRDefault="00FC7168" w:rsidP="00045005">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Кандидати који су радни однос засновали до 1.</w:t>
      </w:r>
      <w:r w:rsidR="00045C7D" w:rsidRPr="00530458">
        <w:rPr>
          <w:rFonts w:asciiTheme="minorHAnsi" w:hAnsiTheme="minorHAnsi" w:cs="Verdana"/>
          <w:sz w:val="24"/>
          <w:lang w:val="sr-Cyrl-RS"/>
        </w:rPr>
        <w:t xml:space="preserve"> септембра </w:t>
      </w:r>
      <w:r w:rsidRPr="00530458">
        <w:rPr>
          <w:rFonts w:asciiTheme="minorHAnsi" w:hAnsiTheme="minorHAnsi" w:cs="Verdana"/>
          <w:sz w:val="24"/>
          <w:lang w:val="sr-Cyrl-RS"/>
        </w:rPr>
        <w:t xml:space="preserve">2012. године, а немају положене испите из психологије и педагогије, </w:t>
      </w:r>
      <w:r w:rsidR="00A17CDD" w:rsidRPr="00530458">
        <w:rPr>
          <w:rFonts w:asciiTheme="minorHAnsi" w:hAnsiTheme="minorHAnsi" w:cs="Verdana"/>
          <w:sz w:val="24"/>
          <w:lang w:val="sr-Cyrl-RS"/>
        </w:rPr>
        <w:t xml:space="preserve">имају </w:t>
      </w:r>
      <w:r w:rsidRPr="00530458">
        <w:rPr>
          <w:rFonts w:asciiTheme="minorHAnsi" w:hAnsiTheme="minorHAnsi" w:cs="Verdana"/>
          <w:sz w:val="24"/>
          <w:lang w:val="sr-Cyrl-RS"/>
        </w:rPr>
        <w:t>претходн</w:t>
      </w:r>
      <w:r w:rsidR="00A17CDD" w:rsidRPr="00530458">
        <w:rPr>
          <w:rFonts w:asciiTheme="minorHAnsi" w:hAnsiTheme="minorHAnsi" w:cs="Verdana"/>
          <w:sz w:val="24"/>
          <w:lang w:val="sr-Cyrl-RS"/>
        </w:rPr>
        <w:t>о</w:t>
      </w:r>
      <w:r w:rsidRPr="00530458">
        <w:rPr>
          <w:rFonts w:asciiTheme="minorHAnsi" w:hAnsiTheme="minorHAnsi" w:cs="Verdana"/>
          <w:sz w:val="24"/>
          <w:lang w:val="sr-Cyrl-RS"/>
        </w:rPr>
        <w:t xml:space="preserve"> усмену проверу знања кандидата, </w:t>
      </w:r>
      <w:r w:rsidR="00045005" w:rsidRPr="00530458">
        <w:rPr>
          <w:rFonts w:asciiTheme="minorHAnsi" w:hAnsiTheme="minorHAnsi" w:cs="Verdana"/>
          <w:sz w:val="24"/>
          <w:lang w:val="sr-Cyrl-RS"/>
        </w:rPr>
        <w:t xml:space="preserve">што је предуслов за приступање </w:t>
      </w:r>
      <w:r w:rsidR="00C66228" w:rsidRPr="00530458">
        <w:rPr>
          <w:rFonts w:asciiTheme="minorHAnsi" w:hAnsiTheme="minorHAnsi" w:cs="Verdana"/>
          <w:sz w:val="24"/>
          <w:lang w:val="sr-Cyrl-RS"/>
        </w:rPr>
        <w:t xml:space="preserve">овом </w:t>
      </w:r>
      <w:r w:rsidR="00045005" w:rsidRPr="00530458">
        <w:rPr>
          <w:rFonts w:asciiTheme="minorHAnsi" w:hAnsiTheme="minorHAnsi" w:cs="Verdana"/>
          <w:sz w:val="24"/>
          <w:lang w:val="sr-Cyrl-RS"/>
        </w:rPr>
        <w:t xml:space="preserve">испиту. </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Испитом за лиценцу проверава се оспособљеност приправника за професију наставника, васпитача и стручног сарадника.</w:t>
      </w:r>
    </w:p>
    <w:p w:rsidR="00184F2F"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обавља се, по правилу, у току једног дана.</w:t>
      </w:r>
    </w:p>
    <w:p w:rsidR="00D30E04" w:rsidRPr="00530458" w:rsidRDefault="00D30E04" w:rsidP="00D30E04">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се полаже пред комисијом и састоји се из два дела </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писменог и усменог.</w:t>
      </w:r>
    </w:p>
    <w:p w:rsidR="00184F2F" w:rsidRPr="00530458" w:rsidRDefault="00C83B89"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Писме</w:t>
      </w:r>
      <w:r w:rsidR="00184F2F" w:rsidRPr="00530458">
        <w:rPr>
          <w:rFonts w:asciiTheme="minorHAnsi" w:hAnsiTheme="minorHAnsi" w:cs="Verdana"/>
          <w:sz w:val="24"/>
          <w:lang w:val="sr-Cyrl-RS"/>
        </w:rPr>
        <w:t xml:space="preserve">ни </w:t>
      </w:r>
      <w:r w:rsidRPr="00530458">
        <w:rPr>
          <w:rFonts w:asciiTheme="minorHAnsi" w:hAnsiTheme="minorHAnsi" w:cs="Verdana"/>
          <w:sz w:val="24"/>
          <w:lang w:val="sr-Cyrl-RS"/>
        </w:rPr>
        <w:t xml:space="preserve">део испита </w:t>
      </w:r>
      <w:r w:rsidR="00184F2F" w:rsidRPr="00530458">
        <w:rPr>
          <w:rFonts w:asciiTheme="minorHAnsi" w:hAnsiTheme="minorHAnsi" w:cs="Verdana"/>
          <w:sz w:val="24"/>
          <w:lang w:val="sr-Cyrl-RS"/>
        </w:rPr>
        <w:t>обухвата: припрему часа за наставника, припрему извођења активности за васпитач</w:t>
      </w:r>
      <w:r w:rsidRPr="00530458">
        <w:rPr>
          <w:rFonts w:asciiTheme="minorHAnsi" w:hAnsiTheme="minorHAnsi" w:cs="Verdana"/>
          <w:sz w:val="24"/>
          <w:lang w:val="sr-Cyrl-RS"/>
        </w:rPr>
        <w:t>а у предшколској установи</w:t>
      </w:r>
      <w:r w:rsidR="00184F2F" w:rsidRPr="00530458">
        <w:rPr>
          <w:rFonts w:asciiTheme="minorHAnsi" w:hAnsiTheme="minorHAnsi" w:cs="Verdana"/>
          <w:sz w:val="24"/>
          <w:lang w:val="sr-Cyrl-RS"/>
        </w:rPr>
        <w:t>, односно припрему есеја за стручног сарадника.</w:t>
      </w:r>
    </w:p>
    <w:p w:rsidR="00FC090B" w:rsidRPr="00530458" w:rsidRDefault="00184F2F" w:rsidP="00184F2F">
      <w:pPr>
        <w:ind w:firstLine="720"/>
        <w:jc w:val="both"/>
        <w:rPr>
          <w:rFonts w:asciiTheme="minorHAnsi" w:hAnsiTheme="minorHAnsi" w:cs="Verdana"/>
          <w:sz w:val="24"/>
          <w:lang w:val="sr-Cyrl-RS"/>
        </w:rPr>
      </w:pPr>
      <w:r w:rsidRPr="00530458">
        <w:rPr>
          <w:rFonts w:asciiTheme="minorHAnsi" w:hAnsiTheme="minorHAnsi" w:cs="Verdana"/>
          <w:sz w:val="24"/>
          <w:lang w:val="sr-Cyrl-RS"/>
        </w:rPr>
        <w:t>Усмени де</w:t>
      </w:r>
      <w:r w:rsidR="00C83B89" w:rsidRPr="00530458">
        <w:rPr>
          <w:rFonts w:asciiTheme="minorHAnsi" w:hAnsiTheme="minorHAnsi" w:cs="Verdana"/>
          <w:sz w:val="24"/>
          <w:lang w:val="sr-Cyrl-RS"/>
        </w:rPr>
        <w:t xml:space="preserve">о испита састоји се из провере </w:t>
      </w:r>
      <w:r w:rsidR="00FC090B" w:rsidRPr="00530458">
        <w:rPr>
          <w:rFonts w:asciiTheme="minorHAnsi" w:hAnsiTheme="minorHAnsi" w:cs="Verdana"/>
          <w:sz w:val="24"/>
          <w:lang w:val="sr-Cyrl-RS"/>
        </w:rPr>
        <w:t xml:space="preserve">оспособљености приправника за самостално остваривање образовно-васпитног </w:t>
      </w:r>
      <w:r w:rsidR="00C83B89" w:rsidRPr="00530458">
        <w:rPr>
          <w:rFonts w:asciiTheme="minorHAnsi" w:hAnsiTheme="minorHAnsi" w:cs="Verdana"/>
          <w:sz w:val="24"/>
          <w:lang w:val="sr-Cyrl-RS"/>
        </w:rPr>
        <w:t>рада и за решавање</w:t>
      </w:r>
      <w:r w:rsidR="00FC090B" w:rsidRPr="00530458">
        <w:rPr>
          <w:rFonts w:asciiTheme="minorHAnsi" w:hAnsiTheme="minorHAnsi" w:cs="Verdana"/>
          <w:sz w:val="24"/>
          <w:lang w:val="sr-Cyrl-RS"/>
        </w:rPr>
        <w:t xml:space="preserve"> конкретн</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педагошк</w:t>
      </w:r>
      <w:r w:rsidR="00C83B89" w:rsidRPr="00530458">
        <w:rPr>
          <w:rFonts w:asciiTheme="minorHAnsi" w:hAnsiTheme="minorHAnsi" w:cs="Verdana"/>
          <w:sz w:val="24"/>
          <w:lang w:val="sr-Cyrl-RS"/>
        </w:rPr>
        <w:t>их</w:t>
      </w:r>
      <w:r w:rsidR="00FC090B" w:rsidRPr="00530458">
        <w:rPr>
          <w:rFonts w:asciiTheme="minorHAnsi" w:hAnsiTheme="minorHAnsi" w:cs="Verdana"/>
          <w:sz w:val="24"/>
          <w:lang w:val="sr-Cyrl-RS"/>
        </w:rPr>
        <w:t xml:space="preserve"> </w:t>
      </w:r>
      <w:r w:rsidR="00C83B89" w:rsidRPr="00530458">
        <w:rPr>
          <w:rFonts w:asciiTheme="minorHAnsi" w:hAnsiTheme="minorHAnsi" w:cs="Verdana"/>
          <w:sz w:val="24"/>
          <w:lang w:val="sr-Cyrl-RS"/>
        </w:rPr>
        <w:t>ситуација, као</w:t>
      </w:r>
      <w:r w:rsidR="00FC090B" w:rsidRPr="00530458">
        <w:rPr>
          <w:rFonts w:asciiTheme="minorHAnsi" w:hAnsiTheme="minorHAnsi" w:cs="Verdana"/>
          <w:sz w:val="24"/>
          <w:lang w:val="sr-Cyrl-RS"/>
        </w:rPr>
        <w:t xml:space="preserve"> и </w:t>
      </w:r>
      <w:r w:rsidR="00C83B89" w:rsidRPr="00530458">
        <w:rPr>
          <w:rFonts w:asciiTheme="minorHAnsi" w:hAnsiTheme="minorHAnsi" w:cs="Verdana"/>
          <w:sz w:val="24"/>
          <w:lang w:val="sr-Cyrl-RS"/>
        </w:rPr>
        <w:t>провере</w:t>
      </w:r>
      <w:r w:rsidR="00FC090B" w:rsidRPr="00530458">
        <w:rPr>
          <w:rFonts w:asciiTheme="minorHAnsi" w:hAnsiTheme="minorHAnsi" w:cs="Verdana"/>
          <w:sz w:val="24"/>
          <w:lang w:val="sr-Cyrl-RS"/>
        </w:rPr>
        <w:t xml:space="preserve"> познавања прописа из области образовања и васпитања.</w:t>
      </w:r>
    </w:p>
    <w:p w:rsidR="00A9421C" w:rsidRPr="00530458" w:rsidRDefault="00D30E04" w:rsidP="00A9421C">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r w:rsidR="00A9421C" w:rsidRPr="00530458">
        <w:rPr>
          <w:rFonts w:asciiTheme="minorHAnsi" w:hAnsiTheme="minorHAnsi" w:cs="Verdana"/>
          <w:sz w:val="24"/>
          <w:lang w:val="sr-Cyrl-RS"/>
        </w:rPr>
        <w:t xml:space="preserve"> Кандидатима је обезбеђено поштовање права на службену употребу језика и писама, права припадника националних мањина да користе свој језик у поступку пред органом, уз могућности обезбеђивања присуства преводиоца из Одељења за преводилачке послове, </w:t>
      </w:r>
      <w:r w:rsidR="0089541D">
        <w:rPr>
          <w:rFonts w:asciiTheme="minorHAnsi" w:hAnsiTheme="minorHAnsi" w:cs="Verdana"/>
          <w:sz w:val="24"/>
          <w:lang w:val="sr-Cyrl-RS"/>
        </w:rPr>
        <w:t>поменут</w:t>
      </w:r>
      <w:r w:rsidR="0089541D" w:rsidRPr="00530458">
        <w:rPr>
          <w:rFonts w:asciiTheme="minorHAnsi" w:hAnsiTheme="minorHAnsi" w:cs="Verdana"/>
          <w:sz w:val="24"/>
          <w:lang w:val="sr-Cyrl-RS"/>
        </w:rPr>
        <w:t xml:space="preserve">ог </w:t>
      </w:r>
      <w:r w:rsidR="00A17CDD" w:rsidRPr="00530458">
        <w:rPr>
          <w:rFonts w:asciiTheme="minorHAnsi" w:hAnsiTheme="minorHAnsi" w:cs="Verdana"/>
          <w:sz w:val="24"/>
          <w:lang w:val="sr-Cyrl-RS"/>
        </w:rPr>
        <w:t>с</w:t>
      </w:r>
      <w:r w:rsidR="00A9421C" w:rsidRPr="00530458">
        <w:rPr>
          <w:rFonts w:asciiTheme="minorHAnsi" w:hAnsiTheme="minorHAnsi" w:cs="Verdana"/>
          <w:sz w:val="24"/>
          <w:lang w:val="sr-Cyrl-RS"/>
        </w:rPr>
        <w:t xml:space="preserve">екретаријата. </w:t>
      </w:r>
    </w:p>
    <w:p w:rsidR="00C83B89" w:rsidRPr="00530458" w:rsidRDefault="00C83B89" w:rsidP="00C83B89">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Испит за лиценцу у потпуности </w:t>
      </w:r>
      <w:r w:rsidR="0089541D" w:rsidRPr="00530458">
        <w:rPr>
          <w:rFonts w:asciiTheme="minorHAnsi" w:hAnsiTheme="minorHAnsi" w:cs="Verdana"/>
          <w:sz w:val="24"/>
          <w:lang w:val="sr-Cyrl-RS"/>
        </w:rPr>
        <w:t xml:space="preserve">се </w:t>
      </w:r>
      <w:r w:rsidRPr="00530458">
        <w:rPr>
          <w:rFonts w:asciiTheme="minorHAnsi" w:hAnsiTheme="minorHAnsi" w:cs="Verdana"/>
          <w:sz w:val="24"/>
          <w:lang w:val="sr-Cyrl-RS"/>
        </w:rPr>
        <w:t>одржава у</w:t>
      </w:r>
      <w:r w:rsidR="005F6B57" w:rsidRPr="00530458">
        <w:rPr>
          <w:rFonts w:asciiTheme="minorHAnsi" w:hAnsiTheme="minorHAnsi" w:cs="Verdana"/>
          <w:sz w:val="24"/>
          <w:lang w:val="sr-Cyrl-RS"/>
        </w:rPr>
        <w:t xml:space="preserve"> одговарајућој установи</w:t>
      </w:r>
      <w:r w:rsidRPr="00530458">
        <w:rPr>
          <w:rFonts w:asciiTheme="minorHAnsi" w:hAnsiTheme="minorHAnsi" w:cs="Verdana"/>
          <w:sz w:val="24"/>
          <w:lang w:val="sr-Cyrl-RS"/>
        </w:rPr>
        <w:t xml:space="preserve"> коју одреди покрајински секретар.</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приправник спречен да приступи полагању испита за лиценцу, обавезан је да установи достави одговарајући доказ који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уз обавештење</w:t>
      </w:r>
      <w:r w:rsidR="00A17CDD" w:rsidRPr="00530458">
        <w:rPr>
          <w:rFonts w:asciiTheme="minorHAnsi" w:hAnsiTheme="minorHAnsi" w:cs="Verdana"/>
          <w:sz w:val="24"/>
          <w:lang w:val="sr-Cyrl-RS"/>
        </w:rPr>
        <w:t>,</w:t>
      </w:r>
      <w:r w:rsidRPr="00530458">
        <w:rPr>
          <w:rFonts w:asciiTheme="minorHAnsi" w:hAnsiTheme="minorHAnsi" w:cs="Verdana"/>
          <w:sz w:val="24"/>
          <w:lang w:val="sr-Cyrl-RS"/>
        </w:rPr>
        <w:t xml:space="preserve"> најкасније 24 часа пре почетка испита, доставља Секретаријату. Испит за лиценцу се на основу доказа одлаже, а приправник се </w:t>
      </w:r>
      <w:r w:rsidR="0089541D">
        <w:rPr>
          <w:rFonts w:asciiTheme="minorHAnsi" w:hAnsiTheme="minorHAnsi" w:cs="Verdana"/>
          <w:sz w:val="24"/>
          <w:lang w:val="sr-Cyrl-RS"/>
        </w:rPr>
        <w:t xml:space="preserve">– </w:t>
      </w:r>
      <w:r w:rsidR="00A17CDD" w:rsidRPr="00530458">
        <w:rPr>
          <w:rFonts w:asciiTheme="minorHAnsi" w:hAnsiTheme="minorHAnsi" w:cs="Verdana"/>
          <w:sz w:val="24"/>
          <w:lang w:val="sr-Cyrl-RS"/>
        </w:rPr>
        <w:t xml:space="preserve">путем </w:t>
      </w:r>
      <w:r w:rsidRPr="00530458">
        <w:rPr>
          <w:rFonts w:asciiTheme="minorHAnsi" w:hAnsiTheme="minorHAnsi" w:cs="Verdana"/>
          <w:sz w:val="24"/>
          <w:lang w:val="sr-Cyrl-RS"/>
        </w:rPr>
        <w:t xml:space="preserve">установе </w:t>
      </w:r>
      <w:r w:rsidR="0089541D">
        <w:rPr>
          <w:rFonts w:asciiTheme="minorHAnsi" w:hAnsiTheme="minorHAnsi" w:cs="Verdana"/>
          <w:sz w:val="24"/>
          <w:lang w:val="sr-Cyrl-RS"/>
        </w:rPr>
        <w:t xml:space="preserve">– </w:t>
      </w:r>
      <w:r w:rsidRPr="00530458">
        <w:rPr>
          <w:rFonts w:asciiTheme="minorHAnsi" w:hAnsiTheme="minorHAnsi" w:cs="Verdana"/>
          <w:sz w:val="24"/>
          <w:lang w:val="sr-Cyrl-RS"/>
        </w:rPr>
        <w:t>обавештава о новом термину за полагање испита.</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У случају да се не испоштује претходна процедура, Секретаријат обавештава установу да је у обавези да на захтев приправника поднесе нови захтев за одобравање полагања испита за лиценцу, о чему је </w:t>
      </w:r>
      <w:r w:rsidR="00A17CDD" w:rsidRPr="00530458">
        <w:rPr>
          <w:rFonts w:asciiTheme="minorHAnsi" w:hAnsiTheme="minorHAnsi" w:cs="Verdana"/>
          <w:sz w:val="24"/>
          <w:lang w:val="sr-Cyrl-RS"/>
        </w:rPr>
        <w:t xml:space="preserve">установа </w:t>
      </w:r>
      <w:r w:rsidRPr="00530458">
        <w:rPr>
          <w:rFonts w:asciiTheme="minorHAnsi" w:hAnsiTheme="minorHAnsi" w:cs="Verdana"/>
          <w:sz w:val="24"/>
          <w:lang w:val="sr-Cyrl-RS"/>
        </w:rPr>
        <w:t xml:space="preserve">дужна да, без одлагања, обавести приправника писменим путем. </w:t>
      </w:r>
    </w:p>
    <w:p w:rsidR="006811DE" w:rsidRPr="00530458" w:rsidRDefault="006811DE" w:rsidP="006811DE">
      <w:pPr>
        <w:ind w:firstLine="720"/>
        <w:jc w:val="both"/>
        <w:rPr>
          <w:rFonts w:asciiTheme="minorHAnsi" w:hAnsiTheme="minorHAnsi" w:cs="Verdana"/>
          <w:sz w:val="24"/>
          <w:lang w:val="sr-Cyrl-RS"/>
        </w:rPr>
      </w:pPr>
      <w:r w:rsidRPr="00530458">
        <w:rPr>
          <w:rFonts w:asciiTheme="minorHAnsi" w:hAnsiTheme="minorHAnsi" w:cs="Verdana"/>
          <w:sz w:val="24"/>
          <w:lang w:val="sr-Cyrl-RS"/>
        </w:rPr>
        <w:t>Ако приправник без одговарајућег доказа, највише два пута не приступи полагању испита за лиценцу, односно п</w:t>
      </w:r>
      <w:r w:rsidR="00A17CDD" w:rsidRPr="00530458">
        <w:rPr>
          <w:rFonts w:asciiTheme="minorHAnsi" w:hAnsiTheme="minorHAnsi" w:cs="Verdana"/>
          <w:sz w:val="24"/>
          <w:lang w:val="sr-Cyrl-RS"/>
        </w:rPr>
        <w:t>утем</w:t>
      </w:r>
      <w:r w:rsidRPr="00530458">
        <w:rPr>
          <w:rFonts w:asciiTheme="minorHAnsi" w:hAnsiTheme="minorHAnsi" w:cs="Verdana"/>
          <w:sz w:val="24"/>
          <w:lang w:val="sr-Cyrl-RS"/>
        </w:rPr>
        <w:t xml:space="preserve"> установе не поднесе нови захтев за одобравање полагања испита за лиценцу, сматра се да је </w:t>
      </w:r>
      <w:r w:rsidR="00A17CDD" w:rsidRPr="00530458">
        <w:rPr>
          <w:rFonts w:asciiTheme="minorHAnsi" w:hAnsiTheme="minorHAnsi" w:cs="Verdana"/>
          <w:sz w:val="24"/>
          <w:lang w:val="sr-Cyrl-RS"/>
        </w:rPr>
        <w:t xml:space="preserve">он </w:t>
      </w:r>
      <w:r w:rsidRPr="00530458">
        <w:rPr>
          <w:rFonts w:asciiTheme="minorHAnsi" w:hAnsiTheme="minorHAnsi" w:cs="Verdana"/>
          <w:sz w:val="24"/>
          <w:lang w:val="sr-Cyrl-RS"/>
        </w:rPr>
        <w:t>одустао од полагања испита, а установа се о томе обавештава.</w:t>
      </w:r>
    </w:p>
    <w:p w:rsidR="00184F2F" w:rsidRPr="00530458" w:rsidRDefault="00184F2F" w:rsidP="00184F2F">
      <w:pPr>
        <w:ind w:firstLine="720"/>
        <w:jc w:val="both"/>
        <w:rPr>
          <w:rFonts w:asciiTheme="minorHAnsi" w:hAnsiTheme="minorHAnsi" w:cs="Verdana"/>
          <w:sz w:val="24"/>
          <w:lang w:val="sr-Cyrl-RS"/>
        </w:rPr>
      </w:pPr>
      <w:bookmarkStart w:id="6" w:name="sadrzaj_36"/>
      <w:bookmarkEnd w:id="6"/>
      <w:r w:rsidRPr="00530458">
        <w:rPr>
          <w:rFonts w:asciiTheme="minorHAnsi" w:hAnsiTheme="minorHAnsi" w:cs="Verdana"/>
          <w:sz w:val="24"/>
          <w:lang w:val="sr-Cyrl-RS"/>
        </w:rPr>
        <w:t xml:space="preserve">Комисија оцењује сваки део испита за лиценцу оценом: </w:t>
      </w:r>
      <w:r w:rsidR="006318C7" w:rsidRPr="00530458">
        <w:rPr>
          <w:rFonts w:asciiTheme="minorHAnsi" w:hAnsiTheme="minorHAnsi" w:cs="Verdana"/>
          <w:sz w:val="24"/>
          <w:lang w:val="sr-Cyrl-RS"/>
        </w:rPr>
        <w:t>„</w:t>
      </w:r>
      <w:r w:rsidRPr="00530458">
        <w:rPr>
          <w:rFonts w:asciiTheme="minorHAnsi" w:hAnsiTheme="minorHAnsi" w:cs="Verdana"/>
          <w:sz w:val="24"/>
          <w:lang w:val="sr-Cyrl-RS"/>
        </w:rPr>
        <w:t>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или </w:t>
      </w:r>
      <w:r w:rsidR="006318C7" w:rsidRPr="00530458">
        <w:rPr>
          <w:rFonts w:asciiTheme="minorHAnsi" w:hAnsiTheme="minorHAnsi" w:cs="Verdana"/>
          <w:sz w:val="24"/>
          <w:lang w:val="sr-Cyrl-RS"/>
        </w:rPr>
        <w:t>„</w:t>
      </w:r>
      <w:r w:rsidRPr="00530458">
        <w:rPr>
          <w:rFonts w:asciiTheme="minorHAnsi" w:hAnsiTheme="minorHAnsi" w:cs="Verdana"/>
          <w:sz w:val="24"/>
          <w:lang w:val="sr-Cyrl-RS"/>
        </w:rPr>
        <w:t>није положио</w:t>
      </w:r>
      <w:r w:rsidR="006318C7" w:rsidRPr="00530458">
        <w:rPr>
          <w:rFonts w:asciiTheme="minorHAnsi" w:hAnsiTheme="minorHAnsi" w:cs="Verdana"/>
          <w:sz w:val="24"/>
          <w:lang w:val="sr-Cyrl-RS"/>
        </w:rPr>
        <w:t>”</w:t>
      </w:r>
      <w:r w:rsidRPr="00530458">
        <w:rPr>
          <w:rFonts w:asciiTheme="minorHAnsi" w:hAnsiTheme="minorHAnsi" w:cs="Verdana"/>
          <w:sz w:val="24"/>
          <w:lang w:val="sr-Cyrl-RS"/>
        </w:rPr>
        <w:t>.</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Ако кандидат не положи део испита, упућује се на поновно полагање тог дела након истека најмање 30 дана, два дела испита </w:t>
      </w:r>
      <w:r w:rsidR="006318C7" w:rsidRPr="00530458">
        <w:rPr>
          <w:rFonts w:asciiTheme="minorHAnsi" w:hAnsiTheme="minorHAnsi" w:cs="Verdana"/>
          <w:sz w:val="24"/>
          <w:lang w:val="sr-Cyrl-RS"/>
        </w:rPr>
        <w:t>‒</w:t>
      </w:r>
      <w:r w:rsidRPr="00530458">
        <w:rPr>
          <w:rFonts w:asciiTheme="minorHAnsi" w:hAnsiTheme="minorHAnsi" w:cs="Verdana"/>
          <w:sz w:val="24"/>
          <w:lang w:val="sr-Cyrl-RS"/>
        </w:rPr>
        <w:t xml:space="preserve"> након истека најмање 60 дана, а испита у целини</w:t>
      </w:r>
      <w:r w:rsidR="005A1B9F"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 након најмање 90 дана од дана претходног полагања испита.</w:t>
      </w:r>
      <w:r w:rsidR="00EA2298"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који приликом поновног полагања не положи део испита, сматра се да није положио испит у целини.</w:t>
      </w:r>
    </w:p>
    <w:p w:rsidR="00184F2F" w:rsidRPr="00530458" w:rsidRDefault="00184F2F" w:rsidP="00031361">
      <w:pPr>
        <w:ind w:firstLine="720"/>
        <w:jc w:val="both"/>
        <w:rPr>
          <w:rFonts w:asciiTheme="minorHAnsi" w:hAnsiTheme="minorHAnsi" w:cs="Verdana"/>
          <w:sz w:val="24"/>
          <w:lang w:val="sr-Cyrl-RS"/>
        </w:rPr>
      </w:pPr>
      <w:bookmarkStart w:id="7" w:name="sadrzaj_38"/>
      <w:bookmarkEnd w:id="7"/>
      <w:r w:rsidRPr="00530458">
        <w:rPr>
          <w:rFonts w:asciiTheme="minorHAnsi" w:hAnsiTheme="minorHAnsi" w:cs="Verdana"/>
          <w:sz w:val="24"/>
          <w:lang w:val="sr-Cyrl-RS"/>
        </w:rPr>
        <w:lastRenderedPageBreak/>
        <w:t>О току испита за лиценцу води се записник</w:t>
      </w:r>
      <w:r w:rsidR="009E7E04" w:rsidRPr="00530458">
        <w:rPr>
          <w:rFonts w:asciiTheme="minorHAnsi" w:hAnsiTheme="minorHAnsi" w:cs="Verdana"/>
          <w:sz w:val="24"/>
          <w:lang w:val="sr-Cyrl-RS"/>
        </w:rPr>
        <w:t>,</w:t>
      </w:r>
      <w:r w:rsidR="00EA2298" w:rsidRPr="00031361">
        <w:rPr>
          <w:rFonts w:asciiTheme="minorHAnsi" w:hAnsiTheme="minorHAnsi" w:cs="Verdana"/>
          <w:sz w:val="24"/>
          <w:lang w:val="sr-Cyrl-RS"/>
        </w:rPr>
        <w:t xml:space="preserve"> чији је саставни део писани рад кандидата, а </w:t>
      </w:r>
      <w:r w:rsidRPr="00530458">
        <w:rPr>
          <w:rFonts w:asciiTheme="minorHAnsi" w:hAnsiTheme="minorHAnsi" w:cs="Verdana"/>
          <w:sz w:val="24"/>
          <w:lang w:val="sr-Cyrl-RS"/>
        </w:rPr>
        <w:t>који потписују председник и сви чланови комисије.</w:t>
      </w:r>
    </w:p>
    <w:p w:rsidR="00EA2298" w:rsidRPr="00530458" w:rsidRDefault="00EA2298" w:rsidP="00EA2298">
      <w:pPr>
        <w:ind w:firstLine="720"/>
        <w:jc w:val="both"/>
        <w:rPr>
          <w:rFonts w:asciiTheme="minorHAnsi" w:hAnsiTheme="minorHAnsi" w:cs="Verdana"/>
          <w:sz w:val="24"/>
          <w:lang w:val="sr-Cyrl-RS"/>
        </w:rPr>
      </w:pPr>
      <w:bookmarkStart w:id="8" w:name="sadrzaj_42"/>
      <w:bookmarkEnd w:id="8"/>
      <w:r w:rsidRPr="00530458">
        <w:rPr>
          <w:rFonts w:asciiTheme="minorHAnsi" w:hAnsiTheme="minorHAnsi" w:cs="Verdana"/>
          <w:sz w:val="24"/>
          <w:lang w:val="sr-Cyrl-RS"/>
        </w:rPr>
        <w:t xml:space="preserve">Полазећи од чињенице да је у искључивој надлежности </w:t>
      </w:r>
      <w:r w:rsidR="005A1B9F" w:rsidRPr="00530458">
        <w:rPr>
          <w:rFonts w:asciiTheme="minorHAnsi" w:hAnsiTheme="minorHAnsi" w:cs="Verdana"/>
          <w:sz w:val="24"/>
          <w:lang w:val="sr-Cyrl-RS"/>
        </w:rPr>
        <w:t>ресорног м</w:t>
      </w:r>
      <w:r w:rsidR="00184F2F" w:rsidRPr="00530458">
        <w:rPr>
          <w:rFonts w:asciiTheme="minorHAnsi" w:hAnsiTheme="minorHAnsi" w:cs="Verdana"/>
          <w:sz w:val="24"/>
          <w:lang w:val="sr-Cyrl-RS"/>
        </w:rPr>
        <w:t>инистарств</w:t>
      </w:r>
      <w:r w:rsidR="006811DE" w:rsidRPr="00530458">
        <w:rPr>
          <w:rFonts w:asciiTheme="minorHAnsi" w:hAnsiTheme="minorHAnsi" w:cs="Verdana"/>
          <w:sz w:val="24"/>
          <w:lang w:val="sr-Cyrl-RS"/>
        </w:rPr>
        <w:t xml:space="preserve">а да издаје лиценце </w:t>
      </w:r>
      <w:r w:rsidRPr="00530458">
        <w:rPr>
          <w:rFonts w:asciiTheme="minorHAnsi" w:hAnsiTheme="minorHAnsi" w:cs="Verdana"/>
          <w:sz w:val="24"/>
          <w:lang w:val="sr-Cyrl-RS"/>
        </w:rPr>
        <w:t xml:space="preserve">и води регистар наставника, васпитача и стручних сарадника којима је издата лиценца, процедура </w:t>
      </w:r>
      <w:r w:rsidR="003F2F1C" w:rsidRPr="00530458">
        <w:rPr>
          <w:rFonts w:asciiTheme="minorHAnsi" w:hAnsiTheme="minorHAnsi" w:cs="Verdana"/>
          <w:sz w:val="24"/>
          <w:lang w:val="sr-Cyrl-RS"/>
        </w:rPr>
        <w:t xml:space="preserve">у </w:t>
      </w:r>
      <w:r w:rsidRPr="00530458">
        <w:rPr>
          <w:rFonts w:asciiTheme="minorHAnsi" w:hAnsiTheme="minorHAnsi" w:cs="Verdana"/>
          <w:sz w:val="24"/>
          <w:lang w:val="sr-Cyrl-RS"/>
        </w:rPr>
        <w:t>Секретаријат</w:t>
      </w:r>
      <w:r w:rsidR="003F2F1C" w:rsidRPr="00530458">
        <w:rPr>
          <w:rFonts w:asciiTheme="minorHAnsi" w:hAnsiTheme="minorHAnsi" w:cs="Verdana"/>
          <w:sz w:val="24"/>
          <w:lang w:val="sr-Cyrl-RS"/>
        </w:rPr>
        <w:t>у</w:t>
      </w:r>
      <w:r w:rsidRPr="00530458">
        <w:rPr>
          <w:rFonts w:asciiTheme="minorHAnsi" w:hAnsiTheme="minorHAnsi" w:cs="Verdana"/>
          <w:sz w:val="24"/>
          <w:lang w:val="sr-Cyrl-RS"/>
        </w:rPr>
        <w:t xml:space="preserve"> заврш</w:t>
      </w:r>
      <w:r w:rsidR="00BB29B6" w:rsidRPr="00530458">
        <w:rPr>
          <w:rFonts w:asciiTheme="minorHAnsi" w:hAnsiTheme="minorHAnsi" w:cs="Verdana"/>
          <w:sz w:val="24"/>
          <w:lang w:val="sr-Cyrl-RS"/>
        </w:rPr>
        <w:t>ава</w:t>
      </w:r>
      <w:r w:rsidRPr="00530458">
        <w:rPr>
          <w:rFonts w:asciiTheme="minorHAnsi" w:hAnsiTheme="minorHAnsi" w:cs="Verdana"/>
          <w:sz w:val="24"/>
          <w:lang w:val="sr-Cyrl-RS"/>
        </w:rPr>
        <w:t xml:space="preserve"> </w:t>
      </w:r>
      <w:r w:rsidR="003F2F1C" w:rsidRPr="00530458">
        <w:rPr>
          <w:rFonts w:asciiTheme="minorHAnsi" w:hAnsiTheme="minorHAnsi" w:cs="Verdana"/>
          <w:sz w:val="24"/>
          <w:lang w:val="sr-Cyrl-RS"/>
        </w:rPr>
        <w:t xml:space="preserve">се </w:t>
      </w:r>
      <w:r w:rsidRPr="00530458">
        <w:rPr>
          <w:rFonts w:asciiTheme="minorHAnsi" w:hAnsiTheme="minorHAnsi" w:cs="Verdana"/>
          <w:sz w:val="24"/>
          <w:lang w:val="sr-Cyrl-RS"/>
        </w:rPr>
        <w:t xml:space="preserve">достављањем обавештења о положеном испиту за лиценцу. </w:t>
      </w:r>
    </w:p>
    <w:p w:rsidR="00914D6C" w:rsidRPr="00530458" w:rsidRDefault="00914D6C" w:rsidP="00FC090B">
      <w:pPr>
        <w:ind w:firstLine="720"/>
        <w:jc w:val="both"/>
        <w:rPr>
          <w:rFonts w:asciiTheme="minorHAnsi" w:hAnsiTheme="minorHAnsi" w:cs="Verdana"/>
          <w:sz w:val="24"/>
          <w:lang w:val="sr-Cyrl-RS"/>
        </w:rPr>
      </w:pP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наставника, васпитача и стручних сарадника, у извештајном периоду</w:t>
      </w:r>
      <w:r w:rsidRPr="00530458">
        <w:rPr>
          <w:rFonts w:asciiTheme="minorHAnsi" w:hAnsiTheme="minorHAnsi" w:cs="Verdana"/>
          <w:sz w:val="24"/>
          <w:lang w:val="hu-HU"/>
        </w:rPr>
        <w:t xml:space="preserve"> </w:t>
      </w:r>
      <w:r w:rsidRPr="00530458">
        <w:rPr>
          <w:rFonts w:asciiTheme="minorHAnsi" w:hAnsiTheme="minorHAnsi" w:cs="Verdana"/>
          <w:sz w:val="24"/>
          <w:lang w:val="sr-Cyrl-RS"/>
        </w:rPr>
        <w:t>(</w:t>
      </w:r>
      <w:r w:rsidR="00DB3450" w:rsidRPr="00530458">
        <w:rPr>
          <w:rFonts w:asciiTheme="minorHAnsi" w:hAnsiTheme="minorHAnsi" w:cs="Verdana"/>
          <w:sz w:val="24"/>
          <w:lang w:val="sr-Cyrl-RS"/>
        </w:rPr>
        <w:t xml:space="preserve">од </w:t>
      </w:r>
      <w:r w:rsidRPr="00530458">
        <w:rPr>
          <w:rFonts w:asciiTheme="minorHAnsi" w:hAnsiTheme="minorHAnsi" w:cs="Verdana"/>
          <w:sz w:val="24"/>
          <w:lang w:val="sr-Cyrl-RS"/>
        </w:rPr>
        <w:t>1. септембра 201</w:t>
      </w:r>
      <w:r w:rsidR="00914D6C" w:rsidRPr="00530458">
        <w:rPr>
          <w:rFonts w:asciiTheme="minorHAnsi" w:hAnsiTheme="minorHAnsi" w:cs="Verdana"/>
          <w:sz w:val="24"/>
          <w:lang w:val="sr-Cyrl-RS"/>
        </w:rPr>
        <w:t>8</w:t>
      </w:r>
      <w:r w:rsidR="00DB3450" w:rsidRPr="00530458">
        <w:rPr>
          <w:rFonts w:asciiTheme="minorHAnsi" w:hAnsiTheme="minorHAnsi" w:cs="Verdana"/>
          <w:sz w:val="24"/>
          <w:lang w:val="sr-Cyrl-RS"/>
        </w:rPr>
        <w:t>. године</w:t>
      </w:r>
      <w:r w:rsidRPr="00530458">
        <w:rPr>
          <w:rFonts w:asciiTheme="minorHAnsi" w:hAnsiTheme="minorHAnsi" w:cs="Verdana"/>
          <w:sz w:val="24"/>
          <w:lang w:val="sr-Cyrl-RS"/>
        </w:rPr>
        <w:t xml:space="preserve"> </w:t>
      </w:r>
      <w:r w:rsidR="00DB3450" w:rsidRPr="00530458">
        <w:rPr>
          <w:rFonts w:asciiTheme="minorHAnsi" w:hAnsiTheme="minorHAnsi" w:cs="Verdana"/>
          <w:sz w:val="24"/>
          <w:lang w:val="sr-Cyrl-RS"/>
        </w:rPr>
        <w:t>до</w:t>
      </w:r>
      <w:r w:rsidRPr="00530458">
        <w:rPr>
          <w:rFonts w:asciiTheme="minorHAnsi" w:hAnsiTheme="minorHAnsi" w:cs="Verdana"/>
          <w:sz w:val="24"/>
          <w:lang w:val="sr-Cyrl-RS"/>
        </w:rPr>
        <w:t xml:space="preserve"> </w:t>
      </w:r>
      <w:r w:rsidR="00914D6C" w:rsidRPr="00530458">
        <w:rPr>
          <w:rFonts w:asciiTheme="minorHAnsi" w:hAnsiTheme="minorHAnsi" w:cs="Verdana"/>
          <w:sz w:val="24"/>
          <w:lang w:val="sr-Cyrl-RS"/>
        </w:rPr>
        <w:t>15</w:t>
      </w:r>
      <w:r w:rsidRPr="00530458">
        <w:rPr>
          <w:rFonts w:asciiTheme="minorHAnsi" w:hAnsiTheme="minorHAnsi" w:cs="Verdana"/>
          <w:sz w:val="24"/>
          <w:lang w:val="sr-Cyrl-RS"/>
        </w:rPr>
        <w:t>. ју</w:t>
      </w:r>
      <w:r w:rsidR="00914D6C" w:rsidRPr="00530458">
        <w:rPr>
          <w:rFonts w:asciiTheme="minorHAnsi" w:hAnsiTheme="minorHAnsi" w:cs="Verdana"/>
          <w:sz w:val="24"/>
          <w:lang w:val="sr-Cyrl-RS"/>
        </w:rPr>
        <w:t>л</w:t>
      </w:r>
      <w:r w:rsidRPr="00530458">
        <w:rPr>
          <w:rFonts w:asciiTheme="minorHAnsi" w:hAnsiTheme="minorHAnsi" w:cs="Verdana"/>
          <w:sz w:val="24"/>
          <w:lang w:val="sr-Cyrl-RS"/>
        </w:rPr>
        <w:t>а 201</w:t>
      </w:r>
      <w:r w:rsidR="00914D6C" w:rsidRPr="00530458">
        <w:rPr>
          <w:rFonts w:asciiTheme="minorHAnsi" w:hAnsiTheme="minorHAnsi" w:cs="Verdana"/>
          <w:sz w:val="24"/>
          <w:lang w:val="sr-Cyrl-RS"/>
        </w:rPr>
        <w:t>9</w:t>
      </w:r>
      <w:r w:rsidRPr="00530458">
        <w:rPr>
          <w:rFonts w:asciiTheme="minorHAnsi" w:hAnsiTheme="minorHAnsi" w:cs="Verdana"/>
          <w:sz w:val="24"/>
          <w:lang w:val="sr-Cyrl-RS"/>
        </w:rPr>
        <w:t>. године), полага</w:t>
      </w:r>
      <w:r w:rsidR="0089541D">
        <w:rPr>
          <w:rFonts w:asciiTheme="minorHAnsi" w:hAnsiTheme="minorHAnsi" w:cs="Verdana"/>
          <w:sz w:val="24"/>
          <w:lang w:val="sr-Cyrl-RS"/>
        </w:rPr>
        <w:t>о</w:t>
      </w:r>
      <w:r w:rsidRPr="00530458">
        <w:rPr>
          <w:rFonts w:asciiTheme="minorHAnsi" w:hAnsiTheme="minorHAnsi" w:cs="Verdana"/>
          <w:sz w:val="24"/>
          <w:lang w:val="sr-Cyrl-RS"/>
        </w:rPr>
        <w:t xml:space="preserve"> је укупно </w:t>
      </w:r>
      <w:r w:rsidR="00914D6C" w:rsidRPr="00530458">
        <w:rPr>
          <w:rFonts w:asciiTheme="minorHAnsi" w:hAnsiTheme="minorHAnsi" w:cs="Verdana"/>
          <w:sz w:val="24"/>
          <w:lang w:val="sr-Cyrl-RS"/>
        </w:rPr>
        <w:t>751</w:t>
      </w:r>
      <w:r w:rsidR="00AF04FA" w:rsidRPr="00530458">
        <w:rPr>
          <w:rFonts w:asciiTheme="minorHAnsi" w:hAnsiTheme="minorHAnsi" w:cs="Verdana"/>
          <w:sz w:val="24"/>
          <w:lang w:val="sr-Cyrl-RS"/>
        </w:rPr>
        <w:t xml:space="preserve"> </w:t>
      </w:r>
      <w:r w:rsidRPr="00530458">
        <w:rPr>
          <w:rFonts w:asciiTheme="minorHAnsi" w:hAnsiTheme="minorHAnsi" w:cs="Verdana"/>
          <w:sz w:val="24"/>
          <w:lang w:val="sr-Cyrl-RS"/>
        </w:rPr>
        <w:t>кандидат, пред испитним комисијама за полагање испита за лиценцу, које је образовао покрајински секретар.</w:t>
      </w: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Полагање испита за лиценцу организовано је у просторијама одговарајућих установа образовања</w:t>
      </w:r>
      <w:r w:rsidR="00C44CAF" w:rsidRPr="00530458">
        <w:rPr>
          <w:rFonts w:asciiTheme="minorHAnsi" w:hAnsiTheme="minorHAnsi" w:cs="Verdana"/>
          <w:sz w:val="24"/>
          <w:lang w:val="sr-Cyrl-RS"/>
        </w:rPr>
        <w:t xml:space="preserve"> у укупно </w:t>
      </w:r>
      <w:r w:rsidR="00AF04FA" w:rsidRPr="00530458">
        <w:rPr>
          <w:rFonts w:asciiTheme="minorHAnsi" w:hAnsiTheme="minorHAnsi" w:cs="Verdana"/>
          <w:sz w:val="24"/>
          <w:lang w:val="sr-Cyrl-RS"/>
        </w:rPr>
        <w:t>1</w:t>
      </w:r>
      <w:r w:rsidR="00A60DA1" w:rsidRPr="00530458">
        <w:rPr>
          <w:rFonts w:asciiTheme="minorHAnsi" w:hAnsiTheme="minorHAnsi" w:cs="Verdana"/>
          <w:sz w:val="24"/>
          <w:lang w:val="en-GB"/>
        </w:rPr>
        <w:t>0</w:t>
      </w:r>
      <w:r w:rsidR="00C44CAF" w:rsidRPr="00530458">
        <w:rPr>
          <w:rFonts w:asciiTheme="minorHAnsi" w:hAnsiTheme="minorHAnsi" w:cs="Verdana"/>
          <w:sz w:val="24"/>
          <w:lang w:val="sr-Cyrl-RS"/>
        </w:rPr>
        <w:t xml:space="preserve"> </w:t>
      </w:r>
      <w:r w:rsidRPr="00530458">
        <w:rPr>
          <w:rFonts w:asciiTheme="minorHAnsi" w:hAnsiTheme="minorHAnsi" w:cs="Verdana"/>
          <w:sz w:val="24"/>
          <w:lang w:val="sr-Cyrl-RS"/>
        </w:rPr>
        <w:t>испитних</w:t>
      </w:r>
      <w:r w:rsidRPr="00530458">
        <w:rPr>
          <w:rFonts w:asciiTheme="minorHAnsi" w:hAnsiTheme="minorHAnsi" w:cs="Verdana"/>
          <w:sz w:val="24"/>
        </w:rPr>
        <w:t xml:space="preserve"> </w:t>
      </w:r>
      <w:r w:rsidRPr="00530458">
        <w:rPr>
          <w:rFonts w:asciiTheme="minorHAnsi" w:hAnsiTheme="minorHAnsi" w:cs="Verdana"/>
          <w:sz w:val="24"/>
          <w:lang w:val="sr-Cyrl-RS"/>
        </w:rPr>
        <w:t>рокова.</w:t>
      </w:r>
    </w:p>
    <w:p w:rsidR="00B046B8" w:rsidRPr="00530458" w:rsidRDefault="00FC090B" w:rsidP="00092609">
      <w:pPr>
        <w:jc w:val="both"/>
        <w:rPr>
          <w:rFonts w:asciiTheme="minorHAnsi" w:hAnsiTheme="minorHAnsi" w:cs="Verdana"/>
          <w:color w:val="FF0000"/>
          <w:sz w:val="24"/>
          <w:lang w:val="sr-Cyrl-RS"/>
        </w:rPr>
      </w:pPr>
      <w:r w:rsidRPr="00530458">
        <w:rPr>
          <w:rFonts w:asciiTheme="minorHAnsi" w:hAnsiTheme="minorHAnsi" w:cs="Verdana"/>
          <w:sz w:val="24"/>
          <w:lang w:val="sr-Cyrl-RS"/>
        </w:rPr>
        <w:tab/>
        <w:t xml:space="preserve">Претходна усмена провера знања кандидата који током основних студија нису положили </w:t>
      </w:r>
      <w:r w:rsidR="000717D2" w:rsidRPr="00530458">
        <w:rPr>
          <w:rFonts w:asciiTheme="minorHAnsi" w:hAnsiTheme="minorHAnsi" w:cs="Verdana"/>
          <w:i/>
          <w:sz w:val="24"/>
          <w:lang w:val="sr-Cyrl-RS"/>
        </w:rPr>
        <w:t>Педагогију</w:t>
      </w:r>
      <w:r w:rsidR="000717D2"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и </w:t>
      </w:r>
      <w:r w:rsidR="000717D2" w:rsidRPr="00530458">
        <w:rPr>
          <w:rFonts w:asciiTheme="minorHAnsi" w:hAnsiTheme="minorHAnsi" w:cs="Verdana"/>
          <w:i/>
          <w:sz w:val="24"/>
          <w:lang w:val="sr-Cyrl-RS"/>
        </w:rPr>
        <w:t>Психологију</w:t>
      </w:r>
      <w:r w:rsidRPr="00530458">
        <w:rPr>
          <w:rFonts w:asciiTheme="minorHAnsi" w:hAnsiTheme="minorHAnsi" w:cs="Verdana"/>
          <w:sz w:val="24"/>
          <w:lang w:val="sr-Cyrl-RS"/>
        </w:rPr>
        <w:t>, у извештајном периоду организована је у згр</w:t>
      </w:r>
      <w:r w:rsidR="00AF04FA" w:rsidRPr="00530458">
        <w:rPr>
          <w:rFonts w:asciiTheme="minorHAnsi" w:hAnsiTheme="minorHAnsi" w:cs="Verdana"/>
          <w:sz w:val="24"/>
          <w:lang w:val="sr-Cyrl-RS"/>
        </w:rPr>
        <w:t>а</w:t>
      </w:r>
      <w:r w:rsidR="00526D72" w:rsidRPr="00530458">
        <w:rPr>
          <w:rFonts w:asciiTheme="minorHAnsi" w:hAnsiTheme="minorHAnsi" w:cs="Verdana"/>
          <w:sz w:val="24"/>
          <w:lang w:val="sr-Cyrl-RS"/>
        </w:rPr>
        <w:t xml:space="preserve">ди Покрајинске владе за укупно </w:t>
      </w:r>
      <w:r w:rsidR="00D161D2" w:rsidRPr="00530458">
        <w:rPr>
          <w:rFonts w:asciiTheme="minorHAnsi" w:hAnsiTheme="minorHAnsi" w:cs="Verdana"/>
          <w:sz w:val="24"/>
          <w:lang w:val="sr-Cyrl-RS"/>
        </w:rPr>
        <w:t>22</w:t>
      </w:r>
      <w:r w:rsidRPr="00530458">
        <w:rPr>
          <w:rFonts w:asciiTheme="minorHAnsi" w:hAnsiTheme="minorHAnsi" w:cs="Verdana"/>
          <w:sz w:val="24"/>
          <w:lang w:val="sr-Cyrl-RS"/>
        </w:rPr>
        <w:t xml:space="preserve"> кандидата у </w:t>
      </w:r>
      <w:r w:rsidR="00D161D2" w:rsidRPr="00530458">
        <w:rPr>
          <w:rFonts w:asciiTheme="minorHAnsi" w:hAnsiTheme="minorHAnsi" w:cs="Verdana"/>
          <w:sz w:val="24"/>
          <w:lang w:val="sr-Cyrl-RS"/>
        </w:rPr>
        <w:t>два</w:t>
      </w:r>
      <w:r w:rsidRPr="00530458">
        <w:rPr>
          <w:rFonts w:asciiTheme="minorHAnsi" w:hAnsiTheme="minorHAnsi" w:cs="Verdana"/>
          <w:sz w:val="24"/>
          <w:lang w:val="sr-Cyrl-RS"/>
        </w:rPr>
        <w:t xml:space="preserve"> испитн</w:t>
      </w:r>
      <w:r w:rsidR="00D161D2" w:rsidRPr="00530458">
        <w:rPr>
          <w:rFonts w:asciiTheme="minorHAnsi" w:hAnsiTheme="minorHAnsi" w:cs="Verdana"/>
          <w:sz w:val="24"/>
          <w:lang w:val="sr-Cyrl-RS"/>
        </w:rPr>
        <w:t>а</w:t>
      </w:r>
      <w:r w:rsidRPr="00530458">
        <w:rPr>
          <w:rFonts w:asciiTheme="minorHAnsi" w:hAnsiTheme="minorHAnsi" w:cs="Verdana"/>
          <w:sz w:val="24"/>
          <w:lang w:val="sr-Cyrl-RS"/>
        </w:rPr>
        <w:t xml:space="preserve"> </w:t>
      </w:r>
      <w:r w:rsidR="00526D72" w:rsidRPr="00530458">
        <w:rPr>
          <w:rFonts w:asciiTheme="minorHAnsi" w:hAnsiTheme="minorHAnsi" w:cs="Verdana"/>
          <w:sz w:val="24"/>
          <w:lang w:val="sr-Cyrl-RS"/>
        </w:rPr>
        <w:t>рок</w:t>
      </w:r>
      <w:r w:rsidR="00D161D2" w:rsidRPr="00530458">
        <w:rPr>
          <w:rFonts w:asciiTheme="minorHAnsi" w:hAnsiTheme="minorHAnsi" w:cs="Verdana"/>
          <w:sz w:val="24"/>
          <w:lang w:val="sr-Cyrl-RS"/>
        </w:rPr>
        <w:t>а</w:t>
      </w:r>
      <w:r w:rsidRPr="00530458">
        <w:rPr>
          <w:rFonts w:asciiTheme="minorHAnsi" w:hAnsiTheme="minorHAnsi" w:cs="Verdana"/>
          <w:sz w:val="24"/>
          <w:lang w:val="sr-Cyrl-RS"/>
        </w:rPr>
        <w:t xml:space="preserve">. </w:t>
      </w:r>
    </w:p>
    <w:p w:rsidR="00B145A4" w:rsidRPr="00530458" w:rsidRDefault="00B145A4" w:rsidP="00B145A4">
      <w:pPr>
        <w:ind w:firstLine="720"/>
        <w:jc w:val="both"/>
        <w:rPr>
          <w:rFonts w:asciiTheme="minorHAnsi" w:hAnsiTheme="minorHAnsi" w:cs="Verdana"/>
          <w:color w:val="FF0000"/>
          <w:sz w:val="24"/>
          <w:highlight w:val="yellow"/>
          <w:lang w:val="sr-Cyrl-RS"/>
        </w:rPr>
      </w:pP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Структура кандидата у школској 201</w:t>
      </w:r>
      <w:r w:rsidR="000717D2" w:rsidRPr="00530458">
        <w:rPr>
          <w:rFonts w:asciiTheme="minorHAnsi" w:hAnsiTheme="minorHAnsi" w:cs="Verdana"/>
          <w:sz w:val="24"/>
          <w:lang w:val="sr-Cyrl-RS"/>
        </w:rPr>
        <w:t>8</w:t>
      </w:r>
      <w:r w:rsidRPr="00530458">
        <w:rPr>
          <w:rFonts w:asciiTheme="minorHAnsi" w:hAnsiTheme="minorHAnsi" w:cs="Verdana"/>
          <w:sz w:val="24"/>
          <w:lang w:val="sr-Cyrl-RS"/>
        </w:rPr>
        <w:t>/201</w:t>
      </w:r>
      <w:r w:rsidR="000717D2" w:rsidRPr="00530458">
        <w:rPr>
          <w:rFonts w:asciiTheme="minorHAnsi" w:hAnsiTheme="minorHAnsi" w:cs="Verdana"/>
          <w:sz w:val="24"/>
          <w:lang w:val="sr-Cyrl-RS"/>
        </w:rPr>
        <w:t>9</w:t>
      </w:r>
      <w:r w:rsidR="002238AE" w:rsidRPr="00530458">
        <w:rPr>
          <w:rFonts w:asciiTheme="minorHAnsi" w:hAnsiTheme="minorHAnsi" w:cs="Verdana"/>
          <w:sz w:val="24"/>
          <w:lang w:val="sr-Cyrl-RS"/>
        </w:rPr>
        <w:t>.</w:t>
      </w:r>
      <w:r w:rsidRPr="00530458">
        <w:rPr>
          <w:rFonts w:asciiTheme="minorHAnsi" w:hAnsiTheme="minorHAnsi" w:cs="Verdana"/>
          <w:sz w:val="24"/>
          <w:lang w:val="sr-Cyrl-RS"/>
        </w:rPr>
        <w:t xml:space="preserve"> години, према установи у којој су запослени, изгледа овако:</w:t>
      </w:r>
    </w:p>
    <w:p w:rsidR="00FC090B" w:rsidRPr="00530458" w:rsidRDefault="00FC090B" w:rsidP="00683D63">
      <w:pPr>
        <w:jc w:val="both"/>
        <w:rPr>
          <w:rFonts w:asciiTheme="minorHAnsi" w:hAnsiTheme="minorHAnsi" w:cs="Verdana"/>
          <w:sz w:val="24"/>
          <w:highlight w:val="yellow"/>
          <w:lang w:val="sr-Cyrl-RS"/>
        </w:rPr>
      </w:pPr>
    </w:p>
    <w:tbl>
      <w:tblPr>
        <w:tblStyle w:val="TableGrid"/>
        <w:tblW w:w="9015" w:type="dxa"/>
        <w:tblInd w:w="165" w:type="dxa"/>
        <w:tblLayout w:type="fixed"/>
        <w:tblLook w:val="01E0" w:firstRow="1" w:lastRow="1" w:firstColumn="1" w:lastColumn="1" w:noHBand="0" w:noVBand="0"/>
      </w:tblPr>
      <w:tblGrid>
        <w:gridCol w:w="741"/>
        <w:gridCol w:w="6715"/>
        <w:gridCol w:w="1559"/>
      </w:tblGrid>
      <w:tr w:rsidR="00AF04FA" w:rsidRPr="00530458" w:rsidTr="00FC090B">
        <w:trPr>
          <w:trHeight w:val="719"/>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Ред.бр.</w:t>
            </w:r>
          </w:p>
        </w:tc>
        <w:tc>
          <w:tcPr>
            <w:tcW w:w="6715"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4"/>
                <w:lang w:val="sr-Cyrl-RS"/>
              </w:rPr>
            </w:pPr>
          </w:p>
          <w:p w:rsidR="00FC090B" w:rsidRPr="00530458" w:rsidRDefault="00FC090B" w:rsidP="00BE185D">
            <w:pPr>
              <w:jc w:val="center"/>
              <w:rPr>
                <w:rFonts w:cs="Verdana"/>
                <w:b/>
                <w:sz w:val="24"/>
                <w:lang w:val="sr-Cyrl-RS"/>
              </w:rPr>
            </w:pPr>
            <w:r w:rsidRPr="00530458">
              <w:rPr>
                <w:rFonts w:cs="Verdana"/>
                <w:b/>
                <w:sz w:val="24"/>
                <w:lang w:val="sr-Cyrl-RS"/>
              </w:rPr>
              <w:t xml:space="preserve">Установе </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FC090B" w:rsidP="00BE185D">
            <w:pPr>
              <w:jc w:val="center"/>
              <w:rPr>
                <w:rFonts w:cs="Verdana"/>
                <w:b/>
                <w:sz w:val="20"/>
                <w:lang w:val="sr-Cyrl-RS"/>
              </w:rPr>
            </w:pPr>
            <w:r w:rsidRPr="00530458">
              <w:rPr>
                <w:rFonts w:cs="Verdana"/>
                <w:b/>
                <w:sz w:val="20"/>
                <w:lang w:val="sr-Cyrl-RS"/>
              </w:rPr>
              <w:t>БРОЈ КАНДИДАТА</w:t>
            </w:r>
          </w:p>
          <w:p w:rsidR="00FC090B" w:rsidRPr="00530458" w:rsidRDefault="00FC090B" w:rsidP="00BE185D">
            <w:pPr>
              <w:jc w:val="center"/>
              <w:rPr>
                <w:rFonts w:cs="Verdana"/>
                <w:b/>
                <w:sz w:val="24"/>
                <w:lang w:val="sr-Cyrl-RS"/>
              </w:rPr>
            </w:pPr>
          </w:p>
        </w:tc>
      </w:tr>
      <w:tr w:rsidR="00AF04FA" w:rsidRPr="00530458" w:rsidTr="00FC090B">
        <w:trPr>
          <w:trHeight w:val="290"/>
        </w:trPr>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1.</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Средња школа</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914D6C" w:rsidP="00AF04FA">
            <w:pPr>
              <w:jc w:val="right"/>
              <w:rPr>
                <w:rFonts w:cs="Verdana"/>
                <w:sz w:val="24"/>
                <w:lang w:val="sr-Cyrl-RS"/>
              </w:rPr>
            </w:pPr>
            <w:r w:rsidRPr="00530458">
              <w:rPr>
                <w:rFonts w:cs="Verdana"/>
                <w:sz w:val="24"/>
                <w:lang w:val="sr-Cyrl-RS"/>
              </w:rPr>
              <w:t>153</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center"/>
              <w:rPr>
                <w:rFonts w:cs="Verdana"/>
                <w:b/>
                <w:sz w:val="24"/>
                <w:lang w:val="sr-Cyrl-RS"/>
              </w:rPr>
            </w:pPr>
            <w:r w:rsidRPr="00530458">
              <w:rPr>
                <w:rFonts w:cs="Verdana"/>
                <w:b/>
                <w:sz w:val="24"/>
                <w:lang w:val="sr-Cyrl-RS"/>
              </w:rPr>
              <w:t>2.</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AF04FA">
            <w:pPr>
              <w:jc w:val="both"/>
              <w:rPr>
                <w:rFonts w:cs="Verdana"/>
                <w:sz w:val="24"/>
                <w:lang w:val="sr-Cyrl-RS"/>
              </w:rPr>
            </w:pPr>
            <w:r w:rsidRPr="00530458">
              <w:rPr>
                <w:rFonts w:cs="Verdana"/>
                <w:sz w:val="24"/>
                <w:lang w:val="sr-Cyrl-RS"/>
              </w:rPr>
              <w:t>Основна школа</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914D6C" w:rsidP="00BE185D">
            <w:pPr>
              <w:jc w:val="right"/>
              <w:rPr>
                <w:rFonts w:cs="Verdana"/>
                <w:sz w:val="24"/>
                <w:lang w:val="sr-Cyrl-RS"/>
              </w:rPr>
            </w:pPr>
            <w:r w:rsidRPr="00530458">
              <w:rPr>
                <w:rFonts w:cs="Verdana"/>
                <w:sz w:val="24"/>
                <w:lang w:val="sr-Cyrl-RS"/>
              </w:rPr>
              <w:t>324</w:t>
            </w:r>
          </w:p>
        </w:tc>
      </w:tr>
      <w:tr w:rsidR="00AF04FA" w:rsidRPr="00530458" w:rsidTr="00BE185D">
        <w:tc>
          <w:tcPr>
            <w:tcW w:w="741" w:type="dxa"/>
            <w:tcBorders>
              <w:top w:val="single" w:sz="4" w:space="0" w:color="auto"/>
              <w:left w:val="single" w:sz="4" w:space="0" w:color="auto"/>
              <w:bottom w:val="single" w:sz="4" w:space="0" w:color="auto"/>
              <w:right w:val="single" w:sz="4" w:space="0" w:color="auto"/>
            </w:tcBorders>
            <w:hideMark/>
          </w:tcPr>
          <w:p w:rsidR="00FC090B" w:rsidRPr="00530458" w:rsidRDefault="00AF04FA" w:rsidP="00BE185D">
            <w:pPr>
              <w:jc w:val="center"/>
              <w:rPr>
                <w:rFonts w:cs="Verdana"/>
                <w:b/>
                <w:sz w:val="24"/>
                <w:lang w:val="sr-Cyrl-RS"/>
              </w:rPr>
            </w:pPr>
            <w:r w:rsidRPr="00530458">
              <w:rPr>
                <w:rFonts w:cs="Verdana"/>
                <w:b/>
                <w:sz w:val="24"/>
                <w:lang w:val="sr-Cyrl-RS"/>
              </w:rPr>
              <w:t>3</w:t>
            </w:r>
            <w:r w:rsidR="00FC090B" w:rsidRPr="00530458">
              <w:rPr>
                <w:rFonts w:cs="Verdana"/>
                <w:b/>
                <w:sz w:val="24"/>
                <w:lang w:val="sr-Cyrl-RS"/>
              </w:rPr>
              <w:t>.</w:t>
            </w:r>
          </w:p>
        </w:tc>
        <w:tc>
          <w:tcPr>
            <w:tcW w:w="6715" w:type="dxa"/>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both"/>
              <w:rPr>
                <w:rFonts w:cs="Verdana"/>
                <w:sz w:val="24"/>
                <w:lang w:val="sr-Cyrl-RS"/>
              </w:rPr>
            </w:pPr>
            <w:r w:rsidRPr="00530458">
              <w:rPr>
                <w:rFonts w:cs="Verdana"/>
                <w:sz w:val="24"/>
                <w:lang w:val="sr-Cyrl-RS"/>
              </w:rPr>
              <w:t xml:space="preserve">Предшколска установа </w:t>
            </w:r>
          </w:p>
        </w:tc>
        <w:tc>
          <w:tcPr>
            <w:tcW w:w="1559" w:type="dxa"/>
            <w:tcBorders>
              <w:top w:val="single" w:sz="4" w:space="0" w:color="auto"/>
              <w:left w:val="single" w:sz="4" w:space="0" w:color="auto"/>
              <w:bottom w:val="single" w:sz="4" w:space="0" w:color="auto"/>
              <w:right w:val="single" w:sz="4" w:space="0" w:color="auto"/>
            </w:tcBorders>
          </w:tcPr>
          <w:p w:rsidR="00FC090B" w:rsidRPr="00530458" w:rsidRDefault="00914D6C" w:rsidP="00AF04FA">
            <w:pPr>
              <w:jc w:val="right"/>
              <w:rPr>
                <w:rFonts w:cs="Verdana"/>
                <w:sz w:val="24"/>
                <w:lang w:val="sr-Cyrl-RS"/>
              </w:rPr>
            </w:pPr>
            <w:r w:rsidRPr="00530458">
              <w:rPr>
                <w:rFonts w:cs="Verdana"/>
                <w:sz w:val="24"/>
                <w:lang w:val="sr-Cyrl-RS"/>
              </w:rPr>
              <w:t>274</w:t>
            </w:r>
          </w:p>
        </w:tc>
      </w:tr>
      <w:tr w:rsidR="00AF04FA" w:rsidRPr="00530458" w:rsidTr="00BE185D">
        <w:tc>
          <w:tcPr>
            <w:tcW w:w="7456" w:type="dxa"/>
            <w:gridSpan w:val="2"/>
            <w:tcBorders>
              <w:top w:val="single" w:sz="4" w:space="0" w:color="auto"/>
              <w:left w:val="single" w:sz="4" w:space="0" w:color="auto"/>
              <w:bottom w:val="single" w:sz="4" w:space="0" w:color="auto"/>
              <w:right w:val="single" w:sz="4" w:space="0" w:color="auto"/>
            </w:tcBorders>
            <w:hideMark/>
          </w:tcPr>
          <w:p w:rsidR="00FC090B" w:rsidRPr="00530458" w:rsidRDefault="00FC090B" w:rsidP="00BE185D">
            <w:pPr>
              <w:jc w:val="right"/>
              <w:rPr>
                <w:rFonts w:cs="Verdana"/>
                <w:b/>
                <w:sz w:val="24"/>
                <w:lang w:val="sr-Cyrl-RS"/>
              </w:rPr>
            </w:pPr>
            <w:r w:rsidRPr="00530458">
              <w:rPr>
                <w:rFonts w:cs="Verdana"/>
                <w:b/>
                <w:sz w:val="24"/>
                <w:lang w:val="sr-Cyrl-RS"/>
              </w:rPr>
              <w:t>Укупно</w:t>
            </w:r>
          </w:p>
        </w:tc>
        <w:tc>
          <w:tcPr>
            <w:tcW w:w="1559" w:type="dxa"/>
            <w:tcBorders>
              <w:top w:val="single" w:sz="4" w:space="0" w:color="auto"/>
              <w:left w:val="single" w:sz="4" w:space="0" w:color="auto"/>
              <w:bottom w:val="single" w:sz="4" w:space="0" w:color="auto"/>
              <w:right w:val="single" w:sz="4" w:space="0" w:color="auto"/>
            </w:tcBorders>
            <w:hideMark/>
          </w:tcPr>
          <w:p w:rsidR="00FC090B" w:rsidRPr="00530458" w:rsidRDefault="00AF04FA" w:rsidP="00914D6C">
            <w:pPr>
              <w:jc w:val="right"/>
              <w:rPr>
                <w:rFonts w:cs="Verdana"/>
                <w:b/>
                <w:sz w:val="24"/>
                <w:lang w:val="sr-Cyrl-RS"/>
              </w:rPr>
            </w:pPr>
            <w:r w:rsidRPr="00530458">
              <w:rPr>
                <w:rFonts w:cs="Verdana"/>
                <w:b/>
                <w:sz w:val="24"/>
                <w:lang w:val="sr-Cyrl-RS"/>
              </w:rPr>
              <w:t>7</w:t>
            </w:r>
            <w:r w:rsidR="00914D6C" w:rsidRPr="00530458">
              <w:rPr>
                <w:rFonts w:cs="Verdana"/>
                <w:b/>
                <w:sz w:val="24"/>
                <w:lang w:val="sr-Cyrl-RS"/>
              </w:rPr>
              <w:t>51</w:t>
            </w:r>
          </w:p>
        </w:tc>
      </w:tr>
    </w:tbl>
    <w:p w:rsidR="00FC090B" w:rsidRPr="00530458" w:rsidRDefault="00FC090B" w:rsidP="00FC090B">
      <w:pPr>
        <w:jc w:val="both"/>
        <w:rPr>
          <w:rFonts w:asciiTheme="minorHAnsi" w:hAnsiTheme="minorHAnsi" w:cs="Verdana"/>
          <w:sz w:val="24"/>
          <w:highlight w:val="yellow"/>
          <w:lang w:val="sr-Cyrl-RS"/>
        </w:rPr>
      </w:pPr>
    </w:p>
    <w:p w:rsidR="00F77ADB" w:rsidRPr="00530458" w:rsidRDefault="00F77ADB" w:rsidP="00F77ADB">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Од </w:t>
      </w:r>
      <w:r w:rsidR="00AF04FA" w:rsidRPr="00530458">
        <w:rPr>
          <w:rFonts w:asciiTheme="minorHAnsi" w:hAnsiTheme="minorHAnsi" w:cs="Verdana"/>
          <w:sz w:val="24"/>
          <w:lang w:val="sr-Cyrl-RS"/>
        </w:rPr>
        <w:t xml:space="preserve">укупног броја кандидата </w:t>
      </w:r>
      <w:r w:rsidR="00526D72" w:rsidRPr="00530458">
        <w:rPr>
          <w:rFonts w:asciiTheme="minorHAnsi" w:hAnsiTheme="minorHAnsi" w:cs="Verdana"/>
          <w:sz w:val="24"/>
          <w:lang w:val="sr-Cyrl-RS"/>
        </w:rPr>
        <w:t>751</w:t>
      </w:r>
      <w:r w:rsidR="00AF04FA" w:rsidRPr="00530458">
        <w:rPr>
          <w:rFonts w:asciiTheme="minorHAnsi" w:hAnsiTheme="minorHAnsi" w:cs="Verdana"/>
          <w:sz w:val="24"/>
          <w:lang w:val="sr-Cyrl-RS"/>
        </w:rPr>
        <w:t xml:space="preserve">, испит је </w:t>
      </w:r>
      <w:r w:rsidR="002954AF" w:rsidRPr="00530458">
        <w:rPr>
          <w:rFonts w:asciiTheme="minorHAnsi" w:hAnsiTheme="minorHAnsi" w:cs="Verdana"/>
          <w:sz w:val="24"/>
          <w:lang w:val="sr-Cyrl-RS"/>
        </w:rPr>
        <w:t xml:space="preserve">из првог пута </w:t>
      </w:r>
      <w:r w:rsidR="00AF04FA" w:rsidRPr="00530458">
        <w:rPr>
          <w:rFonts w:asciiTheme="minorHAnsi" w:hAnsiTheme="minorHAnsi" w:cs="Verdana"/>
          <w:sz w:val="24"/>
          <w:lang w:val="sr-Cyrl-RS"/>
        </w:rPr>
        <w:t xml:space="preserve">положило </w:t>
      </w:r>
      <w:r w:rsidR="002954AF" w:rsidRPr="00530458">
        <w:rPr>
          <w:rFonts w:asciiTheme="minorHAnsi" w:hAnsiTheme="minorHAnsi" w:cs="Verdana"/>
          <w:sz w:val="24"/>
          <w:lang w:val="sr-Cyrl-RS"/>
        </w:rPr>
        <w:t>682</w:t>
      </w:r>
      <w:r w:rsidRPr="00530458">
        <w:rPr>
          <w:rFonts w:asciiTheme="minorHAnsi" w:hAnsiTheme="minorHAnsi" w:cs="Verdana"/>
          <w:sz w:val="24"/>
          <w:lang w:val="sr-Cyrl-RS"/>
        </w:rPr>
        <w:t>, а на полагање поправног испита упућено је </w:t>
      </w:r>
      <w:r w:rsidR="00526D72" w:rsidRPr="00530458">
        <w:rPr>
          <w:rFonts w:asciiTheme="minorHAnsi" w:hAnsiTheme="minorHAnsi" w:cs="Verdana"/>
          <w:sz w:val="24"/>
          <w:lang w:val="sr-Cyrl-RS"/>
        </w:rPr>
        <w:t>69</w:t>
      </w:r>
      <w:r w:rsidRPr="00530458">
        <w:rPr>
          <w:rFonts w:asciiTheme="minorHAnsi" w:hAnsiTheme="minorHAnsi" w:cs="Verdana"/>
          <w:sz w:val="24"/>
          <w:lang w:val="sr-Cyrl-RS"/>
        </w:rPr>
        <w:t> кандидата, од чега је</w:t>
      </w:r>
      <w:r w:rsidR="0089541D">
        <w:rPr>
          <w:rFonts w:asciiTheme="minorHAnsi" w:hAnsiTheme="minorHAnsi" w:cs="Verdana"/>
          <w:sz w:val="24"/>
          <w:lang w:val="sr-Cyrl-RS"/>
        </w:rPr>
        <w:t xml:space="preserve"> њих</w:t>
      </w:r>
      <w:r w:rsidRPr="00530458">
        <w:rPr>
          <w:rFonts w:asciiTheme="minorHAnsi" w:hAnsiTheme="minorHAnsi" w:cs="Verdana"/>
          <w:sz w:val="24"/>
          <w:lang w:val="sr-Cyrl-RS"/>
        </w:rPr>
        <w:t> </w:t>
      </w:r>
      <w:r w:rsidR="00526D72" w:rsidRPr="00530458">
        <w:rPr>
          <w:rFonts w:asciiTheme="minorHAnsi" w:hAnsiTheme="minorHAnsi" w:cs="Verdana"/>
          <w:sz w:val="24"/>
          <w:lang w:val="sr-Cyrl-RS"/>
        </w:rPr>
        <w:t>девет</w:t>
      </w:r>
      <w:r w:rsidRPr="00530458">
        <w:rPr>
          <w:rFonts w:asciiTheme="minorHAnsi" w:hAnsiTheme="minorHAnsi" w:cs="Verdana"/>
          <w:sz w:val="24"/>
          <w:lang w:val="sr-Cyrl-RS"/>
        </w:rPr>
        <w:t> па</w:t>
      </w:r>
      <w:r w:rsidR="00526D72" w:rsidRPr="00530458">
        <w:rPr>
          <w:rFonts w:asciiTheme="minorHAnsi" w:hAnsiTheme="minorHAnsi" w:cs="Verdana"/>
          <w:sz w:val="24"/>
          <w:lang w:val="sr-Cyrl-RS"/>
        </w:rPr>
        <w:t>ло цео испит, а 60 део испита.</w:t>
      </w:r>
    </w:p>
    <w:p w:rsidR="00FC090B" w:rsidRPr="00530458" w:rsidRDefault="00FC090B" w:rsidP="00FC090B">
      <w:pPr>
        <w:ind w:firstLine="720"/>
        <w:jc w:val="both"/>
        <w:rPr>
          <w:rFonts w:asciiTheme="minorHAnsi" w:hAnsiTheme="minorHAnsi" w:cs="Verdana"/>
          <w:sz w:val="24"/>
          <w:lang w:val="sr-Cyrl-RS"/>
        </w:rPr>
      </w:pPr>
      <w:r w:rsidRPr="00530458">
        <w:rPr>
          <w:rFonts w:asciiTheme="minorHAnsi" w:hAnsiTheme="minorHAnsi" w:cs="Verdana"/>
          <w:sz w:val="24"/>
          <w:lang w:val="sr-Cyrl-RS"/>
        </w:rPr>
        <w:t>Структура кандидата који су пол</w:t>
      </w:r>
      <w:r w:rsidR="00AB39D2" w:rsidRPr="00530458">
        <w:rPr>
          <w:rFonts w:asciiTheme="minorHAnsi" w:hAnsiTheme="minorHAnsi" w:cs="Verdana"/>
          <w:sz w:val="24"/>
          <w:lang w:val="en-GB"/>
        </w:rPr>
        <w:t>o</w:t>
      </w:r>
      <w:r w:rsidR="00AB39D2" w:rsidRPr="00530458">
        <w:rPr>
          <w:rFonts w:asciiTheme="minorHAnsi" w:hAnsiTheme="minorHAnsi" w:cs="Verdana"/>
          <w:sz w:val="24"/>
          <w:lang w:val="sr-Cyrl-RS"/>
        </w:rPr>
        <w:t xml:space="preserve">жили </w:t>
      </w:r>
      <w:r w:rsidRPr="00530458">
        <w:rPr>
          <w:rFonts w:asciiTheme="minorHAnsi" w:hAnsiTheme="minorHAnsi" w:cs="Verdana"/>
          <w:sz w:val="24"/>
          <w:lang w:val="sr-Cyrl-RS"/>
        </w:rPr>
        <w:t>испит за лиценцу, према језику на ком се обавља образовно-васпитни рад, може се поделити на</w:t>
      </w:r>
      <w:r w:rsidR="00DB3450" w:rsidRPr="00530458">
        <w:rPr>
          <w:rFonts w:asciiTheme="minorHAnsi" w:hAnsiTheme="minorHAnsi" w:cs="Verdana"/>
          <w:sz w:val="24"/>
          <w:lang w:val="sr-Cyrl-RS"/>
        </w:rPr>
        <w:t>:</w:t>
      </w:r>
      <w:r w:rsidRPr="00530458">
        <w:rPr>
          <w:rFonts w:asciiTheme="minorHAnsi" w:hAnsiTheme="minorHAnsi" w:cs="Verdana"/>
          <w:sz w:val="24"/>
          <w:lang w:val="sr-Cyrl-RS"/>
        </w:rPr>
        <w:t xml:space="preserve"> </w:t>
      </w:r>
      <w:r w:rsidR="00450A99" w:rsidRPr="00530458">
        <w:rPr>
          <w:rFonts w:asciiTheme="minorHAnsi" w:hAnsiTheme="minorHAnsi" w:cs="Verdana"/>
          <w:sz w:val="24"/>
          <w:lang w:val="sr-Cyrl-RS"/>
        </w:rPr>
        <w:t>700</w:t>
      </w:r>
      <w:r w:rsidRPr="00530458">
        <w:rPr>
          <w:rFonts w:asciiTheme="minorHAnsi" w:hAnsiTheme="minorHAnsi" w:cs="Verdana"/>
          <w:sz w:val="24"/>
          <w:lang w:val="sr-Cyrl-RS"/>
        </w:rPr>
        <w:t xml:space="preserve"> кандидата који су држали час на српском наставном језику, </w:t>
      </w:r>
      <w:r w:rsidR="00D161D2" w:rsidRPr="00530458">
        <w:rPr>
          <w:rFonts w:asciiTheme="minorHAnsi" w:hAnsiTheme="minorHAnsi" w:cs="Verdana"/>
          <w:sz w:val="24"/>
          <w:lang w:val="sr-Cyrl-RS"/>
        </w:rPr>
        <w:t>4</w:t>
      </w:r>
      <w:r w:rsidR="00AF04FA" w:rsidRPr="00530458">
        <w:rPr>
          <w:rFonts w:asciiTheme="minorHAnsi" w:hAnsiTheme="minorHAnsi" w:cs="Verdana"/>
          <w:sz w:val="24"/>
          <w:lang w:val="sr-Cyrl-RS"/>
        </w:rPr>
        <w:t>1</w:t>
      </w:r>
      <w:r w:rsidRPr="00530458">
        <w:rPr>
          <w:rFonts w:asciiTheme="minorHAnsi" w:hAnsiTheme="minorHAnsi" w:cs="Verdana"/>
          <w:sz w:val="24"/>
          <w:lang w:val="sr-Cyrl-RS"/>
        </w:rPr>
        <w:t xml:space="preserve"> </w:t>
      </w:r>
      <w:r w:rsidR="00AF04FA" w:rsidRPr="00530458">
        <w:rPr>
          <w:rFonts w:asciiTheme="minorHAnsi" w:hAnsiTheme="minorHAnsi" w:cs="Verdana"/>
          <w:sz w:val="24"/>
          <w:lang w:val="sr-Cyrl-RS"/>
        </w:rPr>
        <w:t>кандидат</w:t>
      </w:r>
      <w:r w:rsidR="00DB3450" w:rsidRPr="00530458">
        <w:rPr>
          <w:rFonts w:asciiTheme="minorHAnsi" w:hAnsiTheme="minorHAnsi" w:cs="Verdana"/>
          <w:sz w:val="24"/>
          <w:lang w:val="sr-Cyrl-RS"/>
        </w:rPr>
        <w:t xml:space="preserve"> – </w:t>
      </w:r>
      <w:r w:rsidRPr="00530458">
        <w:rPr>
          <w:rFonts w:asciiTheme="minorHAnsi" w:hAnsiTheme="minorHAnsi" w:cs="Verdana"/>
          <w:sz w:val="24"/>
          <w:lang w:val="sr-Cyrl-RS"/>
        </w:rPr>
        <w:t>на мађарском</w:t>
      </w:r>
      <w:r w:rsidR="00DB3450" w:rsidRPr="00530458">
        <w:rPr>
          <w:rFonts w:asciiTheme="minorHAnsi" w:hAnsiTheme="minorHAnsi" w:cs="Verdana"/>
          <w:sz w:val="24"/>
          <w:lang w:val="sr-Cyrl-RS"/>
        </w:rPr>
        <w:t xml:space="preserve"> наставном језику</w:t>
      </w:r>
      <w:r w:rsidR="00D161D2" w:rsidRPr="00530458">
        <w:rPr>
          <w:rFonts w:asciiTheme="minorHAnsi" w:hAnsiTheme="minorHAnsi" w:cs="Verdana"/>
          <w:sz w:val="24"/>
          <w:lang w:val="sr-Cyrl-RS"/>
        </w:rPr>
        <w:t xml:space="preserve"> и десет </w:t>
      </w:r>
      <w:r w:rsidR="00DB3450" w:rsidRPr="00530458">
        <w:rPr>
          <w:rFonts w:asciiTheme="minorHAnsi" w:hAnsiTheme="minorHAnsi" w:cs="Verdana"/>
          <w:sz w:val="24"/>
          <w:lang w:val="sr-Cyrl-RS"/>
        </w:rPr>
        <w:t>кандидата</w:t>
      </w:r>
      <w:r w:rsidR="00AB39D2" w:rsidRPr="00530458">
        <w:rPr>
          <w:rFonts w:asciiTheme="minorHAnsi" w:hAnsiTheme="minorHAnsi" w:cs="Verdana"/>
          <w:sz w:val="24"/>
          <w:lang w:val="sr-Cyrl-RS"/>
        </w:rPr>
        <w:t xml:space="preserve"> </w:t>
      </w:r>
      <w:r w:rsidR="00DB3450" w:rsidRPr="00530458">
        <w:rPr>
          <w:rFonts w:asciiTheme="minorHAnsi" w:hAnsiTheme="minorHAnsi" w:cs="Verdana"/>
          <w:sz w:val="24"/>
          <w:lang w:val="sr-Cyrl-RS"/>
        </w:rPr>
        <w:t xml:space="preserve">– </w:t>
      </w:r>
      <w:r w:rsidR="00AB39D2" w:rsidRPr="00530458">
        <w:rPr>
          <w:rFonts w:asciiTheme="minorHAnsi" w:hAnsiTheme="minorHAnsi" w:cs="Verdana"/>
          <w:sz w:val="24"/>
          <w:lang w:val="sr-Cyrl-RS"/>
        </w:rPr>
        <w:t xml:space="preserve">на словачком </w:t>
      </w:r>
      <w:r w:rsidR="00DB3450" w:rsidRPr="00530458">
        <w:rPr>
          <w:rFonts w:asciiTheme="minorHAnsi" w:hAnsiTheme="minorHAnsi" w:cs="Verdana"/>
          <w:sz w:val="24"/>
          <w:lang w:val="sr-Cyrl-RS"/>
        </w:rPr>
        <w:t>наставном језику</w:t>
      </w:r>
      <w:r w:rsidR="00D161D2" w:rsidRPr="00530458">
        <w:rPr>
          <w:rFonts w:asciiTheme="minorHAnsi" w:hAnsiTheme="minorHAnsi" w:cs="Verdana"/>
          <w:sz w:val="24"/>
          <w:lang w:val="sr-Cyrl-RS"/>
        </w:rPr>
        <w:t xml:space="preserve">. </w:t>
      </w:r>
    </w:p>
    <w:p w:rsidR="00F77ADB" w:rsidRPr="00530458" w:rsidRDefault="00F77ADB" w:rsidP="002954AF">
      <w:pPr>
        <w:ind w:firstLine="720"/>
        <w:jc w:val="both"/>
        <w:rPr>
          <w:rFonts w:ascii="Segoe UI" w:hAnsi="Segoe UI" w:cs="Segoe UI"/>
          <w:color w:val="000000"/>
          <w:sz w:val="32"/>
          <w:szCs w:val="27"/>
        </w:rPr>
      </w:pPr>
      <w:r w:rsidRPr="00530458">
        <w:rPr>
          <w:rFonts w:ascii="Calibri" w:hAnsi="Calibri"/>
          <w:color w:val="000000"/>
          <w:sz w:val="24"/>
          <w:lang w:val="sr-Cyrl-RS"/>
        </w:rPr>
        <w:t>Када је у питању полна структура кандидата, већину чине жене (</w:t>
      </w:r>
      <w:r w:rsidR="00526D72" w:rsidRPr="00530458">
        <w:rPr>
          <w:rFonts w:ascii="Calibri" w:hAnsi="Calibri"/>
          <w:b/>
          <w:bCs/>
          <w:sz w:val="24"/>
          <w:lang w:val="sr-Cyrl-RS"/>
        </w:rPr>
        <w:t>62</w:t>
      </w:r>
      <w:r w:rsidR="00106C94" w:rsidRPr="00530458">
        <w:rPr>
          <w:rFonts w:ascii="Calibri" w:hAnsi="Calibri"/>
          <w:b/>
          <w:bCs/>
          <w:sz w:val="24"/>
          <w:lang w:val="en-GB"/>
        </w:rPr>
        <w:t>8</w:t>
      </w:r>
      <w:r w:rsidRPr="00530458">
        <w:rPr>
          <w:rFonts w:ascii="Calibri" w:hAnsi="Calibri"/>
          <w:color w:val="000000"/>
          <w:sz w:val="24"/>
          <w:lang w:val="sr-Cyrl-RS"/>
        </w:rPr>
        <w:t>), којих је знатно више него мушкар</w:t>
      </w:r>
      <w:r w:rsidR="000717D2" w:rsidRPr="00530458">
        <w:rPr>
          <w:rFonts w:ascii="Calibri" w:hAnsi="Calibri"/>
          <w:color w:val="000000"/>
          <w:sz w:val="24"/>
          <w:lang w:val="sr-Cyrl-RS"/>
        </w:rPr>
        <w:t>а</w:t>
      </w:r>
      <w:r w:rsidRPr="00530458">
        <w:rPr>
          <w:rFonts w:ascii="Calibri" w:hAnsi="Calibri"/>
          <w:color w:val="000000"/>
          <w:sz w:val="24"/>
          <w:lang w:val="sr-Cyrl-RS"/>
        </w:rPr>
        <w:t>ца (</w:t>
      </w:r>
      <w:r w:rsidR="0059586C" w:rsidRPr="00530458">
        <w:rPr>
          <w:rFonts w:ascii="Calibri" w:hAnsi="Calibri"/>
          <w:b/>
          <w:bCs/>
          <w:sz w:val="24"/>
          <w:lang w:val="sr-Cyrl-RS"/>
        </w:rPr>
        <w:t>1</w:t>
      </w:r>
      <w:r w:rsidR="00106C94" w:rsidRPr="00530458">
        <w:rPr>
          <w:rFonts w:ascii="Calibri" w:hAnsi="Calibri"/>
          <w:b/>
          <w:bCs/>
          <w:sz w:val="24"/>
          <w:lang w:val="sr-Cyrl-RS"/>
        </w:rPr>
        <w:t>2</w:t>
      </w:r>
      <w:r w:rsidR="00106C94" w:rsidRPr="00530458">
        <w:rPr>
          <w:rFonts w:ascii="Calibri" w:hAnsi="Calibri"/>
          <w:b/>
          <w:bCs/>
          <w:sz w:val="24"/>
          <w:lang w:val="en-GB"/>
        </w:rPr>
        <w:t>3</w:t>
      </w:r>
      <w:r w:rsidRPr="00530458">
        <w:rPr>
          <w:rFonts w:ascii="Calibri" w:hAnsi="Calibri"/>
          <w:color w:val="000000"/>
          <w:sz w:val="24"/>
          <w:lang w:val="sr-Cyrl-RS"/>
        </w:rPr>
        <w:t>).</w:t>
      </w:r>
    </w:p>
    <w:p w:rsidR="00F77ADB" w:rsidRPr="00530458" w:rsidRDefault="008F4AF8" w:rsidP="002954AF">
      <w:pPr>
        <w:ind w:firstLine="720"/>
        <w:jc w:val="both"/>
        <w:rPr>
          <w:rFonts w:ascii="Segoe UI" w:hAnsi="Segoe UI" w:cs="Segoe UI"/>
          <w:color w:val="000000"/>
          <w:sz w:val="32"/>
          <w:szCs w:val="27"/>
        </w:rPr>
      </w:pPr>
      <w:r w:rsidRPr="00530458">
        <w:rPr>
          <w:rFonts w:ascii="Calibri" w:hAnsi="Calibri"/>
          <w:color w:val="000000"/>
          <w:sz w:val="24"/>
          <w:lang w:val="sr-Cyrl-RS"/>
        </w:rPr>
        <w:t>Кандидатима који су положили</w:t>
      </w:r>
      <w:r w:rsidR="00F77ADB" w:rsidRPr="00530458">
        <w:rPr>
          <w:rFonts w:ascii="Calibri" w:hAnsi="Calibri"/>
          <w:color w:val="000000"/>
          <w:sz w:val="24"/>
          <w:lang w:val="sr-Cyrl-RS"/>
        </w:rPr>
        <w:t xml:space="preserve"> у наведеном периоду, достављена су обавештења о положеном испиту за лиценцу.</w:t>
      </w:r>
    </w:p>
    <w:p w:rsidR="00F77ADB" w:rsidRPr="00530458" w:rsidRDefault="00F77ADB" w:rsidP="00F77ADB">
      <w:pPr>
        <w:rPr>
          <w:sz w:val="22"/>
        </w:rPr>
      </w:pPr>
    </w:p>
    <w:p w:rsidR="0027667D" w:rsidRPr="00530458" w:rsidRDefault="0027667D" w:rsidP="0027667D">
      <w:pPr>
        <w:jc w:val="center"/>
        <w:rPr>
          <w:rFonts w:asciiTheme="minorHAnsi" w:hAnsiTheme="minorHAnsi" w:cs="Verdana"/>
          <w:i/>
          <w:sz w:val="24"/>
          <w:u w:val="single"/>
          <w:lang w:val="sr-Cyrl-RS"/>
        </w:rPr>
      </w:pPr>
      <w:r w:rsidRPr="00530458">
        <w:rPr>
          <w:rFonts w:asciiTheme="minorHAnsi" w:hAnsiTheme="minorHAnsi" w:cs="Verdana"/>
          <w:i/>
          <w:sz w:val="24"/>
          <w:u w:val="single"/>
          <w:lang w:val="sr-Cyrl-RS"/>
        </w:rPr>
        <w:t xml:space="preserve">ИСПИТ ЗА ЛИЦЕНЦУ </w:t>
      </w:r>
      <w:r w:rsidR="0068222A" w:rsidRPr="00530458">
        <w:rPr>
          <w:rFonts w:asciiTheme="minorHAnsi" w:eastAsia="Verdana" w:hAnsiTheme="minorHAnsi" w:cs="Verdana"/>
          <w:i/>
          <w:sz w:val="24"/>
          <w:u w:val="single"/>
          <w:lang w:val="sr-Cyrl-RS"/>
        </w:rPr>
        <w:t>ДИРЕКТОРА УСТАНОВЕ ОБРАЗОВАЊА И ВАСПИТАЊА</w:t>
      </w:r>
    </w:p>
    <w:p w:rsidR="00264AA0" w:rsidRPr="00530458" w:rsidRDefault="00264AA0" w:rsidP="00973FC6">
      <w:pPr>
        <w:jc w:val="center"/>
        <w:rPr>
          <w:rFonts w:asciiTheme="minorHAnsi" w:hAnsiTheme="minorHAnsi" w:cs="Verdana"/>
          <w:b/>
          <w:sz w:val="24"/>
          <w:lang w:val="sr-Cyrl-RS"/>
        </w:rPr>
      </w:pPr>
    </w:p>
    <w:p w:rsidR="007C628C" w:rsidRPr="00530458" w:rsidRDefault="00144EDE"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w:t>
      </w:r>
      <w:r w:rsidR="0027667D" w:rsidRPr="00530458">
        <w:rPr>
          <w:rFonts w:asciiTheme="minorHAnsi" w:hAnsiTheme="minorHAnsi" w:cs="Verdana"/>
          <w:sz w:val="24"/>
          <w:lang w:val="sr-Cyrl-RS"/>
        </w:rPr>
        <w:t xml:space="preserve"> </w:t>
      </w:r>
      <w:r w:rsidRPr="00530458">
        <w:rPr>
          <w:rFonts w:asciiTheme="minorHAnsi" w:hAnsiTheme="minorHAnsi" w:cs="Verdana"/>
          <w:sz w:val="24"/>
          <w:lang w:val="sr-Cyrl-RS"/>
        </w:rPr>
        <w:t xml:space="preserve">за полагање овог испита по савладаном програму обуке у складу с Правилником </w:t>
      </w:r>
      <w:r w:rsidRPr="00530458">
        <w:rPr>
          <w:rFonts w:asciiTheme="minorHAnsi" w:hAnsiTheme="minorHAnsi" w:cs="Verdana"/>
          <w:bCs/>
          <w:sz w:val="24"/>
          <w:lang w:val="sr-Cyrl-RS"/>
        </w:rPr>
        <w:t xml:space="preserve">о Програму обуке и полагању испита за лиценцу за директора установе образовања и васпитања </w:t>
      </w:r>
      <w:r w:rsidRPr="00530458">
        <w:rPr>
          <w:rFonts w:asciiTheme="minorHAnsi" w:hAnsiTheme="minorHAnsi" w:cs="Verdana"/>
          <w:sz w:val="24"/>
          <w:lang w:val="sr-Cyrl-RS"/>
        </w:rPr>
        <w:t>(„Службени гласник РС”, бр</w:t>
      </w:r>
      <w:r w:rsidR="0089541D">
        <w:rPr>
          <w:rFonts w:asciiTheme="minorHAnsi" w:hAnsiTheme="minorHAnsi" w:cs="Verdana"/>
          <w:sz w:val="24"/>
          <w:lang w:val="sr-Cyrl-RS"/>
        </w:rPr>
        <w:t>ој</w:t>
      </w:r>
      <w:r w:rsidRPr="00530458">
        <w:rPr>
          <w:rFonts w:asciiTheme="minorHAnsi" w:hAnsiTheme="minorHAnsi" w:cs="Verdana"/>
          <w:sz w:val="24"/>
          <w:lang w:val="sr-Cyrl-RS"/>
        </w:rPr>
        <w:t xml:space="preserve"> 63/18), спроводи истраживање и формира портфолио, након чега подноси овом Секретаријату, захтев</w:t>
      </w:r>
      <w:r w:rsidR="0027667D" w:rsidRPr="00530458">
        <w:rPr>
          <w:rFonts w:asciiTheme="minorHAnsi" w:hAnsiTheme="minorHAnsi" w:cs="Verdana"/>
          <w:sz w:val="24"/>
          <w:lang w:val="sr-Cyrl-RS"/>
        </w:rPr>
        <w:t xml:space="preserve"> за полагање испита за лиценцу за директора установе образовања и васпитања</w:t>
      </w:r>
      <w:r w:rsidRPr="00530458">
        <w:rPr>
          <w:rFonts w:asciiTheme="minorHAnsi" w:hAnsiTheme="minorHAnsi" w:cs="Verdana"/>
          <w:sz w:val="24"/>
          <w:lang w:val="sr-Cyrl-RS"/>
        </w:rPr>
        <w:t>.</w:t>
      </w:r>
    </w:p>
    <w:p w:rsidR="00D10B94" w:rsidRPr="00530458" w:rsidRDefault="0027667D" w:rsidP="00D10B94">
      <w:pPr>
        <w:ind w:firstLine="720"/>
        <w:jc w:val="both"/>
        <w:rPr>
          <w:rFonts w:asciiTheme="minorHAnsi" w:hAnsiTheme="minorHAnsi" w:cs="Verdana"/>
          <w:sz w:val="24"/>
          <w:lang w:val="sr-Cyrl-RS"/>
        </w:rPr>
      </w:pPr>
      <w:r w:rsidRPr="00530458">
        <w:rPr>
          <w:rFonts w:asciiTheme="minorHAnsi" w:hAnsiTheme="minorHAnsi" w:cs="Verdana"/>
          <w:sz w:val="24"/>
          <w:lang w:val="sr-Cyrl-RS"/>
        </w:rPr>
        <w:lastRenderedPageBreak/>
        <w:t>Обавештење о полагању испита за кандидате који испуњавају услове за полагање испита за лиценцу за директора, доставља се најкасније 15 дана пре дана одређеног за полагање испита.</w:t>
      </w:r>
      <w:r w:rsidR="00D10B94" w:rsidRPr="00530458">
        <w:rPr>
          <w:rFonts w:asciiTheme="minorHAnsi" w:hAnsiTheme="minorHAnsi" w:cs="Verdana"/>
          <w:sz w:val="24"/>
          <w:lang w:val="sr-Cyrl-RS"/>
        </w:rPr>
        <w:t xml:space="preserve"> Ако кандидат не испуњава прописане услове, покрајински секретар доноси решење којим се одбија захтев за полагање испита за лиценцу.</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Кандидат на полагање испита за лиценцу за директора доноси портфолио у штампаној форми, а на испиту усмено образлаже истраживачки извештај, приказује резултате истраживања и садржај портфолија.</w:t>
      </w:r>
    </w:p>
    <w:p w:rsidR="007C628C" w:rsidRPr="00530458" w:rsidRDefault="0027667D" w:rsidP="0068222A">
      <w:pPr>
        <w:ind w:firstLine="720"/>
        <w:jc w:val="both"/>
        <w:rPr>
          <w:rFonts w:asciiTheme="minorHAnsi" w:hAnsiTheme="minorHAnsi" w:cs="Verdana"/>
          <w:sz w:val="24"/>
          <w:lang w:val="sr-Cyrl-RS"/>
        </w:rPr>
      </w:pPr>
      <w:r w:rsidRPr="00530458">
        <w:rPr>
          <w:rFonts w:asciiTheme="minorHAnsi" w:hAnsiTheme="minorHAnsi" w:cs="Verdana"/>
          <w:sz w:val="24"/>
          <w:lang w:val="sr-Cyrl-RS"/>
        </w:rPr>
        <w:t>Испит за лиценцу састоји се из:</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истраживања образовно-васпитне, односно васпитно-образовне праксе, кључних резултата истраживања и препорука за унапређивање образовно-васпитне, односно васпитно-образовне праксе;</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провере савладаности станда</w:t>
      </w:r>
      <w:r w:rsidR="007C628C" w:rsidRPr="00530458">
        <w:rPr>
          <w:rFonts w:asciiTheme="minorHAnsi" w:hAnsiTheme="minorHAnsi" w:cs="Verdana"/>
          <w:sz w:val="24"/>
          <w:lang w:val="sr-Cyrl-RS"/>
        </w:rPr>
        <w:t xml:space="preserve">рда компетенција за директора; </w:t>
      </w:r>
    </w:p>
    <w:p w:rsidR="007C628C" w:rsidRPr="00530458" w:rsidRDefault="0027667D" w:rsidP="007C628C">
      <w:pPr>
        <w:pStyle w:val="ListParagraph"/>
        <w:numPr>
          <w:ilvl w:val="0"/>
          <w:numId w:val="16"/>
        </w:numPr>
        <w:ind w:left="284" w:hanging="284"/>
        <w:jc w:val="both"/>
        <w:rPr>
          <w:rFonts w:asciiTheme="minorHAnsi" w:hAnsiTheme="minorHAnsi" w:cs="Verdana"/>
          <w:sz w:val="24"/>
          <w:lang w:val="sr-Cyrl-RS"/>
        </w:rPr>
      </w:pPr>
      <w:r w:rsidRPr="00530458">
        <w:rPr>
          <w:rFonts w:asciiTheme="minorHAnsi" w:hAnsiTheme="minorHAnsi" w:cs="Verdana"/>
          <w:sz w:val="24"/>
          <w:lang w:val="sr-Cyrl-RS"/>
        </w:rPr>
        <w:t>приказа садржаја портфолија кандидата, који садржи доказе о постигнутим резултатима и претходном професионалном искуству.</w:t>
      </w:r>
    </w:p>
    <w:p w:rsidR="007C628C" w:rsidRPr="00530458" w:rsidRDefault="0027667D" w:rsidP="00BE18EC">
      <w:pPr>
        <w:jc w:val="both"/>
        <w:rPr>
          <w:rFonts w:asciiTheme="minorHAnsi" w:hAnsiTheme="minorHAnsi" w:cs="Verdana"/>
          <w:sz w:val="24"/>
          <w:lang w:val="sr-Cyrl-RS"/>
        </w:rPr>
      </w:pPr>
      <w:r w:rsidRPr="00530458">
        <w:rPr>
          <w:rFonts w:asciiTheme="minorHAnsi" w:hAnsiTheme="minorHAnsi" w:cs="Verdana"/>
          <w:sz w:val="24"/>
          <w:lang w:val="sr-Cyrl-RS"/>
        </w:rPr>
        <w:t xml:space="preserve"> </w:t>
      </w:r>
      <w:r w:rsidR="00BE18EC" w:rsidRPr="00530458">
        <w:rPr>
          <w:rFonts w:asciiTheme="minorHAnsi" w:hAnsiTheme="minorHAnsi" w:cs="Verdana"/>
          <w:sz w:val="24"/>
          <w:lang w:val="sr-Cyrl-RS"/>
        </w:rPr>
        <w:tab/>
      </w:r>
      <w:r w:rsidRPr="00530458">
        <w:rPr>
          <w:rFonts w:asciiTheme="minorHAnsi" w:hAnsiTheme="minorHAnsi" w:cs="Verdana"/>
          <w:sz w:val="24"/>
          <w:lang w:val="sr-Cyrl-RS"/>
        </w:rPr>
        <w:t>Комисија на испиту оцењује квалитет истраживачког извештаја</w:t>
      </w:r>
      <w:r w:rsidR="007C628C" w:rsidRPr="00530458">
        <w:rPr>
          <w:rFonts w:asciiTheme="minorHAnsi" w:hAnsiTheme="minorHAnsi" w:cs="Verdana"/>
          <w:sz w:val="24"/>
          <w:lang w:val="sr-Cyrl-RS"/>
        </w:rPr>
        <w:t>,</w:t>
      </w:r>
      <w:r w:rsidRPr="00530458">
        <w:rPr>
          <w:rFonts w:asciiTheme="minorHAnsi" w:hAnsiTheme="minorHAnsi" w:cs="Verdana"/>
          <w:sz w:val="24"/>
          <w:lang w:val="sr-Cyrl-RS"/>
        </w:rPr>
        <w:t xml:space="preserve"> обавља проверу савладаности стандарда компетенција за директора и начина спровођења резултата истраживања и датих препорука за унапређивање образовно-васпитне, односно васпитно-образовне праксе и даје оцену квалитета портфолија за директоре.</w:t>
      </w:r>
    </w:p>
    <w:p w:rsidR="00191B8F" w:rsidRPr="00530458" w:rsidRDefault="0027667D" w:rsidP="007C628C">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Ако је кандидат спречен да приступи полагању испита за лиценцу, о томе обавештава </w:t>
      </w:r>
      <w:r w:rsidR="00500E41">
        <w:rPr>
          <w:rFonts w:asciiTheme="minorHAnsi" w:hAnsiTheme="minorHAnsi" w:cs="Verdana"/>
          <w:sz w:val="24"/>
          <w:lang w:val="sr-Cyrl-RS"/>
        </w:rPr>
        <w:t>С</w:t>
      </w:r>
      <w:r w:rsidRPr="00530458">
        <w:rPr>
          <w:rFonts w:asciiTheme="minorHAnsi" w:hAnsiTheme="minorHAnsi" w:cs="Verdana"/>
          <w:sz w:val="24"/>
          <w:lang w:val="sr-Cyrl-RS"/>
        </w:rPr>
        <w:t>екретаријат најкасније 24 сата пре почетка испита. Докази о оправданости неприступања испиту могу се доставити и накнадно, а најкасније седам дана од дана када је заказан испит.</w:t>
      </w:r>
      <w:r w:rsidR="00191B8F" w:rsidRPr="00530458">
        <w:rPr>
          <w:rFonts w:asciiTheme="minorHAnsi" w:hAnsiTheme="minorHAnsi" w:cs="Verdana"/>
          <w:sz w:val="24"/>
          <w:lang w:val="sr-Cyrl-RS"/>
        </w:rPr>
        <w:t xml:space="preserve"> </w:t>
      </w:r>
    </w:p>
    <w:p w:rsidR="007C628C" w:rsidRPr="00530458" w:rsidRDefault="00500E41" w:rsidP="007C628C">
      <w:pPr>
        <w:ind w:firstLine="720"/>
        <w:jc w:val="both"/>
        <w:rPr>
          <w:rFonts w:asciiTheme="minorHAnsi" w:hAnsiTheme="minorHAnsi" w:cs="Verdana"/>
          <w:sz w:val="24"/>
          <w:lang w:val="sr-Cyrl-RS"/>
        </w:rPr>
      </w:pPr>
      <w:r>
        <w:rPr>
          <w:rFonts w:asciiTheme="minorHAnsi" w:hAnsiTheme="minorHAnsi" w:cs="Verdana"/>
          <w:sz w:val="24"/>
          <w:lang w:val="sr-Cyrl-RS"/>
        </w:rPr>
        <w:t>С</w:t>
      </w:r>
      <w:r w:rsidR="00191B8F" w:rsidRPr="00530458">
        <w:rPr>
          <w:rFonts w:asciiTheme="minorHAnsi" w:hAnsiTheme="minorHAnsi" w:cs="Verdana"/>
          <w:sz w:val="24"/>
          <w:lang w:val="sr-Cyrl-RS"/>
        </w:rPr>
        <w:t xml:space="preserve">екретаријат процењује оправданост изостанка. Ако је изостанак оправдан, испит се одлаже, а кандидат </w:t>
      </w:r>
      <w:r>
        <w:rPr>
          <w:rFonts w:asciiTheme="minorHAnsi" w:hAnsiTheme="minorHAnsi" w:cs="Verdana"/>
          <w:sz w:val="24"/>
          <w:lang w:val="sr-Cyrl-RS"/>
        </w:rPr>
        <w:t xml:space="preserve">се </w:t>
      </w:r>
      <w:r w:rsidR="00191B8F" w:rsidRPr="00530458">
        <w:rPr>
          <w:rFonts w:asciiTheme="minorHAnsi" w:hAnsiTheme="minorHAnsi" w:cs="Verdana"/>
          <w:sz w:val="24"/>
          <w:lang w:val="sr-Cyrl-RS"/>
        </w:rPr>
        <w:t>обавештава о новом термину за полагање испита, а уколико није</w:t>
      </w:r>
      <w:r>
        <w:rPr>
          <w:rFonts w:asciiTheme="minorHAnsi" w:hAnsiTheme="minorHAnsi" w:cs="Verdana"/>
          <w:sz w:val="24"/>
          <w:lang w:val="sr-Cyrl-RS"/>
        </w:rPr>
        <w:t xml:space="preserve"> оправдан</w:t>
      </w:r>
      <w:r w:rsidR="00191B8F" w:rsidRPr="00530458">
        <w:rPr>
          <w:rFonts w:asciiTheme="minorHAnsi" w:hAnsiTheme="minorHAnsi" w:cs="Verdana"/>
          <w:sz w:val="24"/>
          <w:lang w:val="sr-Cyrl-RS"/>
        </w:rPr>
        <w:t xml:space="preserve">, кандидат се обавештава </w:t>
      </w:r>
      <w:r>
        <w:rPr>
          <w:rFonts w:asciiTheme="minorHAnsi" w:hAnsiTheme="minorHAnsi" w:cs="Verdana"/>
          <w:sz w:val="24"/>
          <w:lang w:val="sr-Cyrl-RS"/>
        </w:rPr>
        <w:t xml:space="preserve">о томе </w:t>
      </w:r>
      <w:r w:rsidR="00191B8F" w:rsidRPr="00530458">
        <w:rPr>
          <w:rFonts w:asciiTheme="minorHAnsi" w:hAnsiTheme="minorHAnsi" w:cs="Verdana"/>
          <w:sz w:val="24"/>
          <w:lang w:val="sr-Cyrl-RS"/>
        </w:rPr>
        <w:t>да изостанак није оправдан и да треба да поднесе нови захтев за полагање испита. У случају да кандидат без одговарајућег доказа највише два пута не приступи полагању испита за лиценцу, односно не поднесе нови захтев за полагање испита за лиценцу, сматра се да је одустао од полагања испита.</w:t>
      </w:r>
    </w:p>
    <w:p w:rsidR="00186693" w:rsidRPr="00530458" w:rsidRDefault="00191B8F" w:rsidP="00191B8F">
      <w:pPr>
        <w:ind w:firstLine="720"/>
        <w:jc w:val="both"/>
        <w:rPr>
          <w:rFonts w:asciiTheme="minorHAnsi" w:hAnsiTheme="minorHAnsi" w:cs="Verdana"/>
          <w:sz w:val="24"/>
          <w:lang w:val="sr-Cyrl-RS"/>
        </w:rPr>
      </w:pPr>
      <w:bookmarkStart w:id="9" w:name="str_10"/>
      <w:bookmarkEnd w:id="9"/>
      <w:r w:rsidRPr="00530458">
        <w:rPr>
          <w:rFonts w:asciiTheme="minorHAnsi" w:hAnsiTheme="minorHAnsi" w:cs="Verdana"/>
          <w:sz w:val="24"/>
          <w:lang w:val="sr-Cyrl-RS"/>
        </w:rPr>
        <w:t>Комисија оцењује успех кандидата на сваком од три дела испита,</w:t>
      </w:r>
      <w:r w:rsidR="00186693" w:rsidRPr="00530458">
        <w:rPr>
          <w:rFonts w:asciiTheme="minorHAnsi" w:hAnsiTheme="minorHAnsi" w:cs="Verdana"/>
          <w:sz w:val="24"/>
          <w:lang w:val="sr-Cyrl-RS"/>
        </w:rPr>
        <w:t xml:space="preserve"> оценом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или </w:t>
      </w:r>
      <w:r w:rsidR="00500E41">
        <w:rPr>
          <w:rFonts w:asciiTheme="minorHAnsi" w:hAnsiTheme="minorHAnsi" w:cs="Verdana"/>
          <w:sz w:val="24"/>
          <w:lang w:val="sr-Cyrl-RS"/>
        </w:rPr>
        <w:t>„</w:t>
      </w:r>
      <w:r w:rsidR="00186693" w:rsidRPr="00530458">
        <w:rPr>
          <w:rFonts w:asciiTheme="minorHAnsi" w:hAnsiTheme="minorHAnsi" w:cs="Verdana"/>
          <w:sz w:val="24"/>
          <w:lang w:val="sr-Cyrl-RS"/>
        </w:rPr>
        <w:t>није 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Кандидат добија оцену </w:t>
      </w:r>
      <w:r w:rsidR="00500E41">
        <w:rPr>
          <w:rFonts w:asciiTheme="minorHAnsi" w:hAnsiTheme="minorHAnsi" w:cs="Verdana"/>
          <w:sz w:val="24"/>
          <w:lang w:val="sr-Cyrl-RS"/>
        </w:rPr>
        <w:t>„</w:t>
      </w:r>
      <w:r w:rsidR="00186693" w:rsidRPr="00530458">
        <w:rPr>
          <w:rFonts w:asciiTheme="minorHAnsi" w:hAnsiTheme="minorHAnsi" w:cs="Verdana"/>
          <w:sz w:val="24"/>
          <w:lang w:val="sr-Cyrl-RS"/>
        </w:rPr>
        <w:t>положио</w:t>
      </w:r>
      <w:r w:rsidR="00500E41">
        <w:rPr>
          <w:rFonts w:asciiTheme="minorHAnsi" w:hAnsiTheme="minorHAnsi" w:cs="Verdana"/>
          <w:sz w:val="24"/>
          <w:lang w:val="sr-Cyrl-RS"/>
        </w:rPr>
        <w:t>”</w:t>
      </w:r>
      <w:r w:rsidR="00186693" w:rsidRPr="00530458">
        <w:rPr>
          <w:rFonts w:asciiTheme="minorHAnsi" w:hAnsiTheme="minorHAnsi" w:cs="Verdana"/>
          <w:sz w:val="24"/>
          <w:lang w:val="sr-Cyrl-RS"/>
        </w:rPr>
        <w:t xml:space="preserve"> уколико је провером утврђено да је савладао сва три дела испита. </w:t>
      </w:r>
    </w:p>
    <w:p w:rsidR="00186693" w:rsidRPr="00530458" w:rsidRDefault="00186693" w:rsidP="00191B8F">
      <w:pPr>
        <w:ind w:firstLine="720"/>
        <w:jc w:val="both"/>
        <w:rPr>
          <w:rFonts w:asciiTheme="minorHAnsi" w:hAnsiTheme="minorHAnsi" w:cs="Verdana"/>
          <w:sz w:val="24"/>
          <w:lang w:val="sr-Cyrl-RS"/>
        </w:rPr>
      </w:pPr>
      <w:bookmarkStart w:id="10" w:name="str_11"/>
      <w:bookmarkEnd w:id="10"/>
      <w:r w:rsidRPr="00530458">
        <w:rPr>
          <w:rFonts w:asciiTheme="minorHAnsi" w:hAnsiTheme="minorHAnsi" w:cs="Verdana"/>
          <w:sz w:val="24"/>
          <w:lang w:val="sr-Cyrl-RS"/>
        </w:rPr>
        <w:t xml:space="preserve">Кандидат који не положи сва три дела испита има право да полаже поправни испит.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На поправном испиту кандидат полаже део испита који није положио.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Поправни испит полаже се након истека месец дана од дана полагања испита за лиценцу, а најкасније у року од три месеца од дана полагања испита за лиценцу.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Кандидат који на поправном испиту не положи део испита, сматра се да није положио испит у целини и губи право да по поднетом захтеву полаже испит за лиценцу, а признаје му се савладан програм обуке за поновно полагање испита. </w:t>
      </w:r>
    </w:p>
    <w:p w:rsidR="00186693" w:rsidRPr="00530458" w:rsidRDefault="00186693" w:rsidP="00191B8F">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Кандидат може поднети захтев за поновно полагање испита за лиценцу у целини, након најмање 90 дана од дана претходног полагања испита. </w:t>
      </w:r>
    </w:p>
    <w:p w:rsidR="00186693" w:rsidRPr="00530458" w:rsidRDefault="00186693" w:rsidP="00191B8F">
      <w:pPr>
        <w:ind w:firstLine="720"/>
        <w:jc w:val="both"/>
        <w:rPr>
          <w:sz w:val="32"/>
          <w:szCs w:val="24"/>
          <w:lang w:eastAsia="en-GB"/>
        </w:rPr>
      </w:pPr>
      <w:r w:rsidRPr="00530458">
        <w:rPr>
          <w:rFonts w:asciiTheme="minorHAnsi" w:hAnsiTheme="minorHAnsi" w:cs="Verdana"/>
          <w:sz w:val="24"/>
          <w:lang w:val="sr-Cyrl-RS"/>
        </w:rPr>
        <w:t>Кандидат који приликом поновног полагања испита у целини не положи испит, губи право да по поднетом захтеву полаже испит и не признаје му се савладан програм обуке за ново полагање испита.</w:t>
      </w:r>
      <w:r w:rsidRPr="00530458">
        <w:rPr>
          <w:sz w:val="32"/>
          <w:szCs w:val="24"/>
          <w:lang w:eastAsia="en-GB"/>
        </w:rPr>
        <w:t xml:space="preserve"> </w:t>
      </w:r>
    </w:p>
    <w:p w:rsidR="00191B8F" w:rsidRPr="00530458" w:rsidRDefault="00186693" w:rsidP="00191B8F">
      <w:pPr>
        <w:ind w:firstLine="720"/>
        <w:jc w:val="both"/>
        <w:rPr>
          <w:rFonts w:asciiTheme="minorHAnsi" w:hAnsiTheme="minorHAnsi" w:cs="Verdana"/>
          <w:sz w:val="24"/>
          <w:lang w:val="sr-Cyrl-RS"/>
        </w:rPr>
      </w:pPr>
      <w:bookmarkStart w:id="11" w:name="str_12"/>
      <w:bookmarkEnd w:id="11"/>
      <w:r w:rsidRPr="00530458">
        <w:rPr>
          <w:rFonts w:asciiTheme="minorHAnsi" w:hAnsiTheme="minorHAnsi" w:cs="Verdana"/>
          <w:sz w:val="24"/>
          <w:lang w:val="sr-Cyrl-RS"/>
        </w:rPr>
        <w:lastRenderedPageBreak/>
        <w:t>О току испита за лиценцу</w:t>
      </w:r>
      <w:r w:rsidR="00500E41">
        <w:rPr>
          <w:rFonts w:asciiTheme="minorHAnsi" w:hAnsiTheme="minorHAnsi" w:cs="Verdana"/>
          <w:sz w:val="24"/>
          <w:lang w:val="sr-Cyrl-RS"/>
        </w:rPr>
        <w:t>,</w:t>
      </w:r>
      <w:r w:rsidRPr="00530458">
        <w:rPr>
          <w:rFonts w:asciiTheme="minorHAnsi" w:hAnsiTheme="minorHAnsi" w:cs="Verdana"/>
          <w:sz w:val="24"/>
          <w:lang w:val="sr-Cyrl-RS"/>
        </w:rPr>
        <w:t xml:space="preserve"> секретар води записник који </w:t>
      </w:r>
      <w:r w:rsidR="00191B8F" w:rsidRPr="00530458">
        <w:rPr>
          <w:rFonts w:asciiTheme="minorHAnsi" w:hAnsiTheme="minorHAnsi" w:cs="Verdana"/>
          <w:sz w:val="24"/>
          <w:lang w:val="sr-Cyrl-RS"/>
        </w:rPr>
        <w:t xml:space="preserve">потписују сви чланови комисије, а прилог записнику је истраживачки извештај кандидата. </w:t>
      </w:r>
    </w:p>
    <w:p w:rsidR="0027667D" w:rsidRPr="00530458" w:rsidRDefault="0027667D" w:rsidP="007C628C">
      <w:pPr>
        <w:ind w:firstLine="720"/>
        <w:jc w:val="both"/>
        <w:rPr>
          <w:rFonts w:asciiTheme="minorHAnsi" w:hAnsiTheme="minorHAnsi" w:cs="Verdana"/>
          <w:sz w:val="24"/>
          <w:lang w:val="sr-Cyrl-RS"/>
        </w:rPr>
      </w:pPr>
    </w:p>
    <w:p w:rsidR="008F4AF8" w:rsidRPr="00530458" w:rsidRDefault="008F4AF8" w:rsidP="008F4AF8">
      <w:pPr>
        <w:ind w:firstLine="720"/>
        <w:jc w:val="both"/>
        <w:rPr>
          <w:rFonts w:asciiTheme="minorHAnsi" w:hAnsiTheme="minorHAnsi" w:cs="Verdana"/>
          <w:sz w:val="24"/>
          <w:lang w:val="sr-Cyrl-RS"/>
        </w:rPr>
      </w:pPr>
      <w:r w:rsidRPr="00530458">
        <w:rPr>
          <w:rFonts w:asciiTheme="minorHAnsi" w:hAnsiTheme="minorHAnsi" w:cs="Verdana"/>
          <w:sz w:val="24"/>
          <w:lang w:val="sr-Cyrl-RS"/>
        </w:rPr>
        <w:t>У извештајном периоду</w:t>
      </w:r>
      <w:r w:rsidRPr="00530458">
        <w:rPr>
          <w:rFonts w:asciiTheme="minorHAnsi" w:hAnsiTheme="minorHAnsi" w:cs="Verdana"/>
          <w:sz w:val="24"/>
          <w:lang w:val="en-GB"/>
        </w:rPr>
        <w:t xml:space="preserve"> </w:t>
      </w:r>
      <w:r w:rsidRPr="00530458">
        <w:rPr>
          <w:rFonts w:asciiTheme="minorHAnsi" w:hAnsiTheme="minorHAnsi" w:cs="Verdana"/>
          <w:sz w:val="24"/>
          <w:lang w:val="sr-Cyrl-RS"/>
        </w:rPr>
        <w:t>(</w:t>
      </w:r>
      <w:r w:rsidR="00500E41">
        <w:rPr>
          <w:rFonts w:asciiTheme="minorHAnsi" w:hAnsiTheme="minorHAnsi" w:cs="Verdana"/>
          <w:sz w:val="24"/>
          <w:lang w:val="sr-Cyrl-RS"/>
        </w:rPr>
        <w:t xml:space="preserve">од </w:t>
      </w:r>
      <w:r w:rsidRPr="00530458">
        <w:rPr>
          <w:rFonts w:asciiTheme="minorHAnsi" w:hAnsiTheme="minorHAnsi" w:cs="Verdana"/>
          <w:sz w:val="24"/>
          <w:lang w:val="sr-Cyrl-RS"/>
        </w:rPr>
        <w:t>1. септембра 2018</w:t>
      </w:r>
      <w:r w:rsidR="00500E41">
        <w:rPr>
          <w:rFonts w:asciiTheme="minorHAnsi" w:hAnsiTheme="minorHAnsi" w:cs="Verdana"/>
          <w:sz w:val="24"/>
          <w:lang w:val="sr-Cyrl-RS"/>
        </w:rPr>
        <w:t>. до</w:t>
      </w:r>
      <w:r w:rsidRPr="00530458">
        <w:rPr>
          <w:rFonts w:asciiTheme="minorHAnsi" w:hAnsiTheme="minorHAnsi" w:cs="Verdana"/>
          <w:sz w:val="24"/>
          <w:lang w:val="sr-Cyrl-RS"/>
        </w:rPr>
        <w:t xml:space="preserve"> 30. јуна 2019. године) у </w:t>
      </w:r>
      <w:r w:rsidR="00DE13B7" w:rsidRPr="00530458">
        <w:rPr>
          <w:rFonts w:asciiTheme="minorHAnsi" w:hAnsiTheme="minorHAnsi" w:cs="Verdana"/>
          <w:sz w:val="24"/>
          <w:lang w:val="sr-Cyrl-RS"/>
        </w:rPr>
        <w:t>пет</w:t>
      </w:r>
      <w:r w:rsidRPr="00530458">
        <w:rPr>
          <w:rFonts w:asciiTheme="minorHAnsi" w:hAnsiTheme="minorHAnsi" w:cs="Verdana"/>
          <w:sz w:val="24"/>
          <w:lang w:val="sr-Cyrl-RS"/>
        </w:rPr>
        <w:t xml:space="preserve"> </w:t>
      </w:r>
      <w:r w:rsidR="00DE13B7" w:rsidRPr="00530458">
        <w:rPr>
          <w:rFonts w:asciiTheme="minorHAnsi" w:hAnsiTheme="minorHAnsi" w:cs="Verdana"/>
          <w:sz w:val="24"/>
          <w:lang w:val="sr-Cyrl-RS"/>
        </w:rPr>
        <w:t xml:space="preserve">испитних </w:t>
      </w:r>
      <w:r w:rsidRPr="00530458">
        <w:rPr>
          <w:rFonts w:asciiTheme="minorHAnsi" w:hAnsiTheme="minorHAnsi" w:cs="Verdana"/>
          <w:sz w:val="24"/>
          <w:lang w:val="sr-Cyrl-RS"/>
        </w:rPr>
        <w:t>рок</w:t>
      </w:r>
      <w:r w:rsidR="00DE13B7" w:rsidRPr="00530458">
        <w:rPr>
          <w:rFonts w:asciiTheme="minorHAnsi" w:hAnsiTheme="minorHAnsi" w:cs="Verdana"/>
          <w:sz w:val="24"/>
          <w:lang w:val="sr-Cyrl-RS"/>
        </w:rPr>
        <w:t>ова</w:t>
      </w:r>
      <w:r w:rsidRPr="00530458">
        <w:rPr>
          <w:rFonts w:asciiTheme="minorHAnsi" w:hAnsiTheme="minorHAnsi" w:cs="Verdana"/>
          <w:sz w:val="24"/>
          <w:lang w:val="sr-Cyrl-RS"/>
        </w:rPr>
        <w:t xml:space="preserve">, </w:t>
      </w:r>
      <w:r w:rsidR="00DE13B7" w:rsidRPr="00530458">
        <w:rPr>
          <w:rFonts w:asciiTheme="minorHAnsi" w:hAnsiTheme="minorHAnsi" w:cs="Verdana"/>
          <w:sz w:val="24"/>
          <w:lang w:val="sr-Cyrl-RS"/>
        </w:rPr>
        <w:t xml:space="preserve">укупно 37 кандидата полагало је </w:t>
      </w:r>
      <w:r w:rsidRPr="00530458">
        <w:rPr>
          <w:rFonts w:asciiTheme="minorHAnsi" w:hAnsiTheme="minorHAnsi" w:cs="Verdana"/>
          <w:sz w:val="24"/>
          <w:lang w:val="sr-Cyrl-RS"/>
        </w:rPr>
        <w:t xml:space="preserve">пред комисијом за полагање испита за </w:t>
      </w:r>
      <w:r w:rsidR="00257B5D" w:rsidRPr="00530458">
        <w:rPr>
          <w:rFonts w:asciiTheme="minorHAnsi" w:hAnsiTheme="minorHAnsi" w:cs="Verdana"/>
          <w:sz w:val="24"/>
          <w:lang w:val="sr-Cyrl-RS"/>
        </w:rPr>
        <w:t>лиценцу директора</w:t>
      </w:r>
      <w:r w:rsidRPr="00530458">
        <w:rPr>
          <w:rFonts w:asciiTheme="minorHAnsi" w:hAnsiTheme="minorHAnsi" w:cs="Verdana"/>
          <w:sz w:val="24"/>
          <w:lang w:val="sr-Cyrl-RS"/>
        </w:rPr>
        <w:t xml:space="preserve"> установ</w:t>
      </w:r>
      <w:r w:rsidR="00257B5D" w:rsidRPr="00530458">
        <w:rPr>
          <w:rFonts w:asciiTheme="minorHAnsi" w:hAnsiTheme="minorHAnsi" w:cs="Verdana"/>
          <w:sz w:val="24"/>
          <w:lang w:val="sr-Cyrl-RS"/>
        </w:rPr>
        <w:t>а образовања и васпитања</w:t>
      </w:r>
      <w:r w:rsidRPr="00530458">
        <w:rPr>
          <w:rFonts w:asciiTheme="minorHAnsi" w:hAnsiTheme="minorHAnsi" w:cs="Verdana"/>
          <w:sz w:val="24"/>
          <w:lang w:val="sr-Cyrl-RS"/>
        </w:rPr>
        <w:t xml:space="preserve"> са седиштем на територији АП Војводине, </w:t>
      </w:r>
      <w:r w:rsidR="00DE13B7" w:rsidRPr="00530458">
        <w:rPr>
          <w:rFonts w:asciiTheme="minorHAnsi" w:hAnsiTheme="minorHAnsi" w:cs="Verdana"/>
          <w:sz w:val="24"/>
          <w:lang w:val="sr-Cyrl-RS"/>
        </w:rPr>
        <w:t>од чега је 31</w:t>
      </w:r>
      <w:r w:rsidRPr="00530458">
        <w:rPr>
          <w:rFonts w:asciiTheme="minorHAnsi" w:hAnsiTheme="minorHAnsi" w:cs="Verdana"/>
          <w:sz w:val="24"/>
          <w:lang w:val="sr-Cyrl-RS"/>
        </w:rPr>
        <w:t xml:space="preserve"> </w:t>
      </w:r>
      <w:r w:rsidR="00500E41" w:rsidRPr="00500E41">
        <w:rPr>
          <w:rFonts w:asciiTheme="minorHAnsi" w:hAnsiTheme="minorHAnsi" w:cs="Verdana"/>
          <w:sz w:val="24"/>
          <w:lang w:val="sr-Cyrl-RS"/>
        </w:rPr>
        <w:t>кандидат</w:t>
      </w:r>
      <w:r w:rsidR="00500E41">
        <w:rPr>
          <w:rFonts w:asciiTheme="minorHAnsi" w:hAnsiTheme="minorHAnsi" w:cs="Verdana"/>
          <w:sz w:val="24"/>
          <w:lang w:val="sr-Cyrl-RS"/>
        </w:rPr>
        <w:t xml:space="preserve"> </w:t>
      </w:r>
      <w:r w:rsidR="00DE13B7" w:rsidRPr="00530458">
        <w:rPr>
          <w:rFonts w:asciiTheme="minorHAnsi" w:hAnsiTheme="minorHAnsi" w:cs="Verdana"/>
          <w:sz w:val="24"/>
          <w:lang w:val="sr-Cyrl-RS"/>
        </w:rPr>
        <w:t>положио</w:t>
      </w:r>
      <w:r w:rsidRPr="00530458">
        <w:rPr>
          <w:rFonts w:asciiTheme="minorHAnsi" w:hAnsiTheme="minorHAnsi" w:cs="Verdana"/>
          <w:sz w:val="24"/>
          <w:lang w:val="sr-Cyrl-RS"/>
        </w:rPr>
        <w:t xml:space="preserve"> </w:t>
      </w:r>
      <w:r w:rsidR="00257B5D" w:rsidRPr="00530458">
        <w:rPr>
          <w:rFonts w:asciiTheme="minorHAnsi" w:hAnsiTheme="minorHAnsi" w:cs="Verdana"/>
          <w:sz w:val="24"/>
          <w:lang w:val="sr-Cyrl-RS"/>
        </w:rPr>
        <w:t xml:space="preserve">из првог пута, а на поправни испит из једног дела пало је </w:t>
      </w:r>
      <w:r w:rsidR="00DE13B7" w:rsidRPr="00530458">
        <w:rPr>
          <w:rFonts w:asciiTheme="minorHAnsi" w:hAnsiTheme="minorHAnsi" w:cs="Verdana"/>
          <w:sz w:val="24"/>
          <w:lang w:val="sr-Cyrl-RS"/>
        </w:rPr>
        <w:t>шест</w:t>
      </w:r>
      <w:r w:rsidR="00257B5D" w:rsidRPr="00530458">
        <w:rPr>
          <w:rFonts w:asciiTheme="minorHAnsi" w:hAnsiTheme="minorHAnsi" w:cs="Verdana"/>
          <w:sz w:val="24"/>
          <w:lang w:val="sr-Cyrl-RS"/>
        </w:rPr>
        <w:t xml:space="preserve"> кандидата</w:t>
      </w:r>
      <w:r w:rsidR="00DE13B7" w:rsidRPr="00530458">
        <w:rPr>
          <w:rFonts w:asciiTheme="minorHAnsi" w:hAnsiTheme="minorHAnsi" w:cs="Verdana"/>
          <w:sz w:val="24"/>
          <w:lang w:val="sr-Cyrl-RS"/>
        </w:rPr>
        <w:t xml:space="preserve"> (четворо је положило, а двоје ће полагати у септембру 2019. године).</w:t>
      </w:r>
    </w:p>
    <w:p w:rsidR="008F4AF8" w:rsidRPr="00530458" w:rsidRDefault="008F4AF8" w:rsidP="008F4AF8">
      <w:pPr>
        <w:ind w:firstLine="720"/>
        <w:rPr>
          <w:rFonts w:asciiTheme="minorHAnsi" w:hAnsiTheme="minorHAnsi" w:cs="Verdana"/>
          <w:sz w:val="14"/>
          <w:lang w:val="sr-Cyrl-RS"/>
        </w:rPr>
      </w:pPr>
    </w:p>
    <w:p w:rsidR="008F4AF8" w:rsidRPr="00530458" w:rsidRDefault="008F4AF8" w:rsidP="008F4AF8">
      <w:pPr>
        <w:ind w:firstLine="720"/>
        <w:rPr>
          <w:rFonts w:asciiTheme="minorHAnsi" w:hAnsiTheme="minorHAnsi" w:cs="Verdana"/>
          <w:sz w:val="24"/>
          <w:lang w:val="sr-Cyrl-RS"/>
        </w:rPr>
      </w:pPr>
      <w:r w:rsidRPr="00530458">
        <w:rPr>
          <w:rFonts w:asciiTheme="minorHAnsi" w:hAnsiTheme="minorHAnsi" w:cs="Verdana"/>
          <w:sz w:val="24"/>
          <w:lang w:val="sr-Cyrl-RS"/>
        </w:rPr>
        <w:t xml:space="preserve">Структура </w:t>
      </w:r>
      <w:r w:rsidR="00257B5D" w:rsidRPr="00530458">
        <w:rPr>
          <w:rFonts w:asciiTheme="minorHAnsi" w:hAnsiTheme="minorHAnsi" w:cs="Verdana"/>
          <w:sz w:val="24"/>
          <w:lang w:val="sr-Cyrl-RS"/>
        </w:rPr>
        <w:t xml:space="preserve">кандидата, </w:t>
      </w:r>
      <w:r w:rsidRPr="00530458">
        <w:rPr>
          <w:rFonts w:asciiTheme="minorHAnsi" w:hAnsiTheme="minorHAnsi" w:cs="Verdana"/>
          <w:sz w:val="24"/>
          <w:lang w:val="sr-Cyrl-RS"/>
        </w:rPr>
        <w:t xml:space="preserve">изгледа овако: </w:t>
      </w:r>
    </w:p>
    <w:p w:rsidR="008F4AF8" w:rsidRPr="00530458" w:rsidRDefault="008F4AF8" w:rsidP="008F4AF8">
      <w:pPr>
        <w:ind w:firstLine="720"/>
        <w:jc w:val="both"/>
        <w:rPr>
          <w:rFonts w:asciiTheme="minorHAnsi" w:hAnsiTheme="minorHAnsi" w:cs="Verdana"/>
          <w:sz w:val="14"/>
          <w:lang w:val="sr-Cyrl-RS"/>
        </w:rPr>
      </w:pPr>
    </w:p>
    <w:tbl>
      <w:tblPr>
        <w:tblStyle w:val="TableGrid"/>
        <w:tblW w:w="0" w:type="auto"/>
        <w:jc w:val="center"/>
        <w:tblLook w:val="04A0" w:firstRow="1" w:lastRow="0" w:firstColumn="1" w:lastColumn="0" w:noHBand="0" w:noVBand="1"/>
      </w:tblPr>
      <w:tblGrid>
        <w:gridCol w:w="2584"/>
        <w:gridCol w:w="1624"/>
        <w:gridCol w:w="1548"/>
        <w:gridCol w:w="1548"/>
        <w:gridCol w:w="1549"/>
      </w:tblGrid>
      <w:tr w:rsidR="00264E1F" w:rsidRPr="00530458" w:rsidTr="00E27F32">
        <w:trPr>
          <w:trHeight w:val="467"/>
          <w:jc w:val="center"/>
        </w:trPr>
        <w:tc>
          <w:tcPr>
            <w:tcW w:w="2584" w:type="dxa"/>
            <w:vAlign w:val="center"/>
          </w:tcPr>
          <w:p w:rsidR="008F4AF8" w:rsidRPr="00530458" w:rsidRDefault="008F4AF8" w:rsidP="00E27F32">
            <w:pPr>
              <w:jc w:val="center"/>
              <w:rPr>
                <w:rFonts w:cs="Verdana"/>
                <w:b/>
                <w:lang w:val="sr-Cyrl-RS"/>
              </w:rPr>
            </w:pPr>
            <w:r w:rsidRPr="00530458">
              <w:rPr>
                <w:rFonts w:cs="Verdana"/>
                <w:b/>
                <w:lang w:val="sr-Cyrl-RS"/>
              </w:rPr>
              <w:t>Период</w:t>
            </w:r>
          </w:p>
        </w:tc>
        <w:tc>
          <w:tcPr>
            <w:tcW w:w="1624" w:type="dxa"/>
            <w:vAlign w:val="center"/>
          </w:tcPr>
          <w:p w:rsidR="008F4AF8" w:rsidRPr="00530458" w:rsidRDefault="008F4AF8" w:rsidP="00E27F32">
            <w:pPr>
              <w:jc w:val="center"/>
              <w:rPr>
                <w:rFonts w:cs="Verdana"/>
                <w:b/>
                <w:lang w:val="sr-Cyrl-RS"/>
              </w:rPr>
            </w:pPr>
            <w:r w:rsidRPr="00530458">
              <w:rPr>
                <w:rFonts w:cs="Verdana"/>
                <w:b/>
                <w:lang w:val="sr-Cyrl-RS"/>
              </w:rPr>
              <w:t>Број испитних рокова</w:t>
            </w:r>
          </w:p>
        </w:tc>
        <w:tc>
          <w:tcPr>
            <w:tcW w:w="1548" w:type="dxa"/>
            <w:vAlign w:val="center"/>
          </w:tcPr>
          <w:p w:rsidR="008F4AF8" w:rsidRPr="00530458" w:rsidRDefault="008F4AF8" w:rsidP="00E27F32">
            <w:pPr>
              <w:jc w:val="center"/>
              <w:rPr>
                <w:rFonts w:cs="Verdana"/>
                <w:b/>
                <w:lang w:val="sr-Cyrl-RS"/>
              </w:rPr>
            </w:pPr>
            <w:r w:rsidRPr="00530458">
              <w:rPr>
                <w:rFonts w:cs="Verdana"/>
                <w:b/>
                <w:lang w:val="sr-Cyrl-RS"/>
              </w:rPr>
              <w:t>Укупан број кандидата</w:t>
            </w:r>
          </w:p>
        </w:tc>
        <w:tc>
          <w:tcPr>
            <w:tcW w:w="1548" w:type="dxa"/>
            <w:vAlign w:val="center"/>
          </w:tcPr>
          <w:p w:rsidR="008F4AF8" w:rsidRPr="00530458" w:rsidRDefault="008F4AF8" w:rsidP="00E27F32">
            <w:pPr>
              <w:jc w:val="center"/>
              <w:rPr>
                <w:rFonts w:cs="Verdana"/>
                <w:b/>
                <w:lang w:val="sr-Cyrl-RS"/>
              </w:rPr>
            </w:pPr>
            <w:r w:rsidRPr="00530458">
              <w:rPr>
                <w:rFonts w:cs="Verdana"/>
                <w:b/>
                <w:lang w:val="sr-Cyrl-RS"/>
              </w:rPr>
              <w:t>Положило (први пут)</w:t>
            </w:r>
          </w:p>
        </w:tc>
        <w:tc>
          <w:tcPr>
            <w:tcW w:w="1549" w:type="dxa"/>
            <w:vAlign w:val="center"/>
          </w:tcPr>
          <w:p w:rsidR="008F4AF8" w:rsidRPr="00530458" w:rsidRDefault="008F4AF8" w:rsidP="00E27F32">
            <w:pPr>
              <w:jc w:val="center"/>
              <w:rPr>
                <w:rFonts w:cs="Verdana"/>
                <w:b/>
                <w:lang w:val="sr-Cyrl-RS"/>
              </w:rPr>
            </w:pPr>
            <w:r w:rsidRPr="00530458">
              <w:rPr>
                <w:rFonts w:cs="Verdana"/>
                <w:b/>
                <w:lang w:val="sr-Cyrl-RS"/>
              </w:rPr>
              <w:t>Положило (поправни испит)</w:t>
            </w:r>
          </w:p>
        </w:tc>
      </w:tr>
      <w:tr w:rsidR="00264E1F" w:rsidRPr="00530458" w:rsidTr="00E27F32">
        <w:trPr>
          <w:trHeight w:val="270"/>
          <w:jc w:val="center"/>
        </w:trPr>
        <w:tc>
          <w:tcPr>
            <w:tcW w:w="2584" w:type="dxa"/>
            <w:vAlign w:val="center"/>
          </w:tcPr>
          <w:p w:rsidR="008F4AF8" w:rsidRPr="00530458" w:rsidRDefault="008F4AF8" w:rsidP="00257B5D">
            <w:pPr>
              <w:jc w:val="center"/>
              <w:rPr>
                <w:rFonts w:cs="Verdana"/>
                <w:sz w:val="24"/>
                <w:lang w:val="en-GB"/>
              </w:rPr>
            </w:pPr>
            <w:r w:rsidRPr="00530458">
              <w:rPr>
                <w:rFonts w:cs="Verdana"/>
                <w:sz w:val="24"/>
                <w:lang w:val="en-GB"/>
              </w:rPr>
              <w:t>1.9.201</w:t>
            </w:r>
            <w:r w:rsidR="00257B5D" w:rsidRPr="00530458">
              <w:rPr>
                <w:rFonts w:cs="Verdana"/>
                <w:sz w:val="24"/>
                <w:lang w:val="sr-Cyrl-RS"/>
              </w:rPr>
              <w:t>8</w:t>
            </w:r>
            <w:r w:rsidRPr="00530458">
              <w:rPr>
                <w:rFonts w:cs="Verdana"/>
                <w:sz w:val="24"/>
                <w:lang w:val="en-GB"/>
              </w:rPr>
              <w:t xml:space="preserve"> – 30.6.201</w:t>
            </w:r>
            <w:r w:rsidR="00257B5D" w:rsidRPr="00530458">
              <w:rPr>
                <w:rFonts w:cs="Verdana"/>
                <w:sz w:val="24"/>
                <w:lang w:val="sr-Cyrl-RS"/>
              </w:rPr>
              <w:t>9</w:t>
            </w:r>
            <w:r w:rsidRPr="00530458">
              <w:rPr>
                <w:rFonts w:cs="Verdana"/>
                <w:sz w:val="24"/>
                <w:lang w:val="en-GB"/>
              </w:rPr>
              <w:t>.</w:t>
            </w:r>
          </w:p>
        </w:tc>
        <w:tc>
          <w:tcPr>
            <w:tcW w:w="1624" w:type="dxa"/>
            <w:vAlign w:val="center"/>
          </w:tcPr>
          <w:p w:rsidR="008F4AF8" w:rsidRPr="00530458" w:rsidRDefault="00DE13B7" w:rsidP="00E27F32">
            <w:pPr>
              <w:jc w:val="center"/>
              <w:rPr>
                <w:rFonts w:cs="Verdana"/>
                <w:sz w:val="24"/>
                <w:lang w:val="sr-Cyrl-RS"/>
              </w:rPr>
            </w:pPr>
            <w:r w:rsidRPr="00530458">
              <w:rPr>
                <w:rFonts w:cs="Verdana"/>
                <w:sz w:val="24"/>
                <w:lang w:val="sr-Cyrl-RS"/>
              </w:rPr>
              <w:t>5</w:t>
            </w:r>
          </w:p>
        </w:tc>
        <w:tc>
          <w:tcPr>
            <w:tcW w:w="1548" w:type="dxa"/>
            <w:vAlign w:val="center"/>
          </w:tcPr>
          <w:p w:rsidR="008F4AF8" w:rsidRPr="00530458" w:rsidRDefault="00DE13B7" w:rsidP="00E27F32">
            <w:pPr>
              <w:jc w:val="center"/>
              <w:rPr>
                <w:rFonts w:cs="Verdana"/>
                <w:sz w:val="24"/>
                <w:lang w:val="sr-Cyrl-RS"/>
              </w:rPr>
            </w:pPr>
            <w:r w:rsidRPr="00530458">
              <w:rPr>
                <w:rFonts w:cs="Verdana"/>
                <w:sz w:val="24"/>
                <w:lang w:val="sr-Cyrl-RS"/>
              </w:rPr>
              <w:t>37</w:t>
            </w:r>
          </w:p>
        </w:tc>
        <w:tc>
          <w:tcPr>
            <w:tcW w:w="1548" w:type="dxa"/>
            <w:vAlign w:val="center"/>
          </w:tcPr>
          <w:p w:rsidR="008F4AF8" w:rsidRPr="00530458" w:rsidRDefault="00DE13B7" w:rsidP="00E27F32">
            <w:pPr>
              <w:jc w:val="center"/>
              <w:rPr>
                <w:rFonts w:cs="Verdana"/>
                <w:sz w:val="24"/>
                <w:lang w:val="sr-Cyrl-RS"/>
              </w:rPr>
            </w:pPr>
            <w:r w:rsidRPr="00530458">
              <w:rPr>
                <w:rFonts w:cs="Verdana"/>
                <w:sz w:val="24"/>
                <w:lang w:val="sr-Cyrl-RS"/>
              </w:rPr>
              <w:t>31</w:t>
            </w:r>
          </w:p>
        </w:tc>
        <w:tc>
          <w:tcPr>
            <w:tcW w:w="1549" w:type="dxa"/>
            <w:vAlign w:val="center"/>
          </w:tcPr>
          <w:p w:rsidR="008F4AF8" w:rsidRPr="00530458" w:rsidRDefault="00DE13B7" w:rsidP="00E27F32">
            <w:pPr>
              <w:jc w:val="center"/>
              <w:rPr>
                <w:rFonts w:cs="Verdana"/>
                <w:sz w:val="24"/>
                <w:lang w:val="sr-Cyrl-RS"/>
              </w:rPr>
            </w:pPr>
            <w:r w:rsidRPr="00530458">
              <w:rPr>
                <w:rFonts w:cs="Verdana"/>
                <w:sz w:val="24"/>
                <w:lang w:val="sr-Cyrl-RS"/>
              </w:rPr>
              <w:t>4</w:t>
            </w:r>
          </w:p>
        </w:tc>
      </w:tr>
      <w:tr w:rsidR="00264E1F" w:rsidRPr="00530458" w:rsidTr="00E27F32">
        <w:trPr>
          <w:trHeight w:val="270"/>
          <w:jc w:val="center"/>
        </w:trPr>
        <w:tc>
          <w:tcPr>
            <w:tcW w:w="2584" w:type="dxa"/>
            <w:vAlign w:val="center"/>
          </w:tcPr>
          <w:p w:rsidR="00DE13B7" w:rsidRPr="00530458" w:rsidRDefault="00DE13B7" w:rsidP="00E27F32">
            <w:pPr>
              <w:jc w:val="center"/>
              <w:rPr>
                <w:rFonts w:cs="Verdana"/>
                <w:b/>
                <w:sz w:val="24"/>
                <w:lang w:val="sr-Cyrl-RS"/>
              </w:rPr>
            </w:pPr>
            <w:r w:rsidRPr="00530458">
              <w:rPr>
                <w:rFonts w:cs="Verdana"/>
                <w:b/>
                <w:sz w:val="24"/>
                <w:lang w:val="sr-Cyrl-RS"/>
              </w:rPr>
              <w:t>УКУПНО</w:t>
            </w:r>
          </w:p>
        </w:tc>
        <w:tc>
          <w:tcPr>
            <w:tcW w:w="1624" w:type="dxa"/>
            <w:vAlign w:val="center"/>
          </w:tcPr>
          <w:p w:rsidR="00DE13B7" w:rsidRPr="00530458" w:rsidRDefault="00DE13B7" w:rsidP="00837479">
            <w:pPr>
              <w:jc w:val="center"/>
              <w:rPr>
                <w:rFonts w:cs="Verdana"/>
                <w:b/>
                <w:sz w:val="24"/>
                <w:lang w:val="sr-Cyrl-RS"/>
              </w:rPr>
            </w:pPr>
            <w:r w:rsidRPr="00530458">
              <w:rPr>
                <w:rFonts w:cs="Verdana"/>
                <w:b/>
                <w:sz w:val="24"/>
                <w:lang w:val="sr-Cyrl-RS"/>
              </w:rPr>
              <w:t>5</w:t>
            </w:r>
          </w:p>
        </w:tc>
        <w:tc>
          <w:tcPr>
            <w:tcW w:w="1548" w:type="dxa"/>
            <w:vAlign w:val="center"/>
          </w:tcPr>
          <w:p w:rsidR="00DE13B7" w:rsidRPr="00530458" w:rsidRDefault="00DE13B7" w:rsidP="00837479">
            <w:pPr>
              <w:jc w:val="center"/>
              <w:rPr>
                <w:rFonts w:cs="Verdana"/>
                <w:b/>
                <w:sz w:val="24"/>
                <w:lang w:val="sr-Cyrl-RS"/>
              </w:rPr>
            </w:pPr>
            <w:r w:rsidRPr="00530458">
              <w:rPr>
                <w:rFonts w:cs="Verdana"/>
                <w:b/>
                <w:sz w:val="24"/>
                <w:lang w:val="sr-Cyrl-RS"/>
              </w:rPr>
              <w:t>37</w:t>
            </w:r>
          </w:p>
        </w:tc>
        <w:tc>
          <w:tcPr>
            <w:tcW w:w="1548" w:type="dxa"/>
            <w:vAlign w:val="center"/>
          </w:tcPr>
          <w:p w:rsidR="00DE13B7" w:rsidRPr="00530458" w:rsidRDefault="00DE13B7" w:rsidP="00837479">
            <w:pPr>
              <w:jc w:val="center"/>
              <w:rPr>
                <w:rFonts w:cs="Verdana"/>
                <w:b/>
                <w:sz w:val="24"/>
                <w:lang w:val="sr-Cyrl-RS"/>
              </w:rPr>
            </w:pPr>
            <w:r w:rsidRPr="00530458">
              <w:rPr>
                <w:rFonts w:cs="Verdana"/>
                <w:b/>
                <w:sz w:val="24"/>
                <w:lang w:val="sr-Cyrl-RS"/>
              </w:rPr>
              <w:t>31</w:t>
            </w:r>
          </w:p>
        </w:tc>
        <w:tc>
          <w:tcPr>
            <w:tcW w:w="1549" w:type="dxa"/>
            <w:vAlign w:val="center"/>
          </w:tcPr>
          <w:p w:rsidR="00DE13B7" w:rsidRPr="00530458" w:rsidRDefault="00DE13B7" w:rsidP="00837479">
            <w:pPr>
              <w:jc w:val="center"/>
              <w:rPr>
                <w:rFonts w:cs="Verdana"/>
                <w:b/>
                <w:sz w:val="24"/>
                <w:lang w:val="sr-Cyrl-RS"/>
              </w:rPr>
            </w:pPr>
            <w:r w:rsidRPr="00530458">
              <w:rPr>
                <w:rFonts w:cs="Verdana"/>
                <w:b/>
                <w:sz w:val="24"/>
                <w:lang w:val="sr-Cyrl-RS"/>
              </w:rPr>
              <w:t>4</w:t>
            </w:r>
          </w:p>
        </w:tc>
      </w:tr>
    </w:tbl>
    <w:p w:rsidR="008F4AF8" w:rsidRPr="00530458" w:rsidRDefault="008F4AF8" w:rsidP="008F4AF8">
      <w:pPr>
        <w:ind w:firstLine="720"/>
        <w:rPr>
          <w:rFonts w:asciiTheme="minorHAnsi" w:hAnsiTheme="minorHAnsi" w:cs="Verdana"/>
          <w:sz w:val="24"/>
          <w:lang w:val="sr-Cyrl-RS"/>
        </w:rPr>
      </w:pPr>
    </w:p>
    <w:p w:rsidR="008F4AF8" w:rsidRPr="00530458" w:rsidRDefault="008F4AF8" w:rsidP="008F4AF8">
      <w:pPr>
        <w:ind w:firstLine="720"/>
        <w:rPr>
          <w:rFonts w:asciiTheme="minorHAnsi" w:hAnsiTheme="minorHAnsi" w:cs="Verdana"/>
          <w:sz w:val="24"/>
          <w:lang w:val="sr-Cyrl-RS"/>
        </w:rPr>
      </w:pPr>
      <w:r w:rsidRPr="00530458">
        <w:rPr>
          <w:rFonts w:asciiTheme="minorHAnsi" w:hAnsiTheme="minorHAnsi" w:cs="Verdana"/>
          <w:sz w:val="24"/>
          <w:lang w:val="sr-Cyrl-RS"/>
        </w:rPr>
        <w:t>Структура кандидата, према установи, изгледа овако:</w:t>
      </w:r>
    </w:p>
    <w:p w:rsidR="008F4AF8" w:rsidRPr="00530458" w:rsidRDefault="008F4AF8" w:rsidP="008F4AF8">
      <w:pPr>
        <w:ind w:firstLine="720"/>
        <w:rPr>
          <w:rFonts w:asciiTheme="minorHAnsi" w:hAnsiTheme="minorHAnsi" w:cs="Verdana"/>
          <w:sz w:val="14"/>
          <w:lang w:val="sr-Cyrl-RS"/>
        </w:rPr>
      </w:pPr>
    </w:p>
    <w:tbl>
      <w:tblPr>
        <w:tblStyle w:val="TableGrid"/>
        <w:tblW w:w="8954" w:type="dxa"/>
        <w:jc w:val="center"/>
        <w:tblInd w:w="331" w:type="dxa"/>
        <w:tblLayout w:type="fixed"/>
        <w:tblLook w:val="01E0" w:firstRow="1" w:lastRow="1" w:firstColumn="1" w:lastColumn="1" w:noHBand="0" w:noVBand="0"/>
      </w:tblPr>
      <w:tblGrid>
        <w:gridCol w:w="1075"/>
        <w:gridCol w:w="6319"/>
        <w:gridCol w:w="1560"/>
      </w:tblGrid>
      <w:tr w:rsidR="008F4AF8" w:rsidRPr="00530458" w:rsidTr="00E27F32">
        <w:trPr>
          <w:trHeight w:val="874"/>
          <w:jc w:val="center"/>
        </w:trPr>
        <w:tc>
          <w:tcPr>
            <w:tcW w:w="1075" w:type="dxa"/>
            <w:tcBorders>
              <w:top w:val="single" w:sz="4" w:space="0" w:color="auto"/>
              <w:left w:val="single" w:sz="4" w:space="0" w:color="auto"/>
              <w:bottom w:val="single" w:sz="4" w:space="0" w:color="auto"/>
              <w:right w:val="single" w:sz="4" w:space="0" w:color="auto"/>
            </w:tcBorders>
            <w:vAlign w:val="center"/>
            <w:hideMark/>
          </w:tcPr>
          <w:p w:rsidR="008F4AF8" w:rsidRPr="00530458" w:rsidRDefault="008F4AF8" w:rsidP="00E27F32">
            <w:pPr>
              <w:jc w:val="center"/>
              <w:rPr>
                <w:rFonts w:cs="Verdana"/>
                <w:b/>
                <w:sz w:val="24"/>
                <w:lang w:val="sr-Cyrl-RS"/>
              </w:rPr>
            </w:pPr>
            <w:r w:rsidRPr="00530458">
              <w:rPr>
                <w:rFonts w:cs="Verdana"/>
                <w:b/>
                <w:sz w:val="24"/>
                <w:lang w:val="sr-Cyrl-RS"/>
              </w:rPr>
              <w:t>Ред.бр.</w:t>
            </w:r>
          </w:p>
        </w:tc>
        <w:tc>
          <w:tcPr>
            <w:tcW w:w="6319" w:type="dxa"/>
            <w:tcBorders>
              <w:top w:val="single" w:sz="4" w:space="0" w:color="auto"/>
              <w:left w:val="single" w:sz="4" w:space="0" w:color="auto"/>
              <w:bottom w:val="single" w:sz="4" w:space="0" w:color="auto"/>
              <w:right w:val="single" w:sz="4" w:space="0" w:color="auto"/>
            </w:tcBorders>
            <w:vAlign w:val="center"/>
          </w:tcPr>
          <w:p w:rsidR="008F4AF8" w:rsidRPr="00530458" w:rsidRDefault="008F4AF8" w:rsidP="00E27F32">
            <w:pPr>
              <w:jc w:val="center"/>
              <w:rPr>
                <w:rFonts w:cs="Verdana"/>
                <w:b/>
                <w:sz w:val="24"/>
                <w:lang w:val="sr-Cyrl-RS"/>
              </w:rPr>
            </w:pPr>
          </w:p>
          <w:p w:rsidR="008F4AF8" w:rsidRPr="00530458" w:rsidRDefault="008F4AF8" w:rsidP="00E27F32">
            <w:pPr>
              <w:jc w:val="center"/>
              <w:rPr>
                <w:rFonts w:cs="Verdana"/>
                <w:b/>
                <w:sz w:val="24"/>
                <w:lang w:val="sr-Cyrl-RS"/>
              </w:rPr>
            </w:pPr>
            <w:r w:rsidRPr="00530458">
              <w:rPr>
                <w:rFonts w:cs="Verdana"/>
                <w:b/>
                <w:sz w:val="24"/>
                <w:lang w:val="sr-Cyrl-RS"/>
              </w:rPr>
              <w:t>Установе</w:t>
            </w:r>
          </w:p>
        </w:tc>
        <w:tc>
          <w:tcPr>
            <w:tcW w:w="1560" w:type="dxa"/>
            <w:tcBorders>
              <w:top w:val="single" w:sz="4" w:space="0" w:color="auto"/>
              <w:left w:val="single" w:sz="4" w:space="0" w:color="auto"/>
              <w:bottom w:val="single" w:sz="4" w:space="0" w:color="auto"/>
              <w:right w:val="single" w:sz="4" w:space="0" w:color="auto"/>
            </w:tcBorders>
            <w:vAlign w:val="center"/>
          </w:tcPr>
          <w:p w:rsidR="008F4AF8" w:rsidRPr="00530458" w:rsidRDefault="008F4AF8" w:rsidP="00E27F32">
            <w:pPr>
              <w:jc w:val="center"/>
              <w:rPr>
                <w:rFonts w:cs="Verdana"/>
                <w:b/>
                <w:sz w:val="24"/>
                <w:lang w:val="sr-Cyrl-RS"/>
              </w:rPr>
            </w:pPr>
          </w:p>
          <w:p w:rsidR="008F4AF8" w:rsidRPr="00530458" w:rsidRDefault="008F4AF8" w:rsidP="00E27F32">
            <w:pPr>
              <w:jc w:val="center"/>
              <w:rPr>
                <w:rFonts w:cs="Verdana"/>
                <w:b/>
                <w:sz w:val="24"/>
                <w:lang w:val="sr-Cyrl-RS"/>
              </w:rPr>
            </w:pPr>
            <w:r w:rsidRPr="00530458">
              <w:rPr>
                <w:rFonts w:cs="Verdana"/>
                <w:b/>
                <w:sz w:val="24"/>
                <w:lang w:val="sr-Cyrl-RS"/>
              </w:rPr>
              <w:t>Број кандидата</w:t>
            </w:r>
          </w:p>
          <w:p w:rsidR="008F4AF8" w:rsidRPr="00530458" w:rsidRDefault="008F4AF8" w:rsidP="00E27F32">
            <w:pPr>
              <w:jc w:val="center"/>
              <w:rPr>
                <w:rFonts w:cs="Verdana"/>
                <w:b/>
                <w:sz w:val="24"/>
                <w:lang w:val="sr-Cyrl-RS"/>
              </w:rPr>
            </w:pPr>
          </w:p>
        </w:tc>
      </w:tr>
      <w:tr w:rsidR="008F4AF8"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hideMark/>
          </w:tcPr>
          <w:p w:rsidR="008F4AF8" w:rsidRPr="00530458" w:rsidRDefault="008F4AF8" w:rsidP="00E27F32">
            <w:pPr>
              <w:jc w:val="center"/>
              <w:rPr>
                <w:rFonts w:cs="Verdana"/>
                <w:b/>
                <w:sz w:val="24"/>
                <w:lang w:val="sr-Cyrl-RS"/>
              </w:rPr>
            </w:pPr>
            <w:r w:rsidRPr="00530458">
              <w:rPr>
                <w:rFonts w:cs="Verdana"/>
                <w:b/>
                <w:sz w:val="24"/>
                <w:lang w:val="sr-Cyrl-RS"/>
              </w:rPr>
              <w:t>1.</w:t>
            </w:r>
          </w:p>
        </w:tc>
        <w:tc>
          <w:tcPr>
            <w:tcW w:w="6319" w:type="dxa"/>
            <w:tcBorders>
              <w:top w:val="single" w:sz="4" w:space="0" w:color="auto"/>
              <w:left w:val="single" w:sz="4" w:space="0" w:color="auto"/>
              <w:bottom w:val="single" w:sz="4" w:space="0" w:color="auto"/>
              <w:right w:val="single" w:sz="4" w:space="0" w:color="auto"/>
            </w:tcBorders>
            <w:hideMark/>
          </w:tcPr>
          <w:p w:rsidR="008F4AF8" w:rsidRPr="00530458" w:rsidRDefault="00B77A1E" w:rsidP="00E27F32">
            <w:pPr>
              <w:jc w:val="both"/>
              <w:rPr>
                <w:rFonts w:cs="Verdana"/>
                <w:sz w:val="24"/>
                <w:lang w:val="sr-Cyrl-RS"/>
              </w:rPr>
            </w:pPr>
            <w:r w:rsidRPr="00530458">
              <w:rPr>
                <w:rFonts w:cs="Verdana"/>
                <w:sz w:val="24"/>
                <w:lang w:val="sr-Cyrl-RS"/>
              </w:rPr>
              <w:t>Предшколска установа</w:t>
            </w:r>
          </w:p>
        </w:tc>
        <w:tc>
          <w:tcPr>
            <w:tcW w:w="1560" w:type="dxa"/>
            <w:tcBorders>
              <w:top w:val="single" w:sz="4" w:space="0" w:color="auto"/>
              <w:left w:val="single" w:sz="4" w:space="0" w:color="auto"/>
              <w:bottom w:val="single" w:sz="4" w:space="0" w:color="auto"/>
              <w:right w:val="single" w:sz="4" w:space="0" w:color="auto"/>
            </w:tcBorders>
          </w:tcPr>
          <w:p w:rsidR="008F4AF8" w:rsidRPr="00530458" w:rsidRDefault="00B77A1E" w:rsidP="00E27F32">
            <w:pPr>
              <w:jc w:val="right"/>
              <w:rPr>
                <w:rFonts w:cs="Verdana"/>
                <w:sz w:val="24"/>
                <w:lang w:val="sr-Cyrl-RS"/>
              </w:rPr>
            </w:pPr>
            <w:r w:rsidRPr="00530458">
              <w:rPr>
                <w:rFonts w:cs="Verdana"/>
                <w:sz w:val="24"/>
                <w:lang w:val="sr-Cyrl-RS"/>
              </w:rPr>
              <w:t>5</w:t>
            </w:r>
          </w:p>
        </w:tc>
      </w:tr>
      <w:tr w:rsidR="00B77A1E"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04B50">
            <w:pPr>
              <w:jc w:val="center"/>
              <w:rPr>
                <w:rFonts w:cs="Verdana"/>
                <w:b/>
                <w:sz w:val="24"/>
                <w:lang w:val="sr-Cyrl-RS"/>
              </w:rPr>
            </w:pPr>
            <w:r w:rsidRPr="00530458">
              <w:rPr>
                <w:rFonts w:cs="Verdana"/>
                <w:b/>
                <w:sz w:val="24"/>
                <w:lang w:val="sr-Cyrl-RS"/>
              </w:rPr>
              <w:t>2.</w:t>
            </w:r>
          </w:p>
        </w:tc>
        <w:tc>
          <w:tcPr>
            <w:tcW w:w="6319"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both"/>
              <w:rPr>
                <w:rFonts w:cs="Verdana"/>
                <w:sz w:val="24"/>
                <w:lang w:val="sr-Cyrl-RS"/>
              </w:rPr>
            </w:pPr>
            <w:r w:rsidRPr="00530458">
              <w:rPr>
                <w:rFonts w:cs="Verdana"/>
                <w:sz w:val="24"/>
                <w:lang w:val="sr-Cyrl-RS"/>
              </w:rPr>
              <w:t>Основна школа</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22</w:t>
            </w:r>
          </w:p>
        </w:tc>
      </w:tr>
      <w:tr w:rsidR="00B77A1E"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04B50">
            <w:pPr>
              <w:jc w:val="center"/>
              <w:rPr>
                <w:rFonts w:cs="Verdana"/>
                <w:b/>
                <w:sz w:val="24"/>
                <w:lang w:val="sr-Cyrl-RS"/>
              </w:rPr>
            </w:pPr>
            <w:r w:rsidRPr="00530458">
              <w:rPr>
                <w:rFonts w:cs="Verdana"/>
                <w:b/>
                <w:sz w:val="24"/>
                <w:lang w:val="sr-Cyrl-RS"/>
              </w:rPr>
              <w:t>3.</w:t>
            </w:r>
          </w:p>
        </w:tc>
        <w:tc>
          <w:tcPr>
            <w:tcW w:w="6319"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both"/>
              <w:rPr>
                <w:rFonts w:cs="Verdana"/>
                <w:sz w:val="24"/>
                <w:lang w:val="sr-Cyrl-RS"/>
              </w:rPr>
            </w:pPr>
            <w:r w:rsidRPr="00530458">
              <w:rPr>
                <w:rFonts w:cs="Verdana"/>
                <w:sz w:val="24"/>
                <w:lang w:val="sr-Cyrl-RS"/>
              </w:rPr>
              <w:t>Основна музичка школа</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1</w:t>
            </w:r>
          </w:p>
        </w:tc>
      </w:tr>
      <w:tr w:rsidR="00B77A1E"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center"/>
              <w:rPr>
                <w:rFonts w:cs="Verdana"/>
                <w:b/>
                <w:sz w:val="24"/>
                <w:lang w:val="sr-Cyrl-RS"/>
              </w:rPr>
            </w:pPr>
            <w:r w:rsidRPr="00530458">
              <w:rPr>
                <w:rFonts w:cs="Verdana"/>
                <w:b/>
                <w:sz w:val="24"/>
                <w:lang w:val="sr-Cyrl-RS"/>
              </w:rPr>
              <w:t>4.</w:t>
            </w:r>
          </w:p>
        </w:tc>
        <w:tc>
          <w:tcPr>
            <w:tcW w:w="6319" w:type="dxa"/>
            <w:tcBorders>
              <w:top w:val="single" w:sz="4" w:space="0" w:color="auto"/>
              <w:left w:val="single" w:sz="4" w:space="0" w:color="auto"/>
              <w:bottom w:val="single" w:sz="4" w:space="0" w:color="auto"/>
              <w:right w:val="single" w:sz="4" w:space="0" w:color="auto"/>
            </w:tcBorders>
          </w:tcPr>
          <w:p w:rsidR="00B77A1E" w:rsidRPr="00530458" w:rsidRDefault="00B77A1E" w:rsidP="00837479">
            <w:pPr>
              <w:jc w:val="both"/>
              <w:rPr>
                <w:rFonts w:cs="Verdana"/>
                <w:sz w:val="24"/>
                <w:lang w:val="sr-Cyrl-RS"/>
              </w:rPr>
            </w:pPr>
            <w:r w:rsidRPr="00530458">
              <w:rPr>
                <w:rFonts w:cs="Verdana"/>
                <w:sz w:val="24"/>
                <w:lang w:val="sr-Cyrl-RS"/>
              </w:rPr>
              <w:t>Средња школа</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3</w:t>
            </w:r>
          </w:p>
        </w:tc>
      </w:tr>
      <w:tr w:rsidR="00B77A1E" w:rsidRPr="00530458" w:rsidTr="00B77A1E">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center"/>
              <w:rPr>
                <w:rFonts w:cs="Verdana"/>
                <w:b/>
                <w:sz w:val="24"/>
                <w:lang w:val="sr-Cyrl-RS"/>
              </w:rPr>
            </w:pPr>
            <w:r w:rsidRPr="00530458">
              <w:rPr>
                <w:rFonts w:cs="Verdana"/>
                <w:b/>
                <w:sz w:val="24"/>
                <w:lang w:val="sr-Cyrl-RS"/>
              </w:rPr>
              <w:t>5.</w:t>
            </w:r>
          </w:p>
        </w:tc>
        <w:tc>
          <w:tcPr>
            <w:tcW w:w="6319" w:type="dxa"/>
            <w:tcBorders>
              <w:top w:val="single" w:sz="4" w:space="0" w:color="auto"/>
              <w:left w:val="single" w:sz="4" w:space="0" w:color="auto"/>
              <w:bottom w:val="single" w:sz="4" w:space="0" w:color="auto"/>
              <w:right w:val="single" w:sz="4" w:space="0" w:color="auto"/>
            </w:tcBorders>
            <w:hideMark/>
          </w:tcPr>
          <w:p w:rsidR="00B77A1E" w:rsidRPr="00530458" w:rsidRDefault="00B77A1E" w:rsidP="00837479">
            <w:pPr>
              <w:jc w:val="both"/>
              <w:rPr>
                <w:rFonts w:cs="Verdana"/>
                <w:sz w:val="24"/>
                <w:lang w:val="sr-Cyrl-RS"/>
              </w:rPr>
            </w:pPr>
            <w:r w:rsidRPr="00530458">
              <w:rPr>
                <w:rFonts w:cs="Verdana"/>
                <w:sz w:val="24"/>
                <w:lang w:val="sr-Cyrl-RS"/>
              </w:rPr>
              <w:t>Гимназија</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4</w:t>
            </w:r>
          </w:p>
        </w:tc>
      </w:tr>
      <w:tr w:rsidR="00B77A1E"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center"/>
              <w:rPr>
                <w:rFonts w:cs="Verdana"/>
                <w:b/>
                <w:sz w:val="24"/>
                <w:lang w:val="sr-Cyrl-RS"/>
              </w:rPr>
            </w:pPr>
            <w:r w:rsidRPr="00530458">
              <w:rPr>
                <w:rFonts w:cs="Verdana"/>
                <w:b/>
                <w:sz w:val="24"/>
                <w:lang w:val="sr-Cyrl-RS"/>
              </w:rPr>
              <w:t>6.</w:t>
            </w:r>
          </w:p>
        </w:tc>
        <w:tc>
          <w:tcPr>
            <w:tcW w:w="6319" w:type="dxa"/>
            <w:tcBorders>
              <w:top w:val="single" w:sz="4" w:space="0" w:color="auto"/>
              <w:left w:val="single" w:sz="4" w:space="0" w:color="auto"/>
              <w:bottom w:val="single" w:sz="4" w:space="0" w:color="auto"/>
              <w:right w:val="single" w:sz="4" w:space="0" w:color="auto"/>
            </w:tcBorders>
          </w:tcPr>
          <w:p w:rsidR="00B77A1E" w:rsidRPr="00530458" w:rsidRDefault="00B77A1E" w:rsidP="00B77A1E">
            <w:pPr>
              <w:jc w:val="both"/>
              <w:rPr>
                <w:rFonts w:cs="Verdana"/>
                <w:sz w:val="24"/>
                <w:lang w:val="sr-Cyrl-RS"/>
              </w:rPr>
            </w:pPr>
            <w:r w:rsidRPr="00530458">
              <w:rPr>
                <w:rFonts w:cs="Verdana"/>
                <w:sz w:val="24"/>
                <w:lang w:val="sr-Cyrl-RS"/>
              </w:rPr>
              <w:t>Средња музичка школа</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1</w:t>
            </w:r>
          </w:p>
        </w:tc>
      </w:tr>
      <w:tr w:rsidR="00B77A1E" w:rsidRPr="00530458" w:rsidTr="00E27F32">
        <w:trPr>
          <w:jc w:val="center"/>
        </w:trPr>
        <w:tc>
          <w:tcPr>
            <w:tcW w:w="1075"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center"/>
              <w:rPr>
                <w:rFonts w:cs="Verdana"/>
                <w:b/>
                <w:sz w:val="24"/>
                <w:lang w:val="sr-Cyrl-RS"/>
              </w:rPr>
            </w:pPr>
            <w:r w:rsidRPr="00530458">
              <w:rPr>
                <w:rFonts w:cs="Verdana"/>
                <w:b/>
                <w:sz w:val="24"/>
                <w:lang w:val="sr-Cyrl-RS"/>
              </w:rPr>
              <w:t>7.</w:t>
            </w:r>
          </w:p>
        </w:tc>
        <w:tc>
          <w:tcPr>
            <w:tcW w:w="6319" w:type="dxa"/>
            <w:tcBorders>
              <w:top w:val="single" w:sz="4" w:space="0" w:color="auto"/>
              <w:left w:val="single" w:sz="4" w:space="0" w:color="auto"/>
              <w:bottom w:val="single" w:sz="4" w:space="0" w:color="auto"/>
              <w:right w:val="single" w:sz="4" w:space="0" w:color="auto"/>
            </w:tcBorders>
          </w:tcPr>
          <w:p w:rsidR="00B77A1E" w:rsidRPr="00530458" w:rsidRDefault="00B77A1E" w:rsidP="00B77A1E">
            <w:pPr>
              <w:jc w:val="both"/>
              <w:rPr>
                <w:rFonts w:cs="Verdana"/>
                <w:sz w:val="24"/>
                <w:lang w:val="sr-Cyrl-RS"/>
              </w:rPr>
            </w:pPr>
            <w:r w:rsidRPr="00530458">
              <w:rPr>
                <w:rFonts w:cs="Verdana"/>
                <w:sz w:val="24"/>
                <w:lang w:val="sr-Cyrl-RS"/>
              </w:rPr>
              <w:t>Школа за основно и средње образовање одраслих</w:t>
            </w:r>
          </w:p>
        </w:tc>
        <w:tc>
          <w:tcPr>
            <w:tcW w:w="1560" w:type="dxa"/>
            <w:tcBorders>
              <w:top w:val="single" w:sz="4" w:space="0" w:color="auto"/>
              <w:left w:val="single" w:sz="4" w:space="0" w:color="auto"/>
              <w:bottom w:val="single" w:sz="4" w:space="0" w:color="auto"/>
              <w:right w:val="single" w:sz="4" w:space="0" w:color="auto"/>
            </w:tcBorders>
          </w:tcPr>
          <w:p w:rsidR="00B77A1E" w:rsidRPr="00530458" w:rsidRDefault="00B77A1E" w:rsidP="00E27F32">
            <w:pPr>
              <w:jc w:val="right"/>
              <w:rPr>
                <w:rFonts w:cs="Verdana"/>
                <w:sz w:val="24"/>
                <w:lang w:val="sr-Cyrl-RS"/>
              </w:rPr>
            </w:pPr>
            <w:r w:rsidRPr="00530458">
              <w:rPr>
                <w:rFonts w:cs="Verdana"/>
                <w:sz w:val="24"/>
                <w:lang w:val="sr-Cyrl-RS"/>
              </w:rPr>
              <w:t>1</w:t>
            </w:r>
          </w:p>
        </w:tc>
      </w:tr>
      <w:tr w:rsidR="00B77A1E" w:rsidRPr="00530458" w:rsidTr="00E27F32">
        <w:trPr>
          <w:jc w:val="center"/>
        </w:trPr>
        <w:tc>
          <w:tcPr>
            <w:tcW w:w="7394" w:type="dxa"/>
            <w:gridSpan w:val="2"/>
            <w:tcBorders>
              <w:top w:val="single" w:sz="4" w:space="0" w:color="auto"/>
              <w:left w:val="single" w:sz="4" w:space="0" w:color="auto"/>
              <w:bottom w:val="single" w:sz="4" w:space="0" w:color="auto"/>
              <w:right w:val="single" w:sz="4" w:space="0" w:color="auto"/>
            </w:tcBorders>
            <w:hideMark/>
          </w:tcPr>
          <w:p w:rsidR="00B77A1E" w:rsidRPr="00530458" w:rsidRDefault="00B77A1E" w:rsidP="00E27F32">
            <w:pPr>
              <w:jc w:val="right"/>
              <w:rPr>
                <w:rFonts w:cs="Verdana"/>
                <w:b/>
                <w:sz w:val="24"/>
                <w:lang w:val="sr-Cyrl-RS"/>
              </w:rPr>
            </w:pPr>
            <w:r w:rsidRPr="00530458">
              <w:rPr>
                <w:rFonts w:cs="Verdana"/>
                <w:b/>
                <w:sz w:val="24"/>
                <w:lang w:val="sr-Cyrl-RS"/>
              </w:rPr>
              <w:t>Укупно</w:t>
            </w:r>
          </w:p>
        </w:tc>
        <w:tc>
          <w:tcPr>
            <w:tcW w:w="1560" w:type="dxa"/>
            <w:tcBorders>
              <w:top w:val="single" w:sz="4" w:space="0" w:color="auto"/>
              <w:left w:val="single" w:sz="4" w:space="0" w:color="auto"/>
              <w:bottom w:val="single" w:sz="4" w:space="0" w:color="auto"/>
              <w:right w:val="single" w:sz="4" w:space="0" w:color="auto"/>
            </w:tcBorders>
            <w:hideMark/>
          </w:tcPr>
          <w:p w:rsidR="00B77A1E" w:rsidRPr="00530458" w:rsidRDefault="00B77A1E" w:rsidP="00E27F32">
            <w:pPr>
              <w:jc w:val="right"/>
              <w:rPr>
                <w:rFonts w:cs="Verdana"/>
                <w:b/>
                <w:sz w:val="24"/>
                <w:lang w:val="sr-Cyrl-RS"/>
              </w:rPr>
            </w:pPr>
            <w:r w:rsidRPr="00530458">
              <w:rPr>
                <w:rFonts w:cs="Verdana"/>
                <w:b/>
                <w:sz w:val="24"/>
                <w:lang w:val="sr-Cyrl-RS"/>
              </w:rPr>
              <w:t>37</w:t>
            </w:r>
          </w:p>
        </w:tc>
      </w:tr>
    </w:tbl>
    <w:p w:rsidR="008F4AF8" w:rsidRPr="00530458" w:rsidRDefault="008F4AF8" w:rsidP="008F4AF8">
      <w:pPr>
        <w:jc w:val="both"/>
        <w:rPr>
          <w:rFonts w:asciiTheme="minorHAnsi" w:hAnsiTheme="minorHAnsi" w:cs="Verdana"/>
          <w:sz w:val="24"/>
          <w:lang w:val="sr-Cyrl-RS"/>
        </w:rPr>
      </w:pPr>
    </w:p>
    <w:p w:rsidR="008F4AF8" w:rsidRPr="00530458" w:rsidRDefault="008F4AF8" w:rsidP="008F4AF8">
      <w:pPr>
        <w:ind w:firstLine="720"/>
        <w:jc w:val="both"/>
        <w:rPr>
          <w:rFonts w:asciiTheme="minorHAnsi" w:hAnsiTheme="minorHAnsi" w:cs="Verdana"/>
          <w:sz w:val="24"/>
          <w:lang w:val="sr-Cyrl-RS"/>
        </w:rPr>
      </w:pPr>
      <w:r w:rsidRPr="00530458">
        <w:rPr>
          <w:rFonts w:asciiTheme="minorHAnsi" w:hAnsiTheme="minorHAnsi" w:cs="Verdana"/>
          <w:sz w:val="24"/>
          <w:lang w:val="sr-Cyrl-RS"/>
        </w:rPr>
        <w:t xml:space="preserve">По полној структури, </w:t>
      </w:r>
      <w:r w:rsidR="00236845" w:rsidRPr="00530458">
        <w:rPr>
          <w:rFonts w:asciiTheme="minorHAnsi" w:hAnsiTheme="minorHAnsi" w:cs="Verdana"/>
          <w:sz w:val="24"/>
          <w:lang w:val="sr-Cyrl-RS"/>
        </w:rPr>
        <w:t>у наведеном периоду</w:t>
      </w:r>
      <w:r w:rsidR="00500E41">
        <w:rPr>
          <w:rFonts w:asciiTheme="minorHAnsi" w:hAnsiTheme="minorHAnsi" w:cs="Verdana"/>
          <w:sz w:val="24"/>
          <w:lang w:val="sr-Cyrl-RS"/>
        </w:rPr>
        <w:t>,</w:t>
      </w:r>
      <w:r w:rsidR="00236845" w:rsidRPr="00530458">
        <w:rPr>
          <w:rFonts w:asciiTheme="minorHAnsi" w:hAnsiTheme="minorHAnsi" w:cs="Verdana"/>
          <w:sz w:val="24"/>
          <w:lang w:val="sr-Cyrl-RS"/>
        </w:rPr>
        <w:t xml:space="preserve"> испит је полагал</w:t>
      </w:r>
      <w:r w:rsidR="00F30DCD" w:rsidRPr="00530458">
        <w:rPr>
          <w:rFonts w:asciiTheme="minorHAnsi" w:hAnsiTheme="minorHAnsi" w:cs="Verdana"/>
          <w:sz w:val="24"/>
          <w:lang w:val="sr-Cyrl-RS"/>
        </w:rPr>
        <w:t>а 21</w:t>
      </w:r>
      <w:r w:rsidRPr="00530458">
        <w:rPr>
          <w:rFonts w:asciiTheme="minorHAnsi" w:hAnsiTheme="minorHAnsi" w:cs="Verdana"/>
          <w:sz w:val="24"/>
          <w:lang w:val="sr-Cyrl-RS"/>
        </w:rPr>
        <w:t xml:space="preserve"> жен</w:t>
      </w:r>
      <w:r w:rsidR="00236845" w:rsidRPr="00530458">
        <w:rPr>
          <w:rFonts w:asciiTheme="minorHAnsi" w:hAnsiTheme="minorHAnsi" w:cs="Verdana"/>
          <w:sz w:val="24"/>
          <w:lang w:val="sr-Cyrl-RS"/>
        </w:rPr>
        <w:t>а</w:t>
      </w:r>
      <w:r w:rsidR="00F30DCD" w:rsidRPr="00530458">
        <w:rPr>
          <w:rFonts w:asciiTheme="minorHAnsi" w:hAnsiTheme="minorHAnsi" w:cs="Verdana"/>
          <w:sz w:val="24"/>
          <w:lang w:val="sr-Cyrl-RS"/>
        </w:rPr>
        <w:t xml:space="preserve"> и 16</w:t>
      </w:r>
      <w:r w:rsidR="00236845" w:rsidRPr="00530458">
        <w:rPr>
          <w:rFonts w:asciiTheme="minorHAnsi" w:hAnsiTheme="minorHAnsi" w:cs="Verdana"/>
          <w:sz w:val="24"/>
          <w:lang w:val="sr-Cyrl-RS"/>
        </w:rPr>
        <w:t xml:space="preserve"> </w:t>
      </w:r>
      <w:r w:rsidR="00F30DCD" w:rsidRPr="00530458">
        <w:rPr>
          <w:rFonts w:asciiTheme="minorHAnsi" w:hAnsiTheme="minorHAnsi" w:cs="Verdana"/>
          <w:sz w:val="24"/>
          <w:lang w:val="sr-Cyrl-RS"/>
        </w:rPr>
        <w:t>мушкараца</w:t>
      </w:r>
      <w:r w:rsidRPr="00530458">
        <w:rPr>
          <w:rFonts w:asciiTheme="minorHAnsi" w:hAnsiTheme="minorHAnsi" w:cs="Verdana"/>
          <w:sz w:val="24"/>
          <w:lang w:val="sr-Cyrl-RS"/>
        </w:rPr>
        <w:t xml:space="preserve">. </w:t>
      </w:r>
    </w:p>
    <w:p w:rsidR="008F4AF8" w:rsidRPr="00530458" w:rsidRDefault="008F4AF8" w:rsidP="008F4AF8">
      <w:pPr>
        <w:ind w:firstLine="720"/>
        <w:jc w:val="both"/>
        <w:rPr>
          <w:rFonts w:ascii="Segoe UI" w:hAnsi="Segoe UI" w:cs="Segoe UI"/>
          <w:color w:val="000000"/>
          <w:sz w:val="32"/>
          <w:szCs w:val="27"/>
        </w:rPr>
      </w:pPr>
      <w:r w:rsidRPr="00530458">
        <w:rPr>
          <w:rFonts w:ascii="Calibri" w:hAnsi="Calibri"/>
          <w:color w:val="000000"/>
          <w:sz w:val="24"/>
          <w:lang w:val="sr-Cyrl-RS"/>
        </w:rPr>
        <w:t>Кандидатима који су положили у наведеном периоду, достављене су потврде о положеном испиту за лиценцу</w:t>
      </w:r>
      <w:r w:rsidR="00236845" w:rsidRPr="00530458">
        <w:rPr>
          <w:rFonts w:ascii="Calibri" w:hAnsi="Calibri"/>
          <w:color w:val="000000"/>
          <w:sz w:val="24"/>
          <w:lang w:val="sr-Cyrl-RS"/>
        </w:rPr>
        <w:t xml:space="preserve"> (</w:t>
      </w:r>
      <w:r w:rsidR="00F30DCD" w:rsidRPr="00530458">
        <w:rPr>
          <w:rFonts w:ascii="Calibri" w:hAnsi="Calibri"/>
          <w:color w:val="000000"/>
          <w:sz w:val="24"/>
          <w:lang w:val="sr-Cyrl-RS"/>
        </w:rPr>
        <w:t>35</w:t>
      </w:r>
      <w:r w:rsidR="00236845" w:rsidRPr="00530458">
        <w:rPr>
          <w:rFonts w:ascii="Calibri" w:hAnsi="Calibri"/>
          <w:color w:val="000000"/>
          <w:sz w:val="24"/>
          <w:lang w:val="sr-Cyrl-RS"/>
        </w:rPr>
        <w:t>)</w:t>
      </w:r>
      <w:r w:rsidRPr="00530458">
        <w:rPr>
          <w:rFonts w:ascii="Calibri" w:hAnsi="Calibri"/>
          <w:color w:val="000000"/>
          <w:sz w:val="24"/>
          <w:lang w:val="sr-Cyrl-RS"/>
        </w:rPr>
        <w:t>.</w:t>
      </w:r>
    </w:p>
    <w:p w:rsidR="008F4AF8" w:rsidRPr="00530458" w:rsidRDefault="008F4AF8" w:rsidP="008F4AF8">
      <w:pPr>
        <w:ind w:firstLine="720"/>
        <w:jc w:val="both"/>
        <w:rPr>
          <w:rFonts w:asciiTheme="minorHAnsi" w:hAnsiTheme="minorHAnsi" w:cs="Verdana"/>
          <w:sz w:val="24"/>
          <w:lang w:val="sr-Cyrl-RS"/>
        </w:rPr>
      </w:pPr>
    </w:p>
    <w:p w:rsidR="002A386A" w:rsidRPr="00530458" w:rsidRDefault="002A386A">
      <w:pPr>
        <w:rPr>
          <w:rFonts w:asciiTheme="minorHAnsi" w:hAnsiTheme="minorHAnsi" w:cs="Verdana"/>
          <w:b/>
          <w:sz w:val="24"/>
          <w:lang w:val="en-GB"/>
        </w:rPr>
      </w:pPr>
      <w:r w:rsidRPr="00530458">
        <w:rPr>
          <w:rFonts w:asciiTheme="minorHAnsi" w:hAnsiTheme="minorHAnsi" w:cs="Verdana"/>
          <w:b/>
          <w:sz w:val="24"/>
          <w:lang w:val="en-GB"/>
        </w:rPr>
        <w:br w:type="page"/>
      </w:r>
    </w:p>
    <w:p w:rsidR="001559F5" w:rsidRPr="00530458" w:rsidRDefault="001559F5" w:rsidP="002A386A">
      <w:pPr>
        <w:jc w:val="center"/>
        <w:rPr>
          <w:rFonts w:asciiTheme="minorHAnsi" w:hAnsiTheme="minorHAnsi" w:cs="Verdana"/>
          <w:b/>
          <w:sz w:val="24"/>
          <w:lang w:val="sr-Cyrl-RS"/>
        </w:rPr>
      </w:pPr>
      <w:r w:rsidRPr="00530458">
        <w:rPr>
          <w:rFonts w:asciiTheme="minorHAnsi" w:hAnsiTheme="minorHAnsi" w:cs="Verdana"/>
          <w:b/>
          <w:sz w:val="24"/>
          <w:lang w:val="sr-Cyrl-RS"/>
        </w:rPr>
        <w:lastRenderedPageBreak/>
        <w:t>ЗАВРШНЕ КОНСТАТАЦИЈЕ</w:t>
      </w:r>
    </w:p>
    <w:p w:rsidR="001559F5" w:rsidRPr="00530458" w:rsidRDefault="001559F5" w:rsidP="001559F5">
      <w:pPr>
        <w:ind w:right="24" w:firstLine="720"/>
        <w:jc w:val="center"/>
        <w:rPr>
          <w:rFonts w:asciiTheme="minorHAnsi" w:eastAsia="Verdana" w:hAnsiTheme="minorHAnsi" w:cs="Verdana"/>
          <w:i/>
          <w:noProof/>
          <w:sz w:val="24"/>
          <w:lang w:val="sr-Cyrl-CS"/>
        </w:rPr>
      </w:pPr>
    </w:p>
    <w:p w:rsidR="002A386A" w:rsidRPr="00530458" w:rsidRDefault="002A386A" w:rsidP="001559F5">
      <w:pPr>
        <w:ind w:right="24" w:firstLine="720"/>
        <w:jc w:val="center"/>
        <w:rPr>
          <w:rFonts w:asciiTheme="minorHAnsi" w:eastAsia="Verdana" w:hAnsiTheme="minorHAnsi" w:cs="Verdana"/>
          <w:i/>
          <w:noProof/>
          <w:sz w:val="24"/>
          <w:lang w:val="sr-Cyrl-CS"/>
        </w:rPr>
      </w:pPr>
    </w:p>
    <w:p w:rsidR="002247B9" w:rsidRPr="00530458" w:rsidRDefault="001559F5" w:rsidP="002247B9">
      <w:pPr>
        <w:pStyle w:val="ListParagraph"/>
        <w:numPr>
          <w:ilvl w:val="0"/>
          <w:numId w:val="7"/>
        </w:numPr>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Стручни испит за секретара установе образовања и васпитања у извештајном периоду у </w:t>
      </w:r>
      <w:r w:rsidR="00AA72BF" w:rsidRPr="00530458">
        <w:rPr>
          <w:rFonts w:asciiTheme="minorHAnsi" w:hAnsiTheme="minorHAnsi" w:cs="Verdana"/>
          <w:sz w:val="24"/>
          <w:lang w:val="sr-Cyrl-RS"/>
        </w:rPr>
        <w:t>једном</w:t>
      </w:r>
      <w:r w:rsidR="00233962" w:rsidRPr="00530458">
        <w:rPr>
          <w:rFonts w:asciiTheme="minorHAnsi" w:hAnsiTheme="minorHAnsi" w:cs="Verdana"/>
          <w:sz w:val="24"/>
          <w:lang w:val="sr-Cyrl-RS"/>
        </w:rPr>
        <w:t xml:space="preserve"> испитн</w:t>
      </w:r>
      <w:r w:rsidR="00AA72BF" w:rsidRPr="00530458">
        <w:rPr>
          <w:rFonts w:asciiTheme="minorHAnsi" w:hAnsiTheme="minorHAnsi" w:cs="Verdana"/>
          <w:sz w:val="24"/>
          <w:lang w:val="sr-Cyrl-RS"/>
        </w:rPr>
        <w:t>ом</w:t>
      </w:r>
      <w:r w:rsidR="00233962" w:rsidRPr="00530458">
        <w:rPr>
          <w:rFonts w:asciiTheme="minorHAnsi" w:hAnsiTheme="minorHAnsi" w:cs="Verdana"/>
          <w:sz w:val="24"/>
          <w:lang w:val="sr-Cyrl-RS"/>
        </w:rPr>
        <w:t xml:space="preserve"> рок</w:t>
      </w:r>
      <w:r w:rsidR="00AA72BF" w:rsidRPr="00530458">
        <w:rPr>
          <w:rFonts w:asciiTheme="minorHAnsi" w:hAnsiTheme="minorHAnsi" w:cs="Verdana"/>
          <w:sz w:val="24"/>
          <w:lang w:val="sr-Cyrl-RS"/>
        </w:rPr>
        <w:t>у</w:t>
      </w:r>
      <w:r w:rsidR="00233962" w:rsidRPr="00530458">
        <w:rPr>
          <w:rFonts w:asciiTheme="minorHAnsi" w:hAnsiTheme="minorHAnsi" w:cs="Verdana"/>
          <w:sz w:val="24"/>
          <w:lang w:val="sr-Cyrl-RS"/>
        </w:rPr>
        <w:t>, пред комисијом за полагање стручног испита за секретара установе са седиштем на терит</w:t>
      </w:r>
      <w:r w:rsidR="00AA72BF" w:rsidRPr="00530458">
        <w:rPr>
          <w:rFonts w:asciiTheme="minorHAnsi" w:hAnsiTheme="minorHAnsi" w:cs="Verdana"/>
          <w:sz w:val="24"/>
          <w:lang w:val="sr-Cyrl-RS"/>
        </w:rPr>
        <w:t xml:space="preserve">орији АП Војводине, </w:t>
      </w:r>
      <w:r w:rsidR="002247B9" w:rsidRPr="00530458">
        <w:rPr>
          <w:rFonts w:asciiTheme="minorHAnsi" w:hAnsiTheme="minorHAnsi" w:cs="Verdana"/>
          <w:sz w:val="24"/>
          <w:lang w:val="sr-Cyrl-RS"/>
        </w:rPr>
        <w:t>полаг</w:t>
      </w:r>
      <w:r w:rsidR="00AA72BF" w:rsidRPr="00530458">
        <w:rPr>
          <w:rFonts w:asciiTheme="minorHAnsi" w:hAnsiTheme="minorHAnsi" w:cs="Verdana"/>
          <w:sz w:val="24"/>
          <w:lang w:val="sr-Cyrl-RS"/>
        </w:rPr>
        <w:t>але</w:t>
      </w:r>
      <w:r w:rsidR="002247B9" w:rsidRPr="00530458">
        <w:rPr>
          <w:rFonts w:asciiTheme="minorHAnsi" w:hAnsiTheme="minorHAnsi" w:cs="Verdana"/>
          <w:sz w:val="24"/>
          <w:lang w:val="sr-Cyrl-RS"/>
        </w:rPr>
        <w:t xml:space="preserve"> </w:t>
      </w:r>
      <w:r w:rsidR="00AA72BF" w:rsidRPr="00530458">
        <w:rPr>
          <w:rFonts w:asciiTheme="minorHAnsi" w:hAnsiTheme="minorHAnsi" w:cs="Verdana"/>
          <w:sz w:val="24"/>
          <w:lang w:val="sr-Cyrl-RS"/>
        </w:rPr>
        <w:t>су четири кандидаткиње</w:t>
      </w:r>
      <w:r w:rsidR="00233962" w:rsidRPr="00530458">
        <w:rPr>
          <w:rFonts w:asciiTheme="minorHAnsi" w:hAnsiTheme="minorHAnsi" w:cs="Verdana"/>
          <w:sz w:val="24"/>
          <w:lang w:val="sr-Cyrl-RS"/>
        </w:rPr>
        <w:t>, кој</w:t>
      </w:r>
      <w:r w:rsidR="00AA72BF" w:rsidRPr="00530458">
        <w:rPr>
          <w:rFonts w:asciiTheme="minorHAnsi" w:hAnsiTheme="minorHAnsi" w:cs="Verdana"/>
          <w:sz w:val="24"/>
          <w:lang w:val="sr-Cyrl-RS"/>
        </w:rPr>
        <w:t>е су испит положиле</w:t>
      </w:r>
      <w:r w:rsidR="00233962" w:rsidRPr="00530458">
        <w:rPr>
          <w:rFonts w:asciiTheme="minorHAnsi" w:hAnsiTheme="minorHAnsi" w:cs="Verdana"/>
          <w:sz w:val="24"/>
          <w:lang w:val="sr-Cyrl-RS"/>
        </w:rPr>
        <w:t xml:space="preserve"> из првог </w:t>
      </w:r>
      <w:r w:rsidR="002247B9" w:rsidRPr="00530458">
        <w:rPr>
          <w:rFonts w:asciiTheme="minorHAnsi" w:hAnsiTheme="minorHAnsi" w:cs="Verdana"/>
          <w:sz w:val="24"/>
          <w:lang w:val="sr-Cyrl-RS"/>
        </w:rPr>
        <w:t xml:space="preserve">пута и којима су издата уверења, </w:t>
      </w:r>
      <w:r w:rsidR="00233962" w:rsidRPr="00530458">
        <w:rPr>
          <w:rFonts w:asciiTheme="minorHAnsi" w:hAnsiTheme="minorHAnsi" w:cs="Verdana"/>
          <w:sz w:val="24"/>
          <w:lang w:val="sr-Cyrl-RS"/>
        </w:rPr>
        <w:t>на прописаном обрасцу</w:t>
      </w:r>
      <w:r w:rsidR="002247B9" w:rsidRPr="00530458">
        <w:rPr>
          <w:rFonts w:asciiTheme="minorHAnsi" w:hAnsiTheme="minorHAnsi" w:cs="Verdana"/>
          <w:sz w:val="24"/>
          <w:lang w:val="sr-Cyrl-RS"/>
        </w:rPr>
        <w:t>.</w:t>
      </w:r>
    </w:p>
    <w:p w:rsidR="00951265" w:rsidRPr="00530458" w:rsidRDefault="002247B9" w:rsidP="002247B9">
      <w:pPr>
        <w:pStyle w:val="ListParagraph"/>
        <w:ind w:left="360"/>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 xml:space="preserve"> </w:t>
      </w:r>
    </w:p>
    <w:p w:rsidR="002A386A" w:rsidRPr="00530458" w:rsidRDefault="0049339B" w:rsidP="002A386A">
      <w:pPr>
        <w:pStyle w:val="ListParagraph"/>
        <w:numPr>
          <w:ilvl w:val="0"/>
          <w:numId w:val="7"/>
        </w:numPr>
        <w:ind w:right="24"/>
        <w:jc w:val="both"/>
        <w:rPr>
          <w:rFonts w:asciiTheme="minorHAnsi" w:eastAsia="Verdana" w:hAnsiTheme="minorHAnsi" w:cs="Verdana"/>
          <w:noProof/>
          <w:sz w:val="24"/>
          <w:lang w:val="sr-Cyrl-CS"/>
        </w:rPr>
      </w:pPr>
      <w:r w:rsidRPr="00530458">
        <w:rPr>
          <w:rFonts w:asciiTheme="minorHAnsi" w:eastAsia="Verdana" w:hAnsiTheme="minorHAnsi" w:cs="Verdana"/>
          <w:noProof/>
          <w:sz w:val="24"/>
          <w:lang w:val="sr-Cyrl-CS"/>
        </w:rPr>
        <w:t>Испит за дозволу за рад</w:t>
      </w:r>
      <w:r w:rsidR="009E7E04" w:rsidRPr="00530458">
        <w:rPr>
          <w:rFonts w:asciiTheme="minorHAnsi" w:eastAsia="Verdana" w:hAnsiTheme="minorHAnsi" w:cs="Verdana"/>
          <w:noProof/>
          <w:sz w:val="24"/>
          <w:lang w:val="sr-Cyrl-CS"/>
        </w:rPr>
        <w:t>,</w:t>
      </w:r>
      <w:r w:rsidRPr="00530458">
        <w:rPr>
          <w:rFonts w:asciiTheme="minorHAnsi" w:eastAsia="Verdana" w:hAnsiTheme="minorHAnsi" w:cs="Verdana"/>
          <w:noProof/>
          <w:sz w:val="24"/>
          <w:lang w:val="sr-Cyrl-CS"/>
        </w:rPr>
        <w:t xml:space="preserve"> односно лиценцу за наставнике, васпитаче и стручне сара</w:t>
      </w:r>
      <w:r w:rsidR="00951265" w:rsidRPr="00530458">
        <w:rPr>
          <w:rFonts w:asciiTheme="minorHAnsi" w:eastAsia="Verdana" w:hAnsiTheme="minorHAnsi" w:cs="Verdana"/>
          <w:noProof/>
          <w:sz w:val="24"/>
          <w:lang w:val="sr-Cyrl-CS"/>
        </w:rPr>
        <w:t xml:space="preserve">днике у извештајном периоду </w:t>
      </w:r>
      <w:r w:rsidR="002F6554" w:rsidRPr="00530458">
        <w:rPr>
          <w:rFonts w:asciiTheme="minorHAnsi" w:eastAsia="Verdana" w:hAnsiTheme="minorHAnsi" w:cs="Verdana"/>
          <w:noProof/>
          <w:sz w:val="24"/>
          <w:lang w:val="sr-Cyrl-CS"/>
        </w:rPr>
        <w:t xml:space="preserve">у </w:t>
      </w:r>
      <w:r w:rsidR="00413DBB" w:rsidRPr="00530458">
        <w:rPr>
          <w:rFonts w:asciiTheme="minorHAnsi" w:eastAsia="Verdana" w:hAnsiTheme="minorHAnsi" w:cs="Verdana"/>
          <w:noProof/>
          <w:sz w:val="24"/>
          <w:lang w:val="sr-Cyrl-CS"/>
        </w:rPr>
        <w:t>1</w:t>
      </w:r>
      <w:r w:rsidR="006B4DCD" w:rsidRPr="00530458">
        <w:rPr>
          <w:rFonts w:asciiTheme="minorHAnsi" w:eastAsia="Verdana" w:hAnsiTheme="minorHAnsi" w:cs="Verdana"/>
          <w:noProof/>
          <w:sz w:val="24"/>
          <w:lang w:val="sr-Cyrl-CS"/>
        </w:rPr>
        <w:t>0</w:t>
      </w:r>
      <w:r w:rsidRPr="00530458">
        <w:rPr>
          <w:rFonts w:asciiTheme="minorHAnsi" w:eastAsia="Verdana" w:hAnsiTheme="minorHAnsi" w:cs="Verdana"/>
          <w:noProof/>
          <w:sz w:val="24"/>
          <w:lang w:val="sr-Cyrl-CS"/>
        </w:rPr>
        <w:t xml:space="preserve"> испитних рокова, </w:t>
      </w:r>
      <w:r w:rsidR="001559F5" w:rsidRPr="00530458">
        <w:rPr>
          <w:rFonts w:asciiTheme="minorHAnsi" w:eastAsia="Verdana" w:hAnsiTheme="minorHAnsi" w:cs="Verdana"/>
          <w:noProof/>
          <w:sz w:val="24"/>
          <w:lang w:val="sr-Cyrl-CS"/>
        </w:rPr>
        <w:t xml:space="preserve">полагао је укупно </w:t>
      </w:r>
      <w:r w:rsidR="00413DBB" w:rsidRPr="00530458">
        <w:rPr>
          <w:rFonts w:asciiTheme="minorHAnsi" w:eastAsia="Verdana" w:hAnsiTheme="minorHAnsi" w:cs="Verdana"/>
          <w:noProof/>
          <w:sz w:val="24"/>
          <w:lang w:val="sr-Cyrl-CS"/>
        </w:rPr>
        <w:t>7</w:t>
      </w:r>
      <w:r w:rsidR="006B4DCD" w:rsidRPr="00530458">
        <w:rPr>
          <w:rFonts w:asciiTheme="minorHAnsi" w:eastAsia="Verdana" w:hAnsiTheme="minorHAnsi" w:cs="Verdana"/>
          <w:noProof/>
          <w:sz w:val="24"/>
          <w:lang w:val="sr-Cyrl-CS"/>
        </w:rPr>
        <w:t>51</w:t>
      </w:r>
      <w:r w:rsidR="001559F5" w:rsidRPr="00530458">
        <w:rPr>
          <w:rFonts w:asciiTheme="minorHAnsi" w:eastAsia="Verdana" w:hAnsiTheme="minorHAnsi" w:cs="Verdana"/>
          <w:noProof/>
          <w:sz w:val="24"/>
          <w:lang w:val="sr-Cyrl-CS"/>
        </w:rPr>
        <w:t xml:space="preserve"> кандидат</w:t>
      </w:r>
      <w:r w:rsidRPr="00530458">
        <w:rPr>
          <w:rFonts w:asciiTheme="minorHAnsi" w:eastAsia="Verdana" w:hAnsiTheme="minorHAnsi" w:cs="Verdana"/>
          <w:noProof/>
          <w:sz w:val="24"/>
          <w:lang w:val="sr-Cyrl-CS"/>
        </w:rPr>
        <w:t>, пред испитним комисијама за полагање испита за лиценцу, које је образовао покрајински секретар.</w:t>
      </w:r>
      <w:r w:rsidR="00D3557A" w:rsidRPr="00530458">
        <w:rPr>
          <w:rFonts w:asciiTheme="minorHAnsi" w:eastAsia="Verdana" w:hAnsiTheme="minorHAnsi" w:cs="Verdana"/>
          <w:noProof/>
          <w:sz w:val="24"/>
          <w:lang w:val="en-GB"/>
        </w:rPr>
        <w:t xml:space="preserve"> </w:t>
      </w:r>
    </w:p>
    <w:p w:rsidR="002A386A" w:rsidRPr="00530458" w:rsidRDefault="002A386A" w:rsidP="002A386A">
      <w:pPr>
        <w:pStyle w:val="ListParagraph"/>
        <w:rPr>
          <w:rFonts w:asciiTheme="minorHAnsi" w:hAnsiTheme="minorHAnsi" w:cs="Verdana"/>
          <w:sz w:val="24"/>
          <w:lang w:val="sr-Cyrl-RS"/>
        </w:rPr>
      </w:pPr>
    </w:p>
    <w:p w:rsidR="002A386A" w:rsidRPr="00530458" w:rsidRDefault="00826668" w:rsidP="002A386A">
      <w:pPr>
        <w:pStyle w:val="ListParagraph"/>
        <w:numPr>
          <w:ilvl w:val="0"/>
          <w:numId w:val="7"/>
        </w:numPr>
        <w:ind w:right="24"/>
        <w:jc w:val="both"/>
        <w:rPr>
          <w:rFonts w:asciiTheme="minorHAnsi" w:eastAsia="Verdana" w:hAnsiTheme="minorHAnsi" w:cs="Verdana"/>
          <w:noProof/>
          <w:sz w:val="24"/>
          <w:lang w:val="sr-Cyrl-CS"/>
        </w:rPr>
      </w:pPr>
      <w:r w:rsidRPr="00530458">
        <w:rPr>
          <w:rFonts w:asciiTheme="minorHAnsi" w:hAnsiTheme="minorHAnsi" w:cs="Verdana"/>
          <w:sz w:val="24"/>
          <w:lang w:val="sr-Cyrl-RS"/>
        </w:rPr>
        <w:t>Организација испита за лиценцу за директора установе образовања и васпитања</w:t>
      </w:r>
      <w:r w:rsidR="002A386A" w:rsidRPr="00530458">
        <w:rPr>
          <w:rFonts w:asciiTheme="minorHAnsi" w:hAnsiTheme="minorHAnsi" w:cs="Verdana"/>
          <w:sz w:val="24"/>
          <w:lang w:val="sr-Cyrl-RS"/>
        </w:rPr>
        <w:t xml:space="preserve"> са седиштем на територији АП Војводине</w:t>
      </w:r>
      <w:r w:rsidRPr="00530458">
        <w:rPr>
          <w:rFonts w:asciiTheme="minorHAnsi" w:hAnsiTheme="minorHAnsi" w:cs="Verdana"/>
          <w:sz w:val="24"/>
          <w:lang w:val="sr-Cyrl-RS"/>
        </w:rPr>
        <w:t xml:space="preserve">, започета је децембра 2018. </w:t>
      </w:r>
      <w:r w:rsidR="002A386A" w:rsidRPr="00530458">
        <w:rPr>
          <w:rFonts w:asciiTheme="minorHAnsi" w:hAnsiTheme="minorHAnsi" w:cs="Verdana"/>
          <w:sz w:val="24"/>
          <w:lang w:val="sr-Cyrl-RS"/>
        </w:rPr>
        <w:t>г</w:t>
      </w:r>
      <w:r w:rsidRPr="00530458">
        <w:rPr>
          <w:rFonts w:asciiTheme="minorHAnsi" w:hAnsiTheme="minorHAnsi" w:cs="Verdana"/>
          <w:sz w:val="24"/>
          <w:lang w:val="sr-Cyrl-RS"/>
        </w:rPr>
        <w:t>одине</w:t>
      </w:r>
      <w:r w:rsidR="002A386A" w:rsidRPr="00530458">
        <w:rPr>
          <w:rFonts w:asciiTheme="minorHAnsi" w:hAnsiTheme="minorHAnsi" w:cs="Verdana"/>
          <w:sz w:val="24"/>
          <w:lang w:val="sr-Cyrl-RS"/>
        </w:rPr>
        <w:t xml:space="preserve"> и током извештајног периода </w:t>
      </w:r>
      <w:r w:rsidR="00500E41">
        <w:rPr>
          <w:rFonts w:asciiTheme="minorHAnsi" w:hAnsiTheme="minorHAnsi" w:cs="Verdana"/>
          <w:sz w:val="24"/>
          <w:lang w:val="sr-Cyrl-RS"/>
        </w:rPr>
        <w:t>– у</w:t>
      </w:r>
      <w:r w:rsidR="00500E41" w:rsidRPr="00530458">
        <w:rPr>
          <w:rFonts w:asciiTheme="minorHAnsi" w:hAnsiTheme="minorHAnsi" w:cs="Verdana"/>
          <w:sz w:val="24"/>
          <w:lang w:val="sr-Cyrl-RS"/>
        </w:rPr>
        <w:t xml:space="preserve"> </w:t>
      </w:r>
      <w:r w:rsidR="002A386A" w:rsidRPr="00530458">
        <w:rPr>
          <w:rFonts w:asciiTheme="minorHAnsi" w:hAnsiTheme="minorHAnsi" w:cs="Verdana"/>
          <w:sz w:val="24"/>
          <w:lang w:val="sr-Cyrl-RS"/>
        </w:rPr>
        <w:t xml:space="preserve">пет испитних рокова </w:t>
      </w:r>
      <w:r w:rsidR="00500E41">
        <w:rPr>
          <w:rFonts w:asciiTheme="minorHAnsi" w:hAnsiTheme="minorHAnsi" w:cs="Verdana"/>
          <w:sz w:val="24"/>
          <w:lang w:val="sr-Cyrl-RS"/>
        </w:rPr>
        <w:t xml:space="preserve">– </w:t>
      </w:r>
      <w:r w:rsidR="002A386A" w:rsidRPr="00530458">
        <w:rPr>
          <w:rFonts w:asciiTheme="minorHAnsi" w:hAnsiTheme="minorHAnsi" w:cs="Verdana"/>
          <w:sz w:val="24"/>
          <w:lang w:val="sr-Cyrl-RS"/>
        </w:rPr>
        <w:t xml:space="preserve">испит је полагало укупно 37 кандидата. </w:t>
      </w:r>
      <w:r w:rsidR="002A386A" w:rsidRPr="00530458">
        <w:rPr>
          <w:rFonts w:ascii="Calibri" w:hAnsi="Calibri"/>
          <w:sz w:val="24"/>
          <w:lang w:val="sr-Cyrl-RS"/>
        </w:rPr>
        <w:t>Кандидатима који су положили у наведеном периоду, достављене су потврде о положеном испиту за лиценцу (35).</w:t>
      </w:r>
    </w:p>
    <w:p w:rsidR="002E0EB4" w:rsidRPr="00530458" w:rsidRDefault="002E0EB4" w:rsidP="002A386A">
      <w:pPr>
        <w:jc w:val="both"/>
        <w:rPr>
          <w:rFonts w:asciiTheme="minorHAnsi" w:hAnsiTheme="minorHAnsi" w:cs="Verdana"/>
          <w:sz w:val="24"/>
          <w:lang w:val="sr-Cyrl-RS"/>
        </w:rPr>
      </w:pPr>
    </w:p>
    <w:p w:rsidR="00D90C16" w:rsidRPr="00530458" w:rsidRDefault="00D90C16" w:rsidP="002E0EB4">
      <w:pPr>
        <w:pStyle w:val="ListParagraph"/>
        <w:ind w:left="360" w:right="24"/>
        <w:jc w:val="both"/>
        <w:rPr>
          <w:rFonts w:asciiTheme="minorHAnsi" w:eastAsia="Verdana" w:hAnsiTheme="minorHAnsi" w:cs="Verdana"/>
          <w:b/>
          <w:i/>
          <w:color w:val="FF0000"/>
          <w:sz w:val="24"/>
          <w:lang w:val="sr-Cyrl-RS"/>
        </w:rPr>
      </w:pPr>
    </w:p>
    <w:p w:rsidR="00D90C16" w:rsidRPr="00530458" w:rsidRDefault="00D90C16" w:rsidP="002E0EB4">
      <w:pPr>
        <w:jc w:val="right"/>
        <w:rPr>
          <w:rFonts w:asciiTheme="minorHAnsi" w:eastAsia="Verdana" w:hAnsiTheme="minorHAnsi" w:cs="Verdana"/>
          <w:noProof/>
          <w:color w:val="FF0000"/>
          <w:sz w:val="22"/>
          <w:lang w:val="sr-Cyrl-CS"/>
        </w:rPr>
      </w:pPr>
    </w:p>
    <w:p w:rsidR="00FC090B" w:rsidRPr="00530458" w:rsidRDefault="00FC090B" w:rsidP="00D90C16">
      <w:pPr>
        <w:pStyle w:val="ListParagraph"/>
        <w:ind w:left="1080" w:right="24"/>
        <w:jc w:val="both"/>
        <w:rPr>
          <w:rFonts w:asciiTheme="minorHAnsi" w:eastAsia="Verdana" w:hAnsiTheme="minorHAnsi" w:cs="Verdana"/>
          <w:b/>
          <w:i/>
          <w:color w:val="FF0000"/>
          <w:sz w:val="28"/>
          <w:lang w:val="sr-Cyrl-RS"/>
        </w:rPr>
      </w:pPr>
    </w:p>
    <w:sectPr w:rsidR="00FC090B" w:rsidRPr="00530458" w:rsidSect="00C47E27">
      <w:footerReference w:type="default" r:id="rId10"/>
      <w:pgSz w:w="11907" w:h="16840" w:code="9"/>
      <w:pgMar w:top="1417" w:right="1417" w:bottom="1417" w:left="1417" w:header="0" w:footer="68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343" w:rsidRDefault="00770343">
      <w:r>
        <w:separator/>
      </w:r>
    </w:p>
  </w:endnote>
  <w:endnote w:type="continuationSeparator" w:id="0">
    <w:p w:rsidR="00770343" w:rsidRDefault="0077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168" w:rsidRDefault="00FC7168">
    <w:pPr>
      <w:pStyle w:val="Footer"/>
      <w:jc w:val="center"/>
    </w:pPr>
  </w:p>
  <w:p w:rsidR="00FC7168" w:rsidRDefault="00FC7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8992"/>
      <w:docPartObj>
        <w:docPartGallery w:val="Page Numbers (Bottom of Page)"/>
        <w:docPartUnique/>
      </w:docPartObj>
    </w:sdtPr>
    <w:sdtEndPr>
      <w:rPr>
        <w:noProof/>
      </w:rPr>
    </w:sdtEndPr>
    <w:sdtContent>
      <w:p w:rsidR="00FC7168" w:rsidRDefault="00FC7168">
        <w:pPr>
          <w:pStyle w:val="Footer"/>
          <w:jc w:val="center"/>
        </w:pPr>
        <w:r>
          <w:fldChar w:fldCharType="begin"/>
        </w:r>
        <w:r>
          <w:instrText xml:space="preserve"> PAGE   \* MERGEFORMAT </w:instrText>
        </w:r>
        <w:r>
          <w:fldChar w:fldCharType="separate"/>
        </w:r>
        <w:r w:rsidR="00031F6C">
          <w:rPr>
            <w:noProof/>
          </w:rPr>
          <w:t>9</w:t>
        </w:r>
        <w:r>
          <w:rPr>
            <w:noProof/>
          </w:rPr>
          <w:fldChar w:fldCharType="end"/>
        </w:r>
      </w:p>
    </w:sdtContent>
  </w:sdt>
  <w:p w:rsidR="00FC7168" w:rsidRDefault="00FC7168">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343" w:rsidRDefault="00770343">
      <w:r>
        <w:separator/>
      </w:r>
    </w:p>
  </w:footnote>
  <w:footnote w:type="continuationSeparator" w:id="0">
    <w:p w:rsidR="00770343" w:rsidRDefault="00770343">
      <w:r>
        <w:continuationSeparator/>
      </w:r>
    </w:p>
  </w:footnote>
  <w:footnote w:id="1">
    <w:p w:rsidR="00FC7168" w:rsidRPr="00EA3ED3" w:rsidRDefault="00FC7168" w:rsidP="00FC7168">
      <w:pPr>
        <w:pStyle w:val="FootnoteText"/>
        <w:jc w:val="both"/>
        <w:rPr>
          <w:lang w:val="en-GB"/>
        </w:rPr>
      </w:pPr>
      <w:r>
        <w:rPr>
          <w:rStyle w:val="FootnoteReference"/>
          <w:rFonts w:eastAsiaTheme="majorEastAsia"/>
        </w:rPr>
        <w:footnoteRef/>
      </w:r>
      <w:r>
        <w:t xml:space="preserve"> </w:t>
      </w:r>
      <w:r>
        <w:rPr>
          <w:rFonts w:ascii="Verdana" w:hAnsi="Verdana"/>
          <w:noProof/>
          <w:sz w:val="14"/>
          <w:szCs w:val="16"/>
          <w:lang w:val="sr-Cyrl-RS"/>
        </w:rPr>
        <w:t>Подаци у упоредном прегледу</w:t>
      </w:r>
      <w:r w:rsidRPr="009F59B9">
        <w:rPr>
          <w:rFonts w:ascii="Verdana" w:hAnsi="Verdana"/>
          <w:noProof/>
          <w:sz w:val="14"/>
          <w:szCs w:val="16"/>
          <w:lang w:val="sr-Cyrl-RS"/>
        </w:rPr>
        <w:t xml:space="preserve"> одн</w:t>
      </w:r>
      <w:r>
        <w:rPr>
          <w:rFonts w:ascii="Verdana" w:hAnsi="Verdana"/>
          <w:noProof/>
          <w:sz w:val="14"/>
          <w:szCs w:val="16"/>
          <w:lang w:val="sr-Cyrl-RS"/>
        </w:rPr>
        <w:t>осе се на период од 1.1.2009.</w:t>
      </w:r>
      <w:r w:rsidRPr="009F59B9">
        <w:rPr>
          <w:rFonts w:ascii="Verdana" w:hAnsi="Verdana"/>
          <w:noProof/>
          <w:sz w:val="14"/>
          <w:szCs w:val="16"/>
          <w:lang w:val="sr-Cyrl-RS"/>
        </w:rPr>
        <w:t xml:space="preserve"> године, јер се из претходног периода (2004‒2008),осим податка </w:t>
      </w:r>
      <w:r>
        <w:rPr>
          <w:rFonts w:ascii="Verdana" w:hAnsi="Verdana"/>
          <w:noProof/>
          <w:sz w:val="14"/>
          <w:szCs w:val="16"/>
          <w:lang w:val="sr-Cyrl-RS"/>
        </w:rPr>
        <w:t xml:space="preserve">о томе </w:t>
      </w:r>
      <w:r w:rsidRPr="009F59B9">
        <w:rPr>
          <w:rFonts w:ascii="Verdana" w:hAnsi="Verdana"/>
          <w:noProof/>
          <w:sz w:val="14"/>
          <w:szCs w:val="16"/>
          <w:lang w:val="sr-Cyrl-RS"/>
        </w:rPr>
        <w:t xml:space="preserve">да је било 204 пријављена кандидата и 80 издатих уверења о положеном стручном испиту, не </w:t>
      </w:r>
      <w:r>
        <w:rPr>
          <w:rFonts w:ascii="Verdana" w:hAnsi="Verdana"/>
          <w:noProof/>
          <w:sz w:val="14"/>
          <w:szCs w:val="16"/>
          <w:lang w:val="sr-Cyrl-RS"/>
        </w:rPr>
        <w:t>располаже п</w:t>
      </w:r>
      <w:r w:rsidRPr="009F59B9">
        <w:rPr>
          <w:rFonts w:ascii="Verdana" w:hAnsi="Verdana"/>
          <w:noProof/>
          <w:sz w:val="14"/>
          <w:szCs w:val="16"/>
          <w:lang w:val="sr-Cyrl-RS"/>
        </w:rPr>
        <w:t>одацима о структури кандидата.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3855"/>
    <w:multiLevelType w:val="hybridMultilevel"/>
    <w:tmpl w:val="15F4A2A4"/>
    <w:lvl w:ilvl="0" w:tplc="DA8CC0EC">
      <w:start w:val="1"/>
      <w:numFmt w:val="decimal"/>
      <w:lvlText w:val="%1."/>
      <w:lvlJc w:val="left"/>
      <w:pPr>
        <w:tabs>
          <w:tab w:val="num" w:pos="870"/>
        </w:tabs>
        <w:ind w:left="870" w:hanging="51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43C0051"/>
    <w:multiLevelType w:val="hybridMultilevel"/>
    <w:tmpl w:val="C7BC21DC"/>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2">
    <w:nsid w:val="23925C93"/>
    <w:multiLevelType w:val="multilevel"/>
    <w:tmpl w:val="5FC6BE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3C460F7"/>
    <w:multiLevelType w:val="hybridMultilevel"/>
    <w:tmpl w:val="83F6F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D562E2"/>
    <w:multiLevelType w:val="hybridMultilevel"/>
    <w:tmpl w:val="63401D58"/>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
    <w:nsid w:val="33545ED1"/>
    <w:multiLevelType w:val="hybridMultilevel"/>
    <w:tmpl w:val="9E74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8258D5"/>
    <w:multiLevelType w:val="hybridMultilevel"/>
    <w:tmpl w:val="6A54B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1534A4"/>
    <w:multiLevelType w:val="hybridMultilevel"/>
    <w:tmpl w:val="C49AD2FC"/>
    <w:lvl w:ilvl="0" w:tplc="43881128">
      <w:start w:val="1"/>
      <w:numFmt w:val="decimal"/>
      <w:lvlText w:val="%1."/>
      <w:lvlJc w:val="left"/>
      <w:pPr>
        <w:tabs>
          <w:tab w:val="num" w:pos="397"/>
        </w:tabs>
        <w:ind w:left="340" w:hanging="283"/>
      </w:pPr>
      <w:rPr>
        <w:rFonts w:ascii="Verdana" w:hAnsi="Verdana" w:hint="default"/>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1E070A2"/>
    <w:multiLevelType w:val="hybridMultilevel"/>
    <w:tmpl w:val="E2989BB4"/>
    <w:lvl w:ilvl="0" w:tplc="82F2FCFC">
      <w:start w:val="1"/>
      <w:numFmt w:val="decimal"/>
      <w:pStyle w:val="a"/>
      <w:lvlText w:val="%1."/>
      <w:lvlJc w:val="left"/>
      <w:pPr>
        <w:tabs>
          <w:tab w:val="num" w:pos="567"/>
        </w:tabs>
        <w:ind w:left="567" w:hanging="567"/>
      </w:pPr>
      <w:rPr>
        <w:rFonts w:hint="default"/>
        <w:b/>
        <w:i w:val="0"/>
        <w:caps w:val="0"/>
        <w:strike w:val="0"/>
        <w:dstrike w:val="0"/>
        <w:outlin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4581D86"/>
    <w:multiLevelType w:val="hybridMultilevel"/>
    <w:tmpl w:val="8E026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EC0537"/>
    <w:multiLevelType w:val="hybridMultilevel"/>
    <w:tmpl w:val="5FA24ADE"/>
    <w:lvl w:ilvl="0" w:tplc="F54E6A7A">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854AC7"/>
    <w:multiLevelType w:val="hybridMultilevel"/>
    <w:tmpl w:val="FC3664D2"/>
    <w:lvl w:ilvl="0" w:tplc="2E70C9EE">
      <w:start w:val="1"/>
      <w:numFmt w:val="decimal"/>
      <w:lvlText w:val="%1."/>
      <w:lvlJc w:val="left"/>
      <w:pPr>
        <w:ind w:left="360" w:hanging="360"/>
      </w:pPr>
      <w:rPr>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B712FC"/>
    <w:multiLevelType w:val="hybridMultilevel"/>
    <w:tmpl w:val="F9CA7020"/>
    <w:lvl w:ilvl="0" w:tplc="32B22118">
      <w:start w:val="1"/>
      <w:numFmt w:val="decimal"/>
      <w:lvlText w:val="%1)"/>
      <w:lvlJc w:val="left"/>
      <w:pPr>
        <w:ind w:left="1005" w:hanging="10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71A0F06"/>
    <w:multiLevelType w:val="hybridMultilevel"/>
    <w:tmpl w:val="03762850"/>
    <w:lvl w:ilvl="0" w:tplc="78329624">
      <w:start w:val="1"/>
      <w:numFmt w:val="bullet"/>
      <w:lvlText w:val=""/>
      <w:lvlJc w:val="left"/>
      <w:pPr>
        <w:ind w:left="897" w:hanging="360"/>
      </w:pPr>
      <w:rPr>
        <w:rFonts w:ascii="Symbol"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4">
    <w:nsid w:val="70967E51"/>
    <w:multiLevelType w:val="hybridMultilevel"/>
    <w:tmpl w:val="202808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13"/>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5"/>
  </w:num>
  <w:num w:numId="12">
    <w:abstractNumId w:val="8"/>
  </w:num>
  <w:num w:numId="13">
    <w:abstractNumId w:val="6"/>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BD5"/>
    <w:rsid w:val="00003A98"/>
    <w:rsid w:val="00023FA5"/>
    <w:rsid w:val="00030BE1"/>
    <w:rsid w:val="00031361"/>
    <w:rsid w:val="00031F6C"/>
    <w:rsid w:val="0003351E"/>
    <w:rsid w:val="00035F32"/>
    <w:rsid w:val="00045005"/>
    <w:rsid w:val="00045C7D"/>
    <w:rsid w:val="00060F60"/>
    <w:rsid w:val="00066798"/>
    <w:rsid w:val="000717D2"/>
    <w:rsid w:val="000719A7"/>
    <w:rsid w:val="0008003B"/>
    <w:rsid w:val="00092609"/>
    <w:rsid w:val="000954AD"/>
    <w:rsid w:val="000958A7"/>
    <w:rsid w:val="000A2324"/>
    <w:rsid w:val="000A3893"/>
    <w:rsid w:val="000A41F6"/>
    <w:rsid w:val="000A6B3E"/>
    <w:rsid w:val="000B034C"/>
    <w:rsid w:val="000B49B9"/>
    <w:rsid w:val="000B55E6"/>
    <w:rsid w:val="000B7417"/>
    <w:rsid w:val="000C1528"/>
    <w:rsid w:val="000D0289"/>
    <w:rsid w:val="000D0C17"/>
    <w:rsid w:val="000D687C"/>
    <w:rsid w:val="000E788A"/>
    <w:rsid w:val="0010014C"/>
    <w:rsid w:val="00106C94"/>
    <w:rsid w:val="00114183"/>
    <w:rsid w:val="00115FA8"/>
    <w:rsid w:val="00123102"/>
    <w:rsid w:val="0012407B"/>
    <w:rsid w:val="001361A2"/>
    <w:rsid w:val="00140AD3"/>
    <w:rsid w:val="00144EDE"/>
    <w:rsid w:val="00150FB6"/>
    <w:rsid w:val="0015230D"/>
    <w:rsid w:val="0015400B"/>
    <w:rsid w:val="001559F5"/>
    <w:rsid w:val="00163D85"/>
    <w:rsid w:val="001665F5"/>
    <w:rsid w:val="00171178"/>
    <w:rsid w:val="0017143A"/>
    <w:rsid w:val="001722B6"/>
    <w:rsid w:val="00184F2F"/>
    <w:rsid w:val="001858A7"/>
    <w:rsid w:val="00186693"/>
    <w:rsid w:val="0018732D"/>
    <w:rsid w:val="00191B8F"/>
    <w:rsid w:val="001949A5"/>
    <w:rsid w:val="001957B9"/>
    <w:rsid w:val="001B2A17"/>
    <w:rsid w:val="001C0BD8"/>
    <w:rsid w:val="001C1387"/>
    <w:rsid w:val="001C3E25"/>
    <w:rsid w:val="001D3939"/>
    <w:rsid w:val="001F6EF3"/>
    <w:rsid w:val="00201EF5"/>
    <w:rsid w:val="00220346"/>
    <w:rsid w:val="002238AE"/>
    <w:rsid w:val="0022410D"/>
    <w:rsid w:val="002247B9"/>
    <w:rsid w:val="002262DA"/>
    <w:rsid w:val="00227E42"/>
    <w:rsid w:val="00232929"/>
    <w:rsid w:val="00233962"/>
    <w:rsid w:val="00233B14"/>
    <w:rsid w:val="0023631D"/>
    <w:rsid w:val="00236845"/>
    <w:rsid w:val="002433A0"/>
    <w:rsid w:val="00257B5D"/>
    <w:rsid w:val="00264AA0"/>
    <w:rsid w:val="00264E1F"/>
    <w:rsid w:val="00273431"/>
    <w:rsid w:val="00275986"/>
    <w:rsid w:val="0027667D"/>
    <w:rsid w:val="00276D51"/>
    <w:rsid w:val="00286AFA"/>
    <w:rsid w:val="00290251"/>
    <w:rsid w:val="00293D3E"/>
    <w:rsid w:val="002954AF"/>
    <w:rsid w:val="002A386A"/>
    <w:rsid w:val="002A5BA0"/>
    <w:rsid w:val="002A7511"/>
    <w:rsid w:val="002B49A5"/>
    <w:rsid w:val="002B5562"/>
    <w:rsid w:val="002C7EB2"/>
    <w:rsid w:val="002D287E"/>
    <w:rsid w:val="002D37AF"/>
    <w:rsid w:val="002D798F"/>
    <w:rsid w:val="002E0960"/>
    <w:rsid w:val="002E0EB4"/>
    <w:rsid w:val="002E244E"/>
    <w:rsid w:val="002E4EC1"/>
    <w:rsid w:val="002E5ADA"/>
    <w:rsid w:val="002F07A1"/>
    <w:rsid w:val="002F2846"/>
    <w:rsid w:val="002F2A1D"/>
    <w:rsid w:val="002F6554"/>
    <w:rsid w:val="00302CEC"/>
    <w:rsid w:val="0032004A"/>
    <w:rsid w:val="00323175"/>
    <w:rsid w:val="0033060A"/>
    <w:rsid w:val="00331776"/>
    <w:rsid w:val="003328A0"/>
    <w:rsid w:val="0033710E"/>
    <w:rsid w:val="00342306"/>
    <w:rsid w:val="003460C7"/>
    <w:rsid w:val="00351C9C"/>
    <w:rsid w:val="00371935"/>
    <w:rsid w:val="00384EB2"/>
    <w:rsid w:val="00385276"/>
    <w:rsid w:val="003856FB"/>
    <w:rsid w:val="003874EF"/>
    <w:rsid w:val="003949DF"/>
    <w:rsid w:val="003A6CC6"/>
    <w:rsid w:val="003A7E8E"/>
    <w:rsid w:val="003B29BA"/>
    <w:rsid w:val="003B461E"/>
    <w:rsid w:val="003B5A8F"/>
    <w:rsid w:val="003D181F"/>
    <w:rsid w:val="003D3362"/>
    <w:rsid w:val="003D3FD5"/>
    <w:rsid w:val="003E614E"/>
    <w:rsid w:val="003F2F1C"/>
    <w:rsid w:val="00406368"/>
    <w:rsid w:val="00412492"/>
    <w:rsid w:val="004125EA"/>
    <w:rsid w:val="00413DBB"/>
    <w:rsid w:val="00416FA9"/>
    <w:rsid w:val="0041748B"/>
    <w:rsid w:val="004205F0"/>
    <w:rsid w:val="004342CC"/>
    <w:rsid w:val="004412B9"/>
    <w:rsid w:val="00442FF2"/>
    <w:rsid w:val="004445A2"/>
    <w:rsid w:val="00450A99"/>
    <w:rsid w:val="00451967"/>
    <w:rsid w:val="0045794A"/>
    <w:rsid w:val="00460AF7"/>
    <w:rsid w:val="00471624"/>
    <w:rsid w:val="004729F6"/>
    <w:rsid w:val="004763F5"/>
    <w:rsid w:val="0048067C"/>
    <w:rsid w:val="004868F0"/>
    <w:rsid w:val="0049339B"/>
    <w:rsid w:val="004957B6"/>
    <w:rsid w:val="004A0327"/>
    <w:rsid w:val="004A057E"/>
    <w:rsid w:val="004A41B0"/>
    <w:rsid w:val="004D3749"/>
    <w:rsid w:val="004D5B47"/>
    <w:rsid w:val="004D6209"/>
    <w:rsid w:val="004D777A"/>
    <w:rsid w:val="004E073D"/>
    <w:rsid w:val="004E25DE"/>
    <w:rsid w:val="004E376E"/>
    <w:rsid w:val="004E78B8"/>
    <w:rsid w:val="004F7370"/>
    <w:rsid w:val="00500E41"/>
    <w:rsid w:val="005046C0"/>
    <w:rsid w:val="00505B71"/>
    <w:rsid w:val="00526D72"/>
    <w:rsid w:val="00527FF9"/>
    <w:rsid w:val="00530458"/>
    <w:rsid w:val="00530F02"/>
    <w:rsid w:val="00534048"/>
    <w:rsid w:val="0054768A"/>
    <w:rsid w:val="00555619"/>
    <w:rsid w:val="0057085B"/>
    <w:rsid w:val="005802C6"/>
    <w:rsid w:val="00582C89"/>
    <w:rsid w:val="00584E69"/>
    <w:rsid w:val="00585A3D"/>
    <w:rsid w:val="00586783"/>
    <w:rsid w:val="00591946"/>
    <w:rsid w:val="0059586C"/>
    <w:rsid w:val="00595F06"/>
    <w:rsid w:val="005A1B9F"/>
    <w:rsid w:val="005B1758"/>
    <w:rsid w:val="005B2E19"/>
    <w:rsid w:val="005B7C54"/>
    <w:rsid w:val="005C0D68"/>
    <w:rsid w:val="005D1F3D"/>
    <w:rsid w:val="005D4DA8"/>
    <w:rsid w:val="005E0858"/>
    <w:rsid w:val="005E1EA7"/>
    <w:rsid w:val="005E388C"/>
    <w:rsid w:val="005F24C6"/>
    <w:rsid w:val="005F2B43"/>
    <w:rsid w:val="005F3A6A"/>
    <w:rsid w:val="005F3EDF"/>
    <w:rsid w:val="005F4DD5"/>
    <w:rsid w:val="005F668E"/>
    <w:rsid w:val="005F6B57"/>
    <w:rsid w:val="0060131C"/>
    <w:rsid w:val="00605613"/>
    <w:rsid w:val="0061599B"/>
    <w:rsid w:val="00616465"/>
    <w:rsid w:val="0062172A"/>
    <w:rsid w:val="006258CA"/>
    <w:rsid w:val="006318C7"/>
    <w:rsid w:val="006326E2"/>
    <w:rsid w:val="00633AED"/>
    <w:rsid w:val="006478D4"/>
    <w:rsid w:val="0066308B"/>
    <w:rsid w:val="006808E7"/>
    <w:rsid w:val="006811DE"/>
    <w:rsid w:val="0068222A"/>
    <w:rsid w:val="00682BBD"/>
    <w:rsid w:val="00682D5E"/>
    <w:rsid w:val="00683D63"/>
    <w:rsid w:val="00685701"/>
    <w:rsid w:val="00687EC1"/>
    <w:rsid w:val="006A0261"/>
    <w:rsid w:val="006A364E"/>
    <w:rsid w:val="006B4DCD"/>
    <w:rsid w:val="006B74AE"/>
    <w:rsid w:val="006C35FF"/>
    <w:rsid w:val="006C6222"/>
    <w:rsid w:val="006D43BC"/>
    <w:rsid w:val="006D7D4E"/>
    <w:rsid w:val="006E0247"/>
    <w:rsid w:val="006E18A7"/>
    <w:rsid w:val="006E5B67"/>
    <w:rsid w:val="006F1C15"/>
    <w:rsid w:val="006F6D17"/>
    <w:rsid w:val="006F7C8A"/>
    <w:rsid w:val="0071090D"/>
    <w:rsid w:val="00714FD3"/>
    <w:rsid w:val="00735497"/>
    <w:rsid w:val="00740554"/>
    <w:rsid w:val="00741F6F"/>
    <w:rsid w:val="007523DF"/>
    <w:rsid w:val="00752A10"/>
    <w:rsid w:val="00754794"/>
    <w:rsid w:val="00762FF9"/>
    <w:rsid w:val="007668DC"/>
    <w:rsid w:val="00770343"/>
    <w:rsid w:val="00775448"/>
    <w:rsid w:val="00784D3A"/>
    <w:rsid w:val="00786D3D"/>
    <w:rsid w:val="007A0E52"/>
    <w:rsid w:val="007A4323"/>
    <w:rsid w:val="007A4BD5"/>
    <w:rsid w:val="007A50E1"/>
    <w:rsid w:val="007A5369"/>
    <w:rsid w:val="007A5F5B"/>
    <w:rsid w:val="007B1CE8"/>
    <w:rsid w:val="007C628C"/>
    <w:rsid w:val="007D6A6C"/>
    <w:rsid w:val="00805D02"/>
    <w:rsid w:val="008119BA"/>
    <w:rsid w:val="00815A79"/>
    <w:rsid w:val="008173D1"/>
    <w:rsid w:val="00817AF6"/>
    <w:rsid w:val="0082650C"/>
    <w:rsid w:val="00826668"/>
    <w:rsid w:val="008273E2"/>
    <w:rsid w:val="0083268B"/>
    <w:rsid w:val="008337EC"/>
    <w:rsid w:val="00834FBC"/>
    <w:rsid w:val="00836649"/>
    <w:rsid w:val="00836DAA"/>
    <w:rsid w:val="00843417"/>
    <w:rsid w:val="008555D8"/>
    <w:rsid w:val="00861597"/>
    <w:rsid w:val="0087356A"/>
    <w:rsid w:val="00875A26"/>
    <w:rsid w:val="00886667"/>
    <w:rsid w:val="0088731B"/>
    <w:rsid w:val="008922DF"/>
    <w:rsid w:val="008929FC"/>
    <w:rsid w:val="0089383A"/>
    <w:rsid w:val="0089541D"/>
    <w:rsid w:val="00897189"/>
    <w:rsid w:val="008A0B4A"/>
    <w:rsid w:val="008A1F0D"/>
    <w:rsid w:val="008A2BE9"/>
    <w:rsid w:val="008A54CF"/>
    <w:rsid w:val="008A5568"/>
    <w:rsid w:val="008B67BA"/>
    <w:rsid w:val="008C2401"/>
    <w:rsid w:val="008C4123"/>
    <w:rsid w:val="008C7C6C"/>
    <w:rsid w:val="008D4C89"/>
    <w:rsid w:val="008E468D"/>
    <w:rsid w:val="008F2645"/>
    <w:rsid w:val="008F4AF8"/>
    <w:rsid w:val="008F559C"/>
    <w:rsid w:val="0090122D"/>
    <w:rsid w:val="009145C7"/>
    <w:rsid w:val="00914D6C"/>
    <w:rsid w:val="00924FDD"/>
    <w:rsid w:val="00942C7F"/>
    <w:rsid w:val="00951265"/>
    <w:rsid w:val="009514DA"/>
    <w:rsid w:val="00951FB5"/>
    <w:rsid w:val="00956F0B"/>
    <w:rsid w:val="00960047"/>
    <w:rsid w:val="00973FC6"/>
    <w:rsid w:val="00983E41"/>
    <w:rsid w:val="009867CF"/>
    <w:rsid w:val="009B342F"/>
    <w:rsid w:val="009C25DB"/>
    <w:rsid w:val="009C333D"/>
    <w:rsid w:val="009E606B"/>
    <w:rsid w:val="009E6E97"/>
    <w:rsid w:val="009E7E04"/>
    <w:rsid w:val="009F3E30"/>
    <w:rsid w:val="009F7286"/>
    <w:rsid w:val="009F7826"/>
    <w:rsid w:val="00A17CDD"/>
    <w:rsid w:val="00A23EAE"/>
    <w:rsid w:val="00A32B90"/>
    <w:rsid w:val="00A44CCA"/>
    <w:rsid w:val="00A52BBF"/>
    <w:rsid w:val="00A60DA1"/>
    <w:rsid w:val="00A63ADC"/>
    <w:rsid w:val="00A80835"/>
    <w:rsid w:val="00A85FA9"/>
    <w:rsid w:val="00A92A58"/>
    <w:rsid w:val="00A9421C"/>
    <w:rsid w:val="00A95C40"/>
    <w:rsid w:val="00AA72BF"/>
    <w:rsid w:val="00AB39D2"/>
    <w:rsid w:val="00AB4C61"/>
    <w:rsid w:val="00AC2B0E"/>
    <w:rsid w:val="00AC37EC"/>
    <w:rsid w:val="00AD30FE"/>
    <w:rsid w:val="00AD7A2B"/>
    <w:rsid w:val="00AD7C96"/>
    <w:rsid w:val="00AD7D4D"/>
    <w:rsid w:val="00AE58EA"/>
    <w:rsid w:val="00AF04FA"/>
    <w:rsid w:val="00AF2F59"/>
    <w:rsid w:val="00AF5D05"/>
    <w:rsid w:val="00B02FCF"/>
    <w:rsid w:val="00B046B8"/>
    <w:rsid w:val="00B145A4"/>
    <w:rsid w:val="00B36748"/>
    <w:rsid w:val="00B437EF"/>
    <w:rsid w:val="00B454B2"/>
    <w:rsid w:val="00B55EA5"/>
    <w:rsid w:val="00B6528C"/>
    <w:rsid w:val="00B73003"/>
    <w:rsid w:val="00B738B2"/>
    <w:rsid w:val="00B758C9"/>
    <w:rsid w:val="00B77A1E"/>
    <w:rsid w:val="00B80152"/>
    <w:rsid w:val="00B970C8"/>
    <w:rsid w:val="00BB0CF6"/>
    <w:rsid w:val="00BB29B6"/>
    <w:rsid w:val="00BB6009"/>
    <w:rsid w:val="00BB76D6"/>
    <w:rsid w:val="00BD3D25"/>
    <w:rsid w:val="00BE0CC3"/>
    <w:rsid w:val="00BE18EC"/>
    <w:rsid w:val="00BE47CC"/>
    <w:rsid w:val="00BE6070"/>
    <w:rsid w:val="00BF0127"/>
    <w:rsid w:val="00BF1756"/>
    <w:rsid w:val="00BF3D7A"/>
    <w:rsid w:val="00C0467A"/>
    <w:rsid w:val="00C121A7"/>
    <w:rsid w:val="00C26C43"/>
    <w:rsid w:val="00C40143"/>
    <w:rsid w:val="00C44CAF"/>
    <w:rsid w:val="00C47E27"/>
    <w:rsid w:val="00C53201"/>
    <w:rsid w:val="00C57CB9"/>
    <w:rsid w:val="00C62B0A"/>
    <w:rsid w:val="00C66228"/>
    <w:rsid w:val="00C66C3A"/>
    <w:rsid w:val="00C67272"/>
    <w:rsid w:val="00C70141"/>
    <w:rsid w:val="00C73311"/>
    <w:rsid w:val="00C77837"/>
    <w:rsid w:val="00C83B89"/>
    <w:rsid w:val="00C9450E"/>
    <w:rsid w:val="00C97494"/>
    <w:rsid w:val="00CA08BC"/>
    <w:rsid w:val="00CA2A91"/>
    <w:rsid w:val="00CA65D0"/>
    <w:rsid w:val="00CA7E9C"/>
    <w:rsid w:val="00CB2CB4"/>
    <w:rsid w:val="00CB43B0"/>
    <w:rsid w:val="00CC0970"/>
    <w:rsid w:val="00CC607F"/>
    <w:rsid w:val="00CD03FC"/>
    <w:rsid w:val="00CD2E69"/>
    <w:rsid w:val="00CE3AB0"/>
    <w:rsid w:val="00CE5427"/>
    <w:rsid w:val="00CE6236"/>
    <w:rsid w:val="00D079F2"/>
    <w:rsid w:val="00D10B94"/>
    <w:rsid w:val="00D13BEC"/>
    <w:rsid w:val="00D13BFB"/>
    <w:rsid w:val="00D14741"/>
    <w:rsid w:val="00D161D2"/>
    <w:rsid w:val="00D25183"/>
    <w:rsid w:val="00D30A4D"/>
    <w:rsid w:val="00D30E04"/>
    <w:rsid w:val="00D3557A"/>
    <w:rsid w:val="00D3610A"/>
    <w:rsid w:val="00D37A2E"/>
    <w:rsid w:val="00D664EE"/>
    <w:rsid w:val="00D71258"/>
    <w:rsid w:val="00D76195"/>
    <w:rsid w:val="00D76543"/>
    <w:rsid w:val="00D817CB"/>
    <w:rsid w:val="00D90C16"/>
    <w:rsid w:val="00D91AD2"/>
    <w:rsid w:val="00D929D4"/>
    <w:rsid w:val="00D93CE4"/>
    <w:rsid w:val="00D964A8"/>
    <w:rsid w:val="00D971CD"/>
    <w:rsid w:val="00D97BB8"/>
    <w:rsid w:val="00DA2321"/>
    <w:rsid w:val="00DA3792"/>
    <w:rsid w:val="00DA71D0"/>
    <w:rsid w:val="00DB1781"/>
    <w:rsid w:val="00DB17EF"/>
    <w:rsid w:val="00DB3450"/>
    <w:rsid w:val="00DE0D35"/>
    <w:rsid w:val="00DE13B7"/>
    <w:rsid w:val="00DE4134"/>
    <w:rsid w:val="00DE567A"/>
    <w:rsid w:val="00DF1E20"/>
    <w:rsid w:val="00DF3070"/>
    <w:rsid w:val="00E01945"/>
    <w:rsid w:val="00E03D56"/>
    <w:rsid w:val="00E15501"/>
    <w:rsid w:val="00E3787B"/>
    <w:rsid w:val="00E4057E"/>
    <w:rsid w:val="00E43D7A"/>
    <w:rsid w:val="00E52803"/>
    <w:rsid w:val="00E64D3F"/>
    <w:rsid w:val="00E66BE1"/>
    <w:rsid w:val="00E74A08"/>
    <w:rsid w:val="00E81072"/>
    <w:rsid w:val="00E85845"/>
    <w:rsid w:val="00EA08FA"/>
    <w:rsid w:val="00EA2298"/>
    <w:rsid w:val="00EA36C6"/>
    <w:rsid w:val="00EA3853"/>
    <w:rsid w:val="00EA3936"/>
    <w:rsid w:val="00EA3ED3"/>
    <w:rsid w:val="00EA434A"/>
    <w:rsid w:val="00EB551F"/>
    <w:rsid w:val="00EE2755"/>
    <w:rsid w:val="00EE3C1C"/>
    <w:rsid w:val="00EE56E8"/>
    <w:rsid w:val="00EF0995"/>
    <w:rsid w:val="00EF3CF9"/>
    <w:rsid w:val="00F0037C"/>
    <w:rsid w:val="00F04867"/>
    <w:rsid w:val="00F13005"/>
    <w:rsid w:val="00F171F0"/>
    <w:rsid w:val="00F21FE9"/>
    <w:rsid w:val="00F30DCD"/>
    <w:rsid w:val="00F33D2C"/>
    <w:rsid w:val="00F35442"/>
    <w:rsid w:val="00F36725"/>
    <w:rsid w:val="00F41AEF"/>
    <w:rsid w:val="00F57E52"/>
    <w:rsid w:val="00F74123"/>
    <w:rsid w:val="00F77ADB"/>
    <w:rsid w:val="00F83EBD"/>
    <w:rsid w:val="00FA27AE"/>
    <w:rsid w:val="00FB4B5F"/>
    <w:rsid w:val="00FC090B"/>
    <w:rsid w:val="00FC3DF2"/>
    <w:rsid w:val="00FC7168"/>
    <w:rsid w:val="00FD45BF"/>
    <w:rsid w:val="00FD6723"/>
    <w:rsid w:val="00FD7629"/>
    <w:rsid w:val="00FE0437"/>
    <w:rsid w:val="00FE2F90"/>
    <w:rsid w:val="00FE30D0"/>
    <w:rsid w:val="00FE3C2F"/>
    <w:rsid w:val="00FF499B"/>
    <w:rsid w:val="00FF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semiHidden/>
    <w:unhideWhenUsed/>
    <w:rsid w:val="005B2E19"/>
  </w:style>
  <w:style w:type="character" w:customStyle="1" w:styleId="FootnoteTextChar">
    <w:name w:val="Footnote Text Char"/>
    <w:basedOn w:val="DefaultParagraphFont"/>
    <w:link w:val="FootnoteText"/>
    <w:semiHidden/>
    <w:rsid w:val="005B2E19"/>
  </w:style>
  <w:style w:type="character" w:styleId="FootnoteReference">
    <w:name w:val="footnote reference"/>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FootnoteText">
    <w:name w:val="footnote text"/>
    <w:basedOn w:val="Normal"/>
    <w:link w:val="FootnoteTextChar"/>
    <w:semiHidden/>
    <w:unhideWhenUsed/>
    <w:rsid w:val="005B2E19"/>
  </w:style>
  <w:style w:type="character" w:customStyle="1" w:styleId="FootnoteTextChar">
    <w:name w:val="Footnote Text Char"/>
    <w:basedOn w:val="DefaultParagraphFont"/>
    <w:link w:val="FootnoteText"/>
    <w:semiHidden/>
    <w:rsid w:val="005B2E19"/>
  </w:style>
  <w:style w:type="character" w:styleId="FootnoteReference">
    <w:name w:val="footnote reference"/>
    <w:semiHidden/>
    <w:unhideWhenUsed/>
    <w:rsid w:val="005B2E19"/>
    <w:rPr>
      <w:vertAlign w:val="superscript"/>
    </w:rPr>
  </w:style>
  <w:style w:type="paragraph" w:styleId="BalloonText">
    <w:name w:val="Balloon Text"/>
    <w:basedOn w:val="Normal"/>
    <w:link w:val="BalloonTextChar"/>
    <w:uiPriority w:val="99"/>
    <w:semiHidden/>
    <w:unhideWhenUsed/>
    <w:rsid w:val="009E606B"/>
    <w:rPr>
      <w:rFonts w:ascii="Tahoma" w:hAnsi="Tahoma" w:cs="Tahoma"/>
      <w:sz w:val="16"/>
      <w:szCs w:val="16"/>
    </w:rPr>
  </w:style>
  <w:style w:type="character" w:customStyle="1" w:styleId="BalloonTextChar">
    <w:name w:val="Balloon Text Char"/>
    <w:basedOn w:val="DefaultParagraphFont"/>
    <w:link w:val="BalloonText"/>
    <w:uiPriority w:val="99"/>
    <w:semiHidden/>
    <w:rsid w:val="009E606B"/>
    <w:rPr>
      <w:rFonts w:ascii="Tahoma" w:hAnsi="Tahoma" w:cs="Tahoma"/>
      <w:sz w:val="16"/>
      <w:szCs w:val="16"/>
    </w:rPr>
  </w:style>
  <w:style w:type="paragraph" w:styleId="EndnoteText">
    <w:name w:val="endnote text"/>
    <w:basedOn w:val="Normal"/>
    <w:link w:val="EndnoteTextChar"/>
    <w:uiPriority w:val="99"/>
    <w:semiHidden/>
    <w:unhideWhenUsed/>
    <w:rsid w:val="00C40143"/>
  </w:style>
  <w:style w:type="character" w:customStyle="1" w:styleId="EndnoteTextChar">
    <w:name w:val="Endnote Text Char"/>
    <w:basedOn w:val="DefaultParagraphFont"/>
    <w:link w:val="EndnoteText"/>
    <w:uiPriority w:val="99"/>
    <w:semiHidden/>
    <w:rsid w:val="00C40143"/>
  </w:style>
  <w:style w:type="character" w:styleId="EndnoteReference">
    <w:name w:val="endnote reference"/>
    <w:basedOn w:val="DefaultParagraphFont"/>
    <w:uiPriority w:val="99"/>
    <w:semiHidden/>
    <w:unhideWhenUsed/>
    <w:rsid w:val="00C40143"/>
    <w:rPr>
      <w:vertAlign w:val="superscript"/>
    </w:rPr>
  </w:style>
  <w:style w:type="paragraph" w:styleId="ListParagraph">
    <w:name w:val="List Paragraph"/>
    <w:basedOn w:val="Normal"/>
    <w:uiPriority w:val="34"/>
    <w:qFormat/>
    <w:rsid w:val="00B6528C"/>
    <w:pPr>
      <w:ind w:left="720"/>
      <w:contextualSpacing/>
    </w:pPr>
  </w:style>
  <w:style w:type="table" w:styleId="TableGrid">
    <w:name w:val="Table Grid"/>
    <w:basedOn w:val="TableNormal"/>
    <w:rsid w:val="00CA7E9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Тело текста"/>
    <w:basedOn w:val="Normal"/>
    <w:link w:val="Char"/>
    <w:qFormat/>
    <w:rsid w:val="003856FB"/>
    <w:pPr>
      <w:spacing w:before="120" w:after="120"/>
      <w:ind w:firstLine="720"/>
      <w:jc w:val="both"/>
    </w:pPr>
    <w:rPr>
      <w:rFonts w:ascii="Verdana" w:hAnsi="Verdana"/>
      <w:lang w:val="sr-Cyrl-CS" w:eastAsia="x-none"/>
    </w:rPr>
  </w:style>
  <w:style w:type="character" w:customStyle="1" w:styleId="Char">
    <w:name w:val="Тело текста Char"/>
    <w:link w:val="a0"/>
    <w:rsid w:val="003856FB"/>
    <w:rPr>
      <w:rFonts w:ascii="Verdana" w:hAnsi="Verdana"/>
      <w:lang w:val="sr-Cyrl-CS" w:eastAsia="x-none"/>
    </w:rPr>
  </w:style>
  <w:style w:type="paragraph" w:customStyle="1" w:styleId="stil1tekst">
    <w:name w:val="stil_1tekst"/>
    <w:basedOn w:val="Normal"/>
    <w:rsid w:val="005B1758"/>
    <w:pPr>
      <w:spacing w:before="100" w:beforeAutospacing="1" w:after="100" w:afterAutospacing="1"/>
    </w:pPr>
    <w:rPr>
      <w:sz w:val="24"/>
      <w:szCs w:val="24"/>
      <w:lang w:val="en-GB" w:eastAsia="en-GB"/>
    </w:rPr>
  </w:style>
  <w:style w:type="paragraph" w:customStyle="1" w:styleId="stil7podnas">
    <w:name w:val="stil_7podnas"/>
    <w:basedOn w:val="Normal"/>
    <w:rsid w:val="007A5F5B"/>
    <w:pPr>
      <w:spacing w:before="100" w:beforeAutospacing="1" w:after="100" w:afterAutospacing="1"/>
    </w:pPr>
    <w:rPr>
      <w:sz w:val="24"/>
      <w:szCs w:val="24"/>
      <w:lang w:val="en-GB" w:eastAsia="en-GB"/>
    </w:rPr>
  </w:style>
  <w:style w:type="paragraph" w:customStyle="1" w:styleId="stil4clan">
    <w:name w:val="stil_4clan"/>
    <w:basedOn w:val="Normal"/>
    <w:rsid w:val="007A5F5B"/>
    <w:pPr>
      <w:spacing w:before="100" w:beforeAutospacing="1" w:after="100" w:afterAutospacing="1"/>
    </w:pPr>
    <w:rPr>
      <w:sz w:val="24"/>
      <w:szCs w:val="24"/>
      <w:lang w:val="en-GB" w:eastAsia="en-GB"/>
    </w:rPr>
  </w:style>
  <w:style w:type="paragraph" w:styleId="Header">
    <w:name w:val="header"/>
    <w:basedOn w:val="Normal"/>
    <w:link w:val="HeaderChar"/>
    <w:uiPriority w:val="99"/>
    <w:unhideWhenUsed/>
    <w:rsid w:val="00AC2B0E"/>
    <w:pPr>
      <w:tabs>
        <w:tab w:val="center" w:pos="4513"/>
        <w:tab w:val="right" w:pos="9026"/>
      </w:tabs>
    </w:pPr>
  </w:style>
  <w:style w:type="character" w:customStyle="1" w:styleId="HeaderChar">
    <w:name w:val="Header Char"/>
    <w:basedOn w:val="DefaultParagraphFont"/>
    <w:link w:val="Header"/>
    <w:uiPriority w:val="99"/>
    <w:rsid w:val="00AC2B0E"/>
  </w:style>
  <w:style w:type="paragraph" w:styleId="Footer">
    <w:name w:val="footer"/>
    <w:basedOn w:val="Normal"/>
    <w:link w:val="FooterChar"/>
    <w:uiPriority w:val="99"/>
    <w:unhideWhenUsed/>
    <w:rsid w:val="00AC2B0E"/>
    <w:pPr>
      <w:tabs>
        <w:tab w:val="center" w:pos="4513"/>
        <w:tab w:val="right" w:pos="9026"/>
      </w:tabs>
    </w:pPr>
  </w:style>
  <w:style w:type="character" w:customStyle="1" w:styleId="FooterChar">
    <w:name w:val="Footer Char"/>
    <w:basedOn w:val="DefaultParagraphFont"/>
    <w:link w:val="Footer"/>
    <w:uiPriority w:val="99"/>
    <w:rsid w:val="00AC2B0E"/>
  </w:style>
  <w:style w:type="paragraph" w:customStyle="1" w:styleId="Normal1">
    <w:name w:val="Normal1"/>
    <w:basedOn w:val="Normal"/>
    <w:rsid w:val="00C97494"/>
    <w:pPr>
      <w:spacing w:before="100" w:beforeAutospacing="1" w:after="100" w:afterAutospacing="1"/>
    </w:pPr>
    <w:rPr>
      <w:rFonts w:eastAsia="Calibri"/>
      <w:sz w:val="24"/>
      <w:szCs w:val="24"/>
    </w:rPr>
  </w:style>
  <w:style w:type="character" w:customStyle="1" w:styleId="normalchar">
    <w:name w:val="normal__char"/>
    <w:rsid w:val="00C97494"/>
    <w:rPr>
      <w:rFonts w:cs="Times New Roman"/>
    </w:rPr>
  </w:style>
  <w:style w:type="paragraph" w:customStyle="1" w:styleId="a">
    <w:name w:val="Назив теме"/>
    <w:basedOn w:val="Normal"/>
    <w:rsid w:val="00685701"/>
    <w:pPr>
      <w:numPr>
        <w:numId w:val="12"/>
      </w:numPr>
      <w:spacing w:before="360" w:after="120"/>
      <w:jc w:val="both"/>
    </w:pPr>
    <w:rPr>
      <w:rFonts w:ascii="Verdana" w:hAnsi="Verdana"/>
      <w:b/>
      <w:bCs/>
      <w:sz w:val="22"/>
    </w:rPr>
  </w:style>
  <w:style w:type="character" w:styleId="Hyperlink">
    <w:name w:val="Hyperlink"/>
    <w:basedOn w:val="DefaultParagraphFont"/>
    <w:uiPriority w:val="99"/>
    <w:semiHidden/>
    <w:unhideWhenUsed/>
    <w:rsid w:val="00DE0D35"/>
    <w:rPr>
      <w:color w:val="0000FF"/>
      <w:u w:val="single"/>
    </w:rPr>
  </w:style>
  <w:style w:type="paragraph" w:customStyle="1" w:styleId="podnaslovpropisa">
    <w:name w:val="podnaslovpropisa"/>
    <w:basedOn w:val="Normal"/>
    <w:rsid w:val="00276D51"/>
    <w:pPr>
      <w:spacing w:before="100" w:beforeAutospacing="1" w:after="100" w:afterAutospacing="1"/>
    </w:pPr>
    <w:rPr>
      <w:sz w:val="24"/>
      <w:szCs w:val="24"/>
      <w:lang w:val="en-GB" w:eastAsia="en-GB"/>
    </w:rPr>
  </w:style>
  <w:style w:type="character" w:styleId="CommentReference">
    <w:name w:val="annotation reference"/>
    <w:basedOn w:val="DefaultParagraphFont"/>
    <w:uiPriority w:val="99"/>
    <w:semiHidden/>
    <w:unhideWhenUsed/>
    <w:rsid w:val="00F77ADB"/>
    <w:rPr>
      <w:sz w:val="16"/>
      <w:szCs w:val="16"/>
    </w:rPr>
  </w:style>
  <w:style w:type="paragraph" w:styleId="CommentText">
    <w:name w:val="annotation text"/>
    <w:basedOn w:val="Normal"/>
    <w:link w:val="CommentTextChar"/>
    <w:uiPriority w:val="99"/>
    <w:semiHidden/>
    <w:unhideWhenUsed/>
    <w:rsid w:val="00F77ADB"/>
  </w:style>
  <w:style w:type="character" w:customStyle="1" w:styleId="CommentTextChar">
    <w:name w:val="Comment Text Char"/>
    <w:basedOn w:val="DefaultParagraphFont"/>
    <w:link w:val="CommentText"/>
    <w:uiPriority w:val="99"/>
    <w:semiHidden/>
    <w:rsid w:val="00F77ADB"/>
  </w:style>
  <w:style w:type="paragraph" w:styleId="CommentSubject">
    <w:name w:val="annotation subject"/>
    <w:basedOn w:val="CommentText"/>
    <w:next w:val="CommentText"/>
    <w:link w:val="CommentSubjectChar"/>
    <w:uiPriority w:val="99"/>
    <w:semiHidden/>
    <w:unhideWhenUsed/>
    <w:rsid w:val="00F77ADB"/>
    <w:rPr>
      <w:b/>
      <w:bCs/>
    </w:rPr>
  </w:style>
  <w:style w:type="character" w:customStyle="1" w:styleId="CommentSubjectChar">
    <w:name w:val="Comment Subject Char"/>
    <w:basedOn w:val="CommentTextChar"/>
    <w:link w:val="CommentSubject"/>
    <w:uiPriority w:val="99"/>
    <w:semiHidden/>
    <w:rsid w:val="00F77ADB"/>
    <w:rPr>
      <w:b/>
      <w:bCs/>
    </w:rPr>
  </w:style>
  <w:style w:type="paragraph" w:customStyle="1" w:styleId="2zakon">
    <w:name w:val="_2zakon"/>
    <w:basedOn w:val="Normal"/>
    <w:rsid w:val="00D71258"/>
    <w:pPr>
      <w:spacing w:before="100" w:beforeAutospacing="1" w:after="100" w:afterAutospacing="1"/>
    </w:pPr>
    <w:rPr>
      <w:sz w:val="24"/>
      <w:szCs w:val="24"/>
      <w:lang w:val="en-GB" w:eastAsia="en-GB"/>
    </w:rPr>
  </w:style>
  <w:style w:type="paragraph" w:customStyle="1" w:styleId="3mesto">
    <w:name w:val="_3mesto"/>
    <w:basedOn w:val="Normal"/>
    <w:rsid w:val="00D71258"/>
    <w:pPr>
      <w:spacing w:before="100" w:beforeAutospacing="1" w:after="100" w:afterAutospacing="1"/>
    </w:pPr>
    <w:rPr>
      <w:sz w:val="24"/>
      <w:szCs w:val="24"/>
      <w:lang w:val="en-GB" w:eastAsia="en-GB"/>
    </w:rPr>
  </w:style>
  <w:style w:type="character" w:styleId="Strong">
    <w:name w:val="Strong"/>
    <w:basedOn w:val="DefaultParagraphFont"/>
    <w:uiPriority w:val="22"/>
    <w:qFormat/>
    <w:rsid w:val="0027667D"/>
    <w:rPr>
      <w:b/>
      <w:bCs/>
    </w:rPr>
  </w:style>
  <w:style w:type="character" w:customStyle="1" w:styleId="label">
    <w:name w:val="label"/>
    <w:basedOn w:val="DefaultParagraphFont"/>
    <w:rsid w:val="002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85">
      <w:bodyDiv w:val="1"/>
      <w:marLeft w:val="0"/>
      <w:marRight w:val="0"/>
      <w:marTop w:val="0"/>
      <w:marBottom w:val="0"/>
      <w:divBdr>
        <w:top w:val="none" w:sz="0" w:space="0" w:color="auto"/>
        <w:left w:val="none" w:sz="0" w:space="0" w:color="auto"/>
        <w:bottom w:val="none" w:sz="0" w:space="0" w:color="auto"/>
        <w:right w:val="none" w:sz="0" w:space="0" w:color="auto"/>
      </w:divBdr>
    </w:div>
    <w:div w:id="98449889">
      <w:bodyDiv w:val="1"/>
      <w:marLeft w:val="0"/>
      <w:marRight w:val="0"/>
      <w:marTop w:val="0"/>
      <w:marBottom w:val="0"/>
      <w:divBdr>
        <w:top w:val="none" w:sz="0" w:space="0" w:color="auto"/>
        <w:left w:val="none" w:sz="0" w:space="0" w:color="auto"/>
        <w:bottom w:val="none" w:sz="0" w:space="0" w:color="auto"/>
        <w:right w:val="none" w:sz="0" w:space="0" w:color="auto"/>
      </w:divBdr>
    </w:div>
    <w:div w:id="145362487">
      <w:bodyDiv w:val="1"/>
      <w:marLeft w:val="0"/>
      <w:marRight w:val="0"/>
      <w:marTop w:val="0"/>
      <w:marBottom w:val="0"/>
      <w:divBdr>
        <w:top w:val="none" w:sz="0" w:space="0" w:color="auto"/>
        <w:left w:val="none" w:sz="0" w:space="0" w:color="auto"/>
        <w:bottom w:val="none" w:sz="0" w:space="0" w:color="auto"/>
        <w:right w:val="none" w:sz="0" w:space="0" w:color="auto"/>
      </w:divBdr>
    </w:div>
    <w:div w:id="193160333">
      <w:bodyDiv w:val="1"/>
      <w:marLeft w:val="0"/>
      <w:marRight w:val="0"/>
      <w:marTop w:val="0"/>
      <w:marBottom w:val="0"/>
      <w:divBdr>
        <w:top w:val="none" w:sz="0" w:space="0" w:color="auto"/>
        <w:left w:val="none" w:sz="0" w:space="0" w:color="auto"/>
        <w:bottom w:val="none" w:sz="0" w:space="0" w:color="auto"/>
        <w:right w:val="none" w:sz="0" w:space="0" w:color="auto"/>
      </w:divBdr>
    </w:div>
    <w:div w:id="315257514">
      <w:bodyDiv w:val="1"/>
      <w:marLeft w:val="0"/>
      <w:marRight w:val="0"/>
      <w:marTop w:val="0"/>
      <w:marBottom w:val="0"/>
      <w:divBdr>
        <w:top w:val="none" w:sz="0" w:space="0" w:color="auto"/>
        <w:left w:val="none" w:sz="0" w:space="0" w:color="auto"/>
        <w:bottom w:val="none" w:sz="0" w:space="0" w:color="auto"/>
        <w:right w:val="none" w:sz="0" w:space="0" w:color="auto"/>
      </w:divBdr>
    </w:div>
    <w:div w:id="470750344">
      <w:bodyDiv w:val="1"/>
      <w:marLeft w:val="0"/>
      <w:marRight w:val="0"/>
      <w:marTop w:val="0"/>
      <w:marBottom w:val="0"/>
      <w:divBdr>
        <w:top w:val="none" w:sz="0" w:space="0" w:color="auto"/>
        <w:left w:val="none" w:sz="0" w:space="0" w:color="auto"/>
        <w:bottom w:val="none" w:sz="0" w:space="0" w:color="auto"/>
        <w:right w:val="none" w:sz="0" w:space="0" w:color="auto"/>
      </w:divBdr>
    </w:div>
    <w:div w:id="590773954">
      <w:bodyDiv w:val="1"/>
      <w:marLeft w:val="0"/>
      <w:marRight w:val="0"/>
      <w:marTop w:val="0"/>
      <w:marBottom w:val="0"/>
      <w:divBdr>
        <w:top w:val="none" w:sz="0" w:space="0" w:color="auto"/>
        <w:left w:val="none" w:sz="0" w:space="0" w:color="auto"/>
        <w:bottom w:val="none" w:sz="0" w:space="0" w:color="auto"/>
        <w:right w:val="none" w:sz="0" w:space="0" w:color="auto"/>
      </w:divBdr>
    </w:div>
    <w:div w:id="590815678">
      <w:bodyDiv w:val="1"/>
      <w:marLeft w:val="0"/>
      <w:marRight w:val="0"/>
      <w:marTop w:val="0"/>
      <w:marBottom w:val="0"/>
      <w:divBdr>
        <w:top w:val="none" w:sz="0" w:space="0" w:color="auto"/>
        <w:left w:val="none" w:sz="0" w:space="0" w:color="auto"/>
        <w:bottom w:val="none" w:sz="0" w:space="0" w:color="auto"/>
        <w:right w:val="none" w:sz="0" w:space="0" w:color="auto"/>
      </w:divBdr>
    </w:div>
    <w:div w:id="613707708">
      <w:bodyDiv w:val="1"/>
      <w:marLeft w:val="0"/>
      <w:marRight w:val="0"/>
      <w:marTop w:val="0"/>
      <w:marBottom w:val="0"/>
      <w:divBdr>
        <w:top w:val="none" w:sz="0" w:space="0" w:color="auto"/>
        <w:left w:val="none" w:sz="0" w:space="0" w:color="auto"/>
        <w:bottom w:val="none" w:sz="0" w:space="0" w:color="auto"/>
        <w:right w:val="none" w:sz="0" w:space="0" w:color="auto"/>
      </w:divBdr>
    </w:div>
    <w:div w:id="698317891">
      <w:bodyDiv w:val="1"/>
      <w:marLeft w:val="0"/>
      <w:marRight w:val="0"/>
      <w:marTop w:val="0"/>
      <w:marBottom w:val="0"/>
      <w:divBdr>
        <w:top w:val="none" w:sz="0" w:space="0" w:color="auto"/>
        <w:left w:val="none" w:sz="0" w:space="0" w:color="auto"/>
        <w:bottom w:val="none" w:sz="0" w:space="0" w:color="auto"/>
        <w:right w:val="none" w:sz="0" w:space="0" w:color="auto"/>
      </w:divBdr>
    </w:div>
    <w:div w:id="705106646">
      <w:bodyDiv w:val="1"/>
      <w:marLeft w:val="0"/>
      <w:marRight w:val="0"/>
      <w:marTop w:val="0"/>
      <w:marBottom w:val="0"/>
      <w:divBdr>
        <w:top w:val="none" w:sz="0" w:space="0" w:color="auto"/>
        <w:left w:val="none" w:sz="0" w:space="0" w:color="auto"/>
        <w:bottom w:val="none" w:sz="0" w:space="0" w:color="auto"/>
        <w:right w:val="none" w:sz="0" w:space="0" w:color="auto"/>
      </w:divBdr>
    </w:div>
    <w:div w:id="970599905">
      <w:bodyDiv w:val="1"/>
      <w:marLeft w:val="0"/>
      <w:marRight w:val="0"/>
      <w:marTop w:val="0"/>
      <w:marBottom w:val="0"/>
      <w:divBdr>
        <w:top w:val="none" w:sz="0" w:space="0" w:color="auto"/>
        <w:left w:val="none" w:sz="0" w:space="0" w:color="auto"/>
        <w:bottom w:val="none" w:sz="0" w:space="0" w:color="auto"/>
        <w:right w:val="none" w:sz="0" w:space="0" w:color="auto"/>
      </w:divBdr>
    </w:div>
    <w:div w:id="1107235010">
      <w:bodyDiv w:val="1"/>
      <w:marLeft w:val="0"/>
      <w:marRight w:val="0"/>
      <w:marTop w:val="0"/>
      <w:marBottom w:val="0"/>
      <w:divBdr>
        <w:top w:val="none" w:sz="0" w:space="0" w:color="auto"/>
        <w:left w:val="none" w:sz="0" w:space="0" w:color="auto"/>
        <w:bottom w:val="none" w:sz="0" w:space="0" w:color="auto"/>
        <w:right w:val="none" w:sz="0" w:space="0" w:color="auto"/>
      </w:divBdr>
    </w:div>
    <w:div w:id="1126584257">
      <w:bodyDiv w:val="1"/>
      <w:marLeft w:val="0"/>
      <w:marRight w:val="0"/>
      <w:marTop w:val="0"/>
      <w:marBottom w:val="0"/>
      <w:divBdr>
        <w:top w:val="none" w:sz="0" w:space="0" w:color="auto"/>
        <w:left w:val="none" w:sz="0" w:space="0" w:color="auto"/>
        <w:bottom w:val="none" w:sz="0" w:space="0" w:color="auto"/>
        <w:right w:val="none" w:sz="0" w:space="0" w:color="auto"/>
      </w:divBdr>
    </w:div>
    <w:div w:id="1195338989">
      <w:bodyDiv w:val="1"/>
      <w:marLeft w:val="0"/>
      <w:marRight w:val="0"/>
      <w:marTop w:val="0"/>
      <w:marBottom w:val="0"/>
      <w:divBdr>
        <w:top w:val="none" w:sz="0" w:space="0" w:color="auto"/>
        <w:left w:val="none" w:sz="0" w:space="0" w:color="auto"/>
        <w:bottom w:val="none" w:sz="0" w:space="0" w:color="auto"/>
        <w:right w:val="none" w:sz="0" w:space="0" w:color="auto"/>
      </w:divBdr>
    </w:div>
    <w:div w:id="1372070509">
      <w:bodyDiv w:val="1"/>
      <w:marLeft w:val="0"/>
      <w:marRight w:val="0"/>
      <w:marTop w:val="0"/>
      <w:marBottom w:val="0"/>
      <w:divBdr>
        <w:top w:val="none" w:sz="0" w:space="0" w:color="auto"/>
        <w:left w:val="none" w:sz="0" w:space="0" w:color="auto"/>
        <w:bottom w:val="none" w:sz="0" w:space="0" w:color="auto"/>
        <w:right w:val="none" w:sz="0" w:space="0" w:color="auto"/>
      </w:divBdr>
    </w:div>
    <w:div w:id="1380133465">
      <w:bodyDiv w:val="1"/>
      <w:marLeft w:val="0"/>
      <w:marRight w:val="0"/>
      <w:marTop w:val="0"/>
      <w:marBottom w:val="0"/>
      <w:divBdr>
        <w:top w:val="none" w:sz="0" w:space="0" w:color="auto"/>
        <w:left w:val="none" w:sz="0" w:space="0" w:color="auto"/>
        <w:bottom w:val="none" w:sz="0" w:space="0" w:color="auto"/>
        <w:right w:val="none" w:sz="0" w:space="0" w:color="auto"/>
      </w:divBdr>
    </w:div>
    <w:div w:id="1380933485">
      <w:bodyDiv w:val="1"/>
      <w:marLeft w:val="0"/>
      <w:marRight w:val="0"/>
      <w:marTop w:val="0"/>
      <w:marBottom w:val="0"/>
      <w:divBdr>
        <w:top w:val="none" w:sz="0" w:space="0" w:color="auto"/>
        <w:left w:val="none" w:sz="0" w:space="0" w:color="auto"/>
        <w:bottom w:val="none" w:sz="0" w:space="0" w:color="auto"/>
        <w:right w:val="none" w:sz="0" w:space="0" w:color="auto"/>
      </w:divBdr>
    </w:div>
    <w:div w:id="1464082209">
      <w:bodyDiv w:val="1"/>
      <w:marLeft w:val="0"/>
      <w:marRight w:val="0"/>
      <w:marTop w:val="0"/>
      <w:marBottom w:val="0"/>
      <w:divBdr>
        <w:top w:val="none" w:sz="0" w:space="0" w:color="auto"/>
        <w:left w:val="none" w:sz="0" w:space="0" w:color="auto"/>
        <w:bottom w:val="none" w:sz="0" w:space="0" w:color="auto"/>
        <w:right w:val="none" w:sz="0" w:space="0" w:color="auto"/>
      </w:divBdr>
    </w:div>
    <w:div w:id="1488400142">
      <w:bodyDiv w:val="1"/>
      <w:marLeft w:val="0"/>
      <w:marRight w:val="0"/>
      <w:marTop w:val="0"/>
      <w:marBottom w:val="0"/>
      <w:divBdr>
        <w:top w:val="none" w:sz="0" w:space="0" w:color="auto"/>
        <w:left w:val="none" w:sz="0" w:space="0" w:color="auto"/>
        <w:bottom w:val="none" w:sz="0" w:space="0" w:color="auto"/>
        <w:right w:val="none" w:sz="0" w:space="0" w:color="auto"/>
      </w:divBdr>
    </w:div>
    <w:div w:id="1527675081">
      <w:bodyDiv w:val="1"/>
      <w:marLeft w:val="0"/>
      <w:marRight w:val="0"/>
      <w:marTop w:val="0"/>
      <w:marBottom w:val="0"/>
      <w:divBdr>
        <w:top w:val="none" w:sz="0" w:space="0" w:color="auto"/>
        <w:left w:val="none" w:sz="0" w:space="0" w:color="auto"/>
        <w:bottom w:val="none" w:sz="0" w:space="0" w:color="auto"/>
        <w:right w:val="none" w:sz="0" w:space="0" w:color="auto"/>
      </w:divBdr>
    </w:div>
    <w:div w:id="1673920865">
      <w:bodyDiv w:val="1"/>
      <w:marLeft w:val="0"/>
      <w:marRight w:val="0"/>
      <w:marTop w:val="0"/>
      <w:marBottom w:val="0"/>
      <w:divBdr>
        <w:top w:val="none" w:sz="0" w:space="0" w:color="auto"/>
        <w:left w:val="none" w:sz="0" w:space="0" w:color="auto"/>
        <w:bottom w:val="none" w:sz="0" w:space="0" w:color="auto"/>
        <w:right w:val="none" w:sz="0" w:space="0" w:color="auto"/>
      </w:divBdr>
    </w:div>
    <w:div w:id="1714839705">
      <w:bodyDiv w:val="1"/>
      <w:marLeft w:val="0"/>
      <w:marRight w:val="0"/>
      <w:marTop w:val="0"/>
      <w:marBottom w:val="0"/>
      <w:divBdr>
        <w:top w:val="none" w:sz="0" w:space="0" w:color="auto"/>
        <w:left w:val="none" w:sz="0" w:space="0" w:color="auto"/>
        <w:bottom w:val="none" w:sz="0" w:space="0" w:color="auto"/>
        <w:right w:val="none" w:sz="0" w:space="0" w:color="auto"/>
      </w:divBdr>
    </w:div>
    <w:div w:id="1813710024">
      <w:bodyDiv w:val="1"/>
      <w:marLeft w:val="0"/>
      <w:marRight w:val="0"/>
      <w:marTop w:val="0"/>
      <w:marBottom w:val="0"/>
      <w:divBdr>
        <w:top w:val="none" w:sz="0" w:space="0" w:color="auto"/>
        <w:left w:val="none" w:sz="0" w:space="0" w:color="auto"/>
        <w:bottom w:val="none" w:sz="0" w:space="0" w:color="auto"/>
        <w:right w:val="none" w:sz="0" w:space="0" w:color="auto"/>
      </w:divBdr>
    </w:div>
    <w:div w:id="1818767777">
      <w:bodyDiv w:val="1"/>
      <w:marLeft w:val="0"/>
      <w:marRight w:val="0"/>
      <w:marTop w:val="0"/>
      <w:marBottom w:val="0"/>
      <w:divBdr>
        <w:top w:val="none" w:sz="0" w:space="0" w:color="auto"/>
        <w:left w:val="none" w:sz="0" w:space="0" w:color="auto"/>
        <w:bottom w:val="none" w:sz="0" w:space="0" w:color="auto"/>
        <w:right w:val="none" w:sz="0" w:space="0" w:color="auto"/>
      </w:divBdr>
    </w:div>
    <w:div w:id="1953704891">
      <w:bodyDiv w:val="1"/>
      <w:marLeft w:val="0"/>
      <w:marRight w:val="0"/>
      <w:marTop w:val="0"/>
      <w:marBottom w:val="0"/>
      <w:divBdr>
        <w:top w:val="none" w:sz="0" w:space="0" w:color="auto"/>
        <w:left w:val="none" w:sz="0" w:space="0" w:color="auto"/>
        <w:bottom w:val="none" w:sz="0" w:space="0" w:color="auto"/>
        <w:right w:val="none" w:sz="0" w:space="0" w:color="auto"/>
      </w:divBdr>
    </w:div>
    <w:div w:id="2008436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90B99-5CFB-4E25-A0E3-188DDF99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Rakic</dc:creator>
  <cp:lastModifiedBy>Tatjana Sadiki</cp:lastModifiedBy>
  <cp:revision>2</cp:revision>
  <cp:lastPrinted>2019-07-15T11:18:00Z</cp:lastPrinted>
  <dcterms:created xsi:type="dcterms:W3CDTF">2019-07-23T11:13:00Z</dcterms:created>
  <dcterms:modified xsi:type="dcterms:W3CDTF">2019-07-23T11:13:00Z</dcterms:modified>
</cp:coreProperties>
</file>