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185. stavka 1., a u vezi s člankom 28. stavkom 6. Zakona o osnovama sustava obrazovanja i odgoja („Službeni glasnik RS“, broj: 88/17, 27/18 </w:t>
      </w:r>
      <w:r w:rsidR="00792D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dr. zakon, 10/19, 6/20 i 129/2021), članaka 15. i 16. stavka 2., članka 24. stavka 2. i članka 37. stavka 4. Pokrajinske skupštinske odluke o pokrajinskoj upravi („Službeni list AP Vojvodine“, broj: 37/14, 54/14 </w:t>
      </w:r>
      <w:r w:rsidR="00792D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dr. odluka, 37/16, 29/17, 24/2019, 66/2020 i 38/2021), pokrajinski tajnik za obrazovanje, propise, upravu i nacionalne manjine </w:t>
      </w:r>
      <w:r w:rsidR="00792D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nacionalne zajednice, d o n o s i:</w:t>
      </w:r>
    </w:p>
    <w:p w:rsidR="00881ED8" w:rsidRPr="00A4186A" w:rsidRDefault="00881ED8" w:rsidP="00881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A4186A" w:rsidRDefault="00881ED8" w:rsidP="00881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A4186A" w:rsidRDefault="00A4186A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PRAVILNIK</w:t>
      </w:r>
    </w:p>
    <w:p w:rsidR="00881ED8" w:rsidRPr="00A4186A" w:rsidRDefault="00A4186A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ŠKOLSKOM KALENDARU ZA OSNOVNE ŠKOLE SA SJEDIŠTEM NA TERITORIJU AUTONOMNE POKRAJINE VOJVODINE ZA ŠKOLSKU 2023./2024. GODINU</w:t>
      </w:r>
    </w:p>
    <w:p w:rsidR="00881ED8" w:rsidRPr="00A4186A" w:rsidRDefault="00881ED8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ED8" w:rsidRPr="00A4186A" w:rsidRDefault="00881ED8" w:rsidP="00881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792DFE" w:rsidRDefault="00A4186A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1.</w:t>
      </w:r>
    </w:p>
    <w:p w:rsidR="00881ED8" w:rsidRDefault="00A4186A" w:rsidP="00792D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Ovim Pravilnikom utvrđuje se kalendar za ostvarivanje obrazovno-odgojnog rada osnovnih škola za školsku 2023./2024. godinu, sa sjedištem na teritoriju Autonomne Pokrajine Vojvodine.</w:t>
      </w:r>
    </w:p>
    <w:p w:rsidR="00792DFE" w:rsidRPr="00A4186A" w:rsidRDefault="00792DFE" w:rsidP="00792D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792DFE" w:rsidRDefault="00A4186A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2.</w:t>
      </w:r>
    </w:p>
    <w:p w:rsidR="00881ED8" w:rsidRPr="00A4186A" w:rsidRDefault="00A4186A" w:rsidP="00792D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Obvezni i ostali oblici obrazovno-odgojnog rada, utvrđeni propisanim planom i programom za osnovne škole, planiraju se Godišnjim planom rada.</w:t>
      </w:r>
    </w:p>
    <w:p w:rsidR="00881ED8" w:rsidRPr="00A4186A" w:rsidRDefault="00881ED8" w:rsidP="00881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792DFE" w:rsidRDefault="00A4186A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3.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Nastava i drugi oblici obrazovno-odgojnog rada u osnovnoj školi ostvaruju se tijekom dva polugodišta.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Prvo polugodište počinje u petak, 1. rujna 2023. godine, a završava se u petak, 22. prosinca 2023. godine. 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Drugo polugodište počinje u ponedjeljak, 15. siječnja 2024. godine.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Drugo polugodište završava se u petak, 31. svibnja 2024. godine za učenike osmog razreda, odnosno u petak 14. lipnja 2024. godine za učenike od prvog do sedmog razreda. </w:t>
      </w:r>
    </w:p>
    <w:p w:rsidR="00792DFE" w:rsidRDefault="00792DFE" w:rsidP="00792D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ED8" w:rsidRPr="00792DFE" w:rsidRDefault="00A4186A" w:rsidP="00792D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4.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Obvezni oblici obrazovno-odgojnog rada iz članka 1. ovog Pravilnika, za učenike od prvog do sedmog razreda ostvaruje se u 36 petodnevnih nastavnih tjedana, odnosno 180 nastavnih dana.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Obrazovno-odgojni rad za učenike osmog razreda, ostvaruje se u 34 petodnevna nastavna tjedna, odnosno 170 nastavnih dana. 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 slučaju kada su ugroženi sigurnost i zdravlje učenika i zaposlenika, zbog čega škola nije u mogućnosti ostvariti obvezne oblike obrazovno-odgojnog rada u punom broju nastavnih tjedana i nastavnih dana na godišnjoj razini, moguće je odstupanje do 5 % od utvrđenog broja petodnevnih nastavnih tjedana, odnosno nastavnih dana.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okviru 36, odnosno 34 petodnevna nastavna tjedna, škola je u obvezi Godišnjim planom rada ravnomjerno rasporediti dane u tjednu, osim u slučaju kada zbog ugroženosti sigurnosti i zdravlja učenika i zaposlenika nije moguće da dani u tjednu, koji su utvrđeni Godišnjim planom rada, budu ravnomjerno raspoređeni.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Svaki dan u tjednu treba biti zastupljen 36, odnosno 34 puta, osim u slučaju kada zbog ugroženosti sigurnosti i zdravlja učenika i zaposlenika nije moguće osigurati da svaki dan u tjednu bude zastupljen utvrđen broj puta.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utorak, 13. veljače 2024. godine, obrazovno-odgojni rad će se ostvarivati po rasporedu obrazovno-odgojnog rada za četvrtak. </w:t>
      </w:r>
    </w:p>
    <w:p w:rsidR="00881ED8" w:rsidRPr="00A4186A" w:rsidRDefault="00881ED8" w:rsidP="00792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ED8" w:rsidRPr="00792DFE" w:rsidRDefault="00A4186A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5.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i program nastave i učenja za osnovnu glazbenu i osnovnu baletnu školu ostvaruje se prema Godišnjem planu rada škole u petodnevnim ili šestodnevnim nastavnim tjednima, sukladno zakonu.</w:t>
      </w:r>
    </w:p>
    <w:p w:rsidR="00881ED8" w:rsidRDefault="00A4186A" w:rsidP="00792D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slučaju kada su ugroženi sigurnost i zdravlje učenika i zaposlenika, zbog čega škola nije u mogućnosti ostvariti obvezne oblike obrazovno-odgojnog rada u punom broju nastavnih tjedana i nastavnih dana na godišnjoj razini, moguće je odstupanje do 5 % od utvrđenog broja petodnevnih nastavnih tjedana, odnosno nastavnih dana.</w:t>
      </w:r>
    </w:p>
    <w:p w:rsidR="00792DFE" w:rsidRPr="00A4186A" w:rsidRDefault="00792DFE" w:rsidP="00792D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792DFE" w:rsidRDefault="00A4186A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6.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Tijekom školske godine učenici imaju zimski, proljetni i ljetni odmor.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Zimski odmor počinje u ponedjeljak, 25. prosinca 2023. godine, a završava se u petak 12. siječnja 2024. godine.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Proljetni odmor počinje u četvrtak, 28. ožujka 2024. godine, a završava se u srijedu, 3. travnja 2024. godine.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učenike od prvog do sedmog razreda, ljetni odmor počinje u ponedjeljak, 17. lipnja 2024. godine, a završava se u petak, 30. kolovoza 2024. godine. Za učenike osmog razreda ljetni odmor počinje po završetku završnog ispita, a završava se u </w:t>
      </w:r>
      <w:r w:rsidR="00415859">
        <w:rPr>
          <w:rFonts w:ascii="Times New Roman" w:hAnsi="Times New Roman"/>
          <w:sz w:val="24"/>
          <w:szCs w:val="24"/>
        </w:rPr>
        <w:t>petak, 30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 kolovoza 2024. godine. </w:t>
      </w:r>
    </w:p>
    <w:p w:rsidR="00881ED8" w:rsidRPr="00792DFE" w:rsidRDefault="00881ED8" w:rsidP="00792DFE">
      <w:pPr>
        <w:jc w:val="center"/>
        <w:rPr>
          <w:rFonts w:ascii="Times New Roman" w:hAnsi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7.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školi se obilježavaju državni i vjerski praznici sukladno Zakonu o državnim i drugim praznicima u Republici Srbiji („Službeni glasnik RS“, broj: 43/01, 101/07 i 92/11).</w:t>
      </w:r>
    </w:p>
    <w:p w:rsidR="00881ED8" w:rsidRPr="00A4186A" w:rsidRDefault="00881ED8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školi se obilježavaju: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 xml:space="preserve">21. listopada 2023. godine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Dan sjećanja na srpske žrtve u Drugom svjetskom ratu         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 xml:space="preserve">8. studenoga 2023. godine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Dan prosvjetnih djelatnika, kao radni dan  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 xml:space="preserve">11. studenoga 2023. godine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Dan primirja u Prvom svjetskom ratu, kao neradni dan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lastRenderedPageBreak/>
        <w:t xml:space="preserve">27. siječnja 2024. godine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Sveti Sava – školska slava, kao radni i nenastavni dan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 xml:space="preserve">15. veljače – Sretenje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Dan državnosti, koji se obilježava 15. i 16. veljače 2024. godine, kao neradni dani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 xml:space="preserve">21. veljače 2024. godine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Međunarodni dan materinskog jezika, kao radni dan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 xml:space="preserve">10. travnja 2024. godine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Dan sjećanja na Dositeja Obradovića, velikog srpskog prosvjetitelja i prvog srpskog ministra prosvjete, kao radni dan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 xml:space="preserve">22. travnja 2024. godine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Dan sjećanja na žrtve holokausta, genocida i druge žrtve fašizma u Drugom svjetskom ratu, kao radni dan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 xml:space="preserve">1. svibnja 2024. godine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Praznik rada, koji se praznuje 1. i 2. svibnja 2024. godine, kao neradni dani</w:t>
      </w:r>
    </w:p>
    <w:p w:rsidR="00881ED8" w:rsidRPr="00792DFE" w:rsidRDefault="00881ED8" w:rsidP="00792D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 xml:space="preserve">9. svibnja 2024. godine </w:t>
      </w:r>
      <w:r w:rsidR="00792DFE">
        <w:rPr>
          <w:rFonts w:ascii="Times New Roman" w:hAnsi="Times New Roman"/>
          <w:sz w:val="24"/>
          <w:szCs w:val="24"/>
        </w:rPr>
        <w:t>–</w:t>
      </w:r>
      <w:r w:rsidRPr="00792DFE">
        <w:rPr>
          <w:rFonts w:ascii="Times New Roman" w:hAnsi="Times New Roman"/>
          <w:sz w:val="24"/>
          <w:szCs w:val="24"/>
        </w:rPr>
        <w:t xml:space="preserve"> Dan pobjede kao radni dan,</w:t>
      </w:r>
    </w:p>
    <w:p w:rsidR="00881ED8" w:rsidRDefault="00881ED8" w:rsidP="00792DF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2DFE">
        <w:rPr>
          <w:rFonts w:ascii="Times New Roman" w:hAnsi="Times New Roman"/>
          <w:sz w:val="24"/>
          <w:szCs w:val="24"/>
        </w:rPr>
        <w:t>28. lipnja 2024. godine – Vidovdan – spomen na Kosovsku bitku.</w:t>
      </w:r>
    </w:p>
    <w:p w:rsidR="00792DFE" w:rsidRPr="00792DFE" w:rsidRDefault="00792DFE" w:rsidP="00792DFE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6A0D42" w:rsidRPr="00792DFE" w:rsidRDefault="00A4186A" w:rsidP="006A0D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8.</w:t>
      </w:r>
    </w:p>
    <w:p w:rsidR="00881ED8" w:rsidRPr="00A4186A" w:rsidRDefault="00A4186A" w:rsidP="00792D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Učenici i zaposlenici škole imaju pravo ne pohađati nastavu, odnosno ne raditi, u dane vjerskih blagdana:</w:t>
      </w:r>
    </w:p>
    <w:p w:rsidR="00F525AF" w:rsidRPr="00A4186A" w:rsidRDefault="00A4186A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Pravoslavni vjernici – na prvi dan krsne slave;</w:t>
      </w:r>
    </w:p>
    <w:p w:rsidR="00F525AF" w:rsidRPr="00A4186A" w:rsidRDefault="00F525AF" w:rsidP="00F525AF">
      <w:pPr>
        <w:pStyle w:val="NormalWeb"/>
        <w:spacing w:before="0" w:beforeAutospacing="0" w:after="0" w:afterAutospacing="0"/>
        <w:ind w:left="720"/>
        <w:jc w:val="both"/>
      </w:pPr>
    </w:p>
    <w:p w:rsidR="00F525AF" w:rsidRPr="00A4186A" w:rsidRDefault="00A4186A" w:rsidP="009B3DD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Pripadnici vjerskih zajednica koje obilježavaju vjerske praznike po gregorijanskom kalendaru – 25. prosinca 2023. godine, na prvi dan Božića;</w:t>
      </w:r>
    </w:p>
    <w:p w:rsidR="00F525AF" w:rsidRPr="00A4186A" w:rsidRDefault="00F525AF" w:rsidP="00F525AF">
      <w:pPr>
        <w:pStyle w:val="NormalWeb"/>
        <w:spacing w:before="0" w:beforeAutospacing="0" w:after="0" w:afterAutospacing="0"/>
        <w:ind w:left="720"/>
        <w:jc w:val="both"/>
      </w:pPr>
    </w:p>
    <w:p w:rsidR="00F525AF" w:rsidRPr="00A4186A" w:rsidRDefault="00A4186A" w:rsidP="008842D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Pripadnici vjerskih zajednica koje obilježavaju vjerske praznike po julijanskom kalendaru – 7. siječnja 2024. godine, na prvi dan Božića;</w:t>
      </w:r>
    </w:p>
    <w:p w:rsidR="00F525AF" w:rsidRPr="00A4186A" w:rsidRDefault="00F525AF" w:rsidP="00F525AF">
      <w:pPr>
        <w:pStyle w:val="NormalWeb"/>
        <w:spacing w:before="0" w:beforeAutospacing="0" w:after="0" w:afterAutospacing="0"/>
        <w:ind w:left="720"/>
        <w:jc w:val="both"/>
      </w:pPr>
    </w:p>
    <w:p w:rsidR="00F525AF" w:rsidRPr="00A4186A" w:rsidRDefault="00A4186A" w:rsidP="0090037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Pripadnici vjerskih zajednica koje obilježavaju dane uskrsnih praznika po gregorijanskom i julijanskom kalendaru – počevši od Velikog petka, zaključno s drugim danom Uskrsa (katolici – od 29. ožujka do 1. travnja 2024. godine; pravoslavci od 3. do 6. svibnja 2024. godine</w:t>
      </w:r>
      <w:r w:rsidR="00792DFE">
        <w:t>)</w:t>
      </w:r>
      <w:r>
        <w:t>;</w:t>
      </w:r>
    </w:p>
    <w:p w:rsidR="00F525AF" w:rsidRPr="00A4186A" w:rsidRDefault="00F525AF" w:rsidP="00F525AF">
      <w:pPr>
        <w:pStyle w:val="NormalWeb"/>
        <w:spacing w:before="0" w:beforeAutospacing="0" w:after="0" w:afterAutospacing="0"/>
        <w:ind w:left="720"/>
        <w:jc w:val="both"/>
      </w:pPr>
    </w:p>
    <w:p w:rsidR="00F525AF" w:rsidRPr="00A4186A" w:rsidRDefault="00A4186A" w:rsidP="00A03465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Pripadnici Islamske zajednice ‒ 10. travnja 2024. godine, prvi dan Ramazanskog bajrama i 16. lipnja 2024. godine, prvi dan Kurban-bajrama;</w:t>
      </w:r>
    </w:p>
    <w:p w:rsidR="00F525AF" w:rsidRPr="00A4186A" w:rsidRDefault="00F525AF" w:rsidP="00F525AF">
      <w:pPr>
        <w:pStyle w:val="NormalWeb"/>
        <w:spacing w:before="0" w:beforeAutospacing="0" w:after="0" w:afterAutospacing="0"/>
        <w:ind w:left="720"/>
        <w:jc w:val="both"/>
      </w:pPr>
    </w:p>
    <w:p w:rsidR="00F525AF" w:rsidRPr="00A4186A" w:rsidRDefault="00A4186A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Pripadnici Židovske zajednice – 25.  rujna 2023. godine, na prvi dan Jom Kipura i 23. travnja 2024. godine, prvi dan Pashe ili Pesah.</w:t>
      </w:r>
    </w:p>
    <w:p w:rsidR="00881ED8" w:rsidRPr="00A4186A" w:rsidRDefault="00881ED8" w:rsidP="00881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792DFE" w:rsidRDefault="00A4186A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9.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Godišnjim planom rada škola će utvrditi ekskurzije i vrijeme kada će nadoknaditi nastavne dane u kojima su ostvarene ekskurzije.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Ako je Dan škole nastavni dan prema kalendaru, škola će taj dan nadoknaditi na način koji utvrdi Godišnjim planom rada.</w:t>
      </w:r>
    </w:p>
    <w:p w:rsidR="00881ED8" w:rsidRPr="00792DFE" w:rsidRDefault="00A4186A" w:rsidP="006A0D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10.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Vrijeme priopćavanja uspjeha učenika i podjele učeničkih knjižica na kraju prvog polugodišta, škola utvrđuje Godišnjim planom rada, sukladno ovom Pravilniku. 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Vrijeme podjele svjedodžbi, kao i vrijeme podjele diploma, škola utvrđuje Godišnjim planom rada, sukladno ovom Pravilniku.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Svečana podjela učeničkih knjižica, odnosno svjedodžbi, učenicima od prvog do sedmog razreda, na kraju drugog polugodišta, obavit će se u petak, 28. lipnja 2024. godine.</w:t>
      </w:r>
    </w:p>
    <w:p w:rsidR="00792DFE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Priopćavanje uspjeha učenika glazbene i baletne škole na kraju drugog polugodišta i podjela svjedodžbi i diploma obavit će se sukladno Godišnjem planu rada škole, a sukladno ovom Pravilniku. </w:t>
      </w:r>
    </w:p>
    <w:p w:rsidR="00881ED8" w:rsidRPr="00792DFE" w:rsidRDefault="00A4186A" w:rsidP="006A0D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11.</w:t>
      </w:r>
    </w:p>
    <w:p w:rsidR="00881ED8" w:rsidRPr="00A4186A" w:rsidRDefault="00A4186A" w:rsidP="00792D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Učenici osmog razreda polagat će probni završni ispit u petak, 22. ožujka 2024. godine, i u subotu, 23. ožujka 2024. godine, a završni ispit u ponedjeljak, 17. lipnja 2024. godine, u utorak, 18.  lipnja 2024. godine i u srijedu, 19. lipnja 2024. godine. </w:t>
      </w:r>
    </w:p>
    <w:p w:rsidR="00881ED8" w:rsidRPr="00A4186A" w:rsidRDefault="00881ED8" w:rsidP="00881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792DFE" w:rsidRDefault="00A4186A" w:rsidP="006A0D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12.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Tablični pregled kalendara obrazovno-odgojnog rada za osnovne škole sa sjedištem na teritoriju Autonomne Pokrajine Vojvodine, za školsku 2023./2024. godinu, čini sastavni dio ovog Pravilnika.</w:t>
      </w:r>
    </w:p>
    <w:p w:rsidR="00881ED8" w:rsidRPr="00792DFE" w:rsidRDefault="00A4186A" w:rsidP="006A0D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Članak 13.</w:t>
      </w:r>
    </w:p>
    <w:p w:rsidR="00881ED8" w:rsidRPr="00A4186A" w:rsidRDefault="00A4186A" w:rsidP="0088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Pravilnik stupa na snagu danom objave u „Službenom listu AP Vojvodine“, a shodno članku 53. stavku 2. Zakona o državnoj upravi („Službeni glasnik RS“, broj: 79/05, 101/07, 95/10, 99/14, 47/18 i 30/18 – dr. zakon), bit će objavljen i u „Službenom glasniku RS“.</w:t>
      </w:r>
    </w:p>
    <w:p w:rsidR="006A0D42" w:rsidRPr="00A4186A" w:rsidRDefault="006A0D42" w:rsidP="00881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792DFE" w:rsidRDefault="00A4186A" w:rsidP="0088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FE">
        <w:rPr>
          <w:rFonts w:ascii="Times New Roman" w:hAnsi="Times New Roman"/>
          <w:b/>
          <w:sz w:val="24"/>
          <w:szCs w:val="24"/>
        </w:rPr>
        <w:t>Pokrajinsko tajništvo za obrazovanje, propise, upravu i nacionalne manjine – nacionalne zajednice</w:t>
      </w:r>
    </w:p>
    <w:p w:rsidR="00881ED8" w:rsidRPr="00A4186A" w:rsidRDefault="00881ED8" w:rsidP="00881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A4186A" w:rsidRDefault="00881ED8" w:rsidP="00881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ED8" w:rsidRPr="00A4186A" w:rsidRDefault="00A4186A" w:rsidP="00881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128-610-1/2023-01</w:t>
      </w:r>
    </w:p>
    <w:p w:rsidR="00881ED8" w:rsidRPr="00A4186A" w:rsidRDefault="00A4186A" w:rsidP="00881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Novom Sadu, 31.</w:t>
      </w:r>
      <w:r w:rsidR="00792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</w:t>
      </w:r>
      <w:r w:rsidR="00792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2023. godine</w:t>
      </w:r>
    </w:p>
    <w:p w:rsidR="00120F8C" w:rsidRPr="00A4186A" w:rsidRDefault="00120F8C" w:rsidP="00F53AE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6A0D42" w:rsidRPr="00A4186A" w:rsidRDefault="006A0D42" w:rsidP="006A0D42">
      <w:pPr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F53AE8" w:rsidRPr="00A4186A" w:rsidRDefault="00A4186A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POKRAJINSKI TAJNIK</w:t>
      </w:r>
    </w:p>
    <w:p w:rsidR="00F53AE8" w:rsidRPr="00A4186A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Zsolt Szakállas</w:t>
      </w:r>
    </w:p>
    <w:p w:rsidR="006A0D42" w:rsidRPr="00A4186A" w:rsidRDefault="006A0D42" w:rsidP="00792DFE">
      <w:pPr>
        <w:spacing w:after="100" w:afterAutospacing="1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17D0F" w:rsidRPr="00A4186A" w:rsidRDefault="00F17D0F" w:rsidP="006A0D42">
      <w:pPr>
        <w:spacing w:after="0"/>
        <w:ind w:left="5040"/>
        <w:jc w:val="center"/>
      </w:pPr>
    </w:p>
    <w:sectPr w:rsidR="00F17D0F" w:rsidRPr="00A4186A" w:rsidSect="00792DFE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2042"/>
    <w:multiLevelType w:val="hybridMultilevel"/>
    <w:tmpl w:val="3AF2D75E"/>
    <w:lvl w:ilvl="0" w:tplc="D7A8F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60376"/>
    <w:multiLevelType w:val="hybridMultilevel"/>
    <w:tmpl w:val="2CC4DB56"/>
    <w:lvl w:ilvl="0" w:tplc="C61CC5B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D98D730">
      <w:start w:val="2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D8"/>
    <w:rsid w:val="00034FE2"/>
    <w:rsid w:val="00120F8C"/>
    <w:rsid w:val="00415859"/>
    <w:rsid w:val="00474F6E"/>
    <w:rsid w:val="0069721C"/>
    <w:rsid w:val="006A0D42"/>
    <w:rsid w:val="00792DFE"/>
    <w:rsid w:val="00866E73"/>
    <w:rsid w:val="00881ED8"/>
    <w:rsid w:val="00A4186A"/>
    <w:rsid w:val="00B70F46"/>
    <w:rsid w:val="00C14897"/>
    <w:rsid w:val="00F17D0F"/>
    <w:rsid w:val="00F525AF"/>
    <w:rsid w:val="00F5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F5CE5-5949-48D4-AD63-3C7E7ED4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F5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52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Lucic</dc:creator>
  <cp:keywords/>
  <dc:description/>
  <cp:lastModifiedBy>Hrvoje Kenjerić</cp:lastModifiedBy>
  <cp:revision>15</cp:revision>
  <dcterms:created xsi:type="dcterms:W3CDTF">2023-05-26T13:24:00Z</dcterms:created>
  <dcterms:modified xsi:type="dcterms:W3CDTF">2023-06-02T09:37:00Z</dcterms:modified>
</cp:coreProperties>
</file>