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1013E8" w:rsidRDefault="001013E8" w:rsidP="00120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temelju članka 185. stavka 1., a u vezi s člankom 28. stavkom 5. točkom 1. i stavkom 6. Zakona o osnovama sustava obrazovanja i odgoja („Službeni glasnik RS“, broj: 88/17, 27/18 </w:t>
      </w:r>
      <w:r w:rsidR="0012033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10/2019, 27/2018 </w:t>
      </w:r>
      <w:r w:rsidR="0012033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6/2020, 129/2021, 92/23 i 19/25), član</w:t>
      </w:r>
      <w:r w:rsidR="0012033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ka 15. i 16. stavka 2., članka 24. stavka 2. i članka 37. stavka 4. Pokrajinske skupštinske odluke o pokrajinskoj upravi („Službeni list AP Vojvodine“, broj: 37/14, 54/14 </w:t>
      </w:r>
      <w:r w:rsidR="0012033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24/2019, 66/2020 i 38/2021), zamjenica pokrajinskog tajnika za obrazovanje, propise, upravu i nacionalne manjine </w:t>
      </w:r>
      <w:r w:rsidR="0012033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zajednice,</w:t>
      </w:r>
      <w:r>
        <w:rPr>
          <w:rFonts w:ascii="Times New Roman" w:hAnsi="Times New Roman"/>
          <w:color w:val="000000" w:themeColor="text1"/>
        </w:rPr>
        <w:t xml:space="preserve"> na temelju Rješenja pokrajinskog tajnika za obrazovanje, propise, upravu i nacionalne manjine – nacionalne zajednice klasa: 001642201 2024 09427 002 001 000 001 04 007 od 10. 6. 2024. godine,</w:t>
      </w:r>
      <w:r>
        <w:rPr>
          <w:rFonts w:ascii="Times New Roman" w:hAnsi="Times New Roman"/>
        </w:rPr>
        <w:t xml:space="preserve"> donosi:</w:t>
      </w:r>
    </w:p>
    <w:p w:rsidR="00842801" w:rsidRPr="001013E8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00768" w:rsidRPr="001013E8" w:rsidRDefault="00600768" w:rsidP="008D3C1A">
      <w:pPr>
        <w:spacing w:after="0" w:line="360" w:lineRule="auto"/>
        <w:jc w:val="both"/>
        <w:rPr>
          <w:sz w:val="24"/>
          <w:szCs w:val="24"/>
        </w:rPr>
      </w:pPr>
    </w:p>
    <w:p w:rsidR="00600768" w:rsidRPr="001013E8" w:rsidRDefault="001013E8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PRAVILNIK</w:t>
      </w:r>
    </w:p>
    <w:p w:rsidR="00600768" w:rsidRPr="001013E8" w:rsidRDefault="001013E8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O IZMJENI PRAVILNIKA O ŠKOLSKOM KALENDARU ZA SREDNJE ŠKOLE SA SJEDIŠTEM NA TERITORIJU AUTONOMNE POKRAJINE VOJVODINE ZA ŠKOLSKU 2024./2025. GODINU</w:t>
      </w:r>
    </w:p>
    <w:p w:rsidR="00842801" w:rsidRPr="001013E8" w:rsidRDefault="00842801" w:rsidP="003E353C">
      <w:pPr>
        <w:spacing w:after="0" w:line="240" w:lineRule="auto"/>
        <w:jc w:val="center"/>
        <w:rPr>
          <w:b/>
          <w:sz w:val="24"/>
          <w:szCs w:val="24"/>
        </w:rPr>
      </w:pPr>
    </w:p>
    <w:p w:rsidR="008D3C1A" w:rsidRPr="001013E8" w:rsidRDefault="001013E8" w:rsidP="002F67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Članak 1.</w:t>
      </w:r>
    </w:p>
    <w:p w:rsidR="00EF21F7" w:rsidRPr="001013E8" w:rsidRDefault="003F4BAC" w:rsidP="003F4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</w:rPr>
        <w:tab/>
      </w:r>
    </w:p>
    <w:p w:rsidR="00693A2E" w:rsidRPr="001013E8" w:rsidRDefault="001013E8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Pravilniku o školskom kalendaru za srednje škole sa sjedištem na teritoriju Autonomne Pokrajine Vojvodine za školsku 2024./2025. godinu („Službeni list AP Vojvodine“, broj: 27/2024 i 36/2024) u članku 3. stavak 4. mijenja se i glasi:</w:t>
      </w:r>
    </w:p>
    <w:p w:rsidR="00693A2E" w:rsidRPr="001013E8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A5895" w:rsidRPr="00120339" w:rsidRDefault="00693A2E" w:rsidP="0012033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„Iznimno, u slučaju kada nije moguće da gimnazije i stručne škole ostvare obvezne oblike obrazovno-odgojnog rada u punom broju nastavnih tjedana i nastavnih dana na godišnjoj razini, nastava se izvodi dok se ne ostvari najmanje 2/3 nastavnih dana, kako bi se ostvarili ključni ciljevi i očekivani ishodi u okviru nastavnih predmeta.”</w:t>
      </w:r>
    </w:p>
    <w:p w:rsidR="008A5895" w:rsidRPr="001013E8" w:rsidRDefault="008A5895" w:rsidP="00120339">
      <w:pPr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2.</w:t>
      </w:r>
    </w:p>
    <w:p w:rsidR="007A7E67" w:rsidRPr="001013E8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A5895" w:rsidRPr="001013E8" w:rsidRDefault="001013E8" w:rsidP="0012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 članku 4. dodaje se stavak 6. koji glasi: </w:t>
      </w:r>
    </w:p>
    <w:p w:rsidR="00120339" w:rsidRDefault="00120339" w:rsidP="0012033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</w:rPr>
      </w:pPr>
    </w:p>
    <w:p w:rsidR="008A5895" w:rsidRPr="001013E8" w:rsidRDefault="008A5895" w:rsidP="0012033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„Iznimno, drugo polugodište za učenike IV. razreda gimnazije i za učenike III. razreda trogodišnjeg i IV. razreda četverogodišnjeg obrazovanja stručnih škola, završava se do petka, 27. lipnja 2025. godine.”</w:t>
      </w:r>
    </w:p>
    <w:p w:rsidR="008A5895" w:rsidRPr="001013E8" w:rsidRDefault="008A5895" w:rsidP="0012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1013E8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3.</w:t>
      </w:r>
    </w:p>
    <w:p w:rsidR="008A5895" w:rsidRPr="001013E8" w:rsidRDefault="008A5895" w:rsidP="0012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Default="008A5895" w:rsidP="00120339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 5. dodaje se stavak 7. koji glasi: </w:t>
      </w:r>
    </w:p>
    <w:p w:rsidR="00120339" w:rsidRPr="001013E8" w:rsidRDefault="00120339" w:rsidP="0012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A5895" w:rsidRPr="001013E8" w:rsidRDefault="008A5895" w:rsidP="0012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„Iznimno, za učenike I., II. i III. razreda gimnazija i četverogodišnjih stručnih škola i učenike I. i II. razreda trogodišnjih stručnih škola, ljetni odmor počinje najkasnije u ponedjeljak, 21. srpnja 2025.”</w:t>
      </w:r>
    </w:p>
    <w:p w:rsidR="008A5895" w:rsidRPr="001013E8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1013E8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4.</w:t>
      </w:r>
    </w:p>
    <w:p w:rsidR="008A5895" w:rsidRPr="001013E8" w:rsidRDefault="008A5895" w:rsidP="0012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Članak 9. se briše.</w:t>
      </w:r>
    </w:p>
    <w:p w:rsidR="008A5895" w:rsidRPr="001013E8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1013E8" w:rsidRDefault="001013E8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lastRenderedPageBreak/>
        <w:t>Članak 5.</w:t>
      </w:r>
    </w:p>
    <w:p w:rsidR="008A5895" w:rsidRPr="001013E8" w:rsidRDefault="008A5895" w:rsidP="0012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01E" w:rsidRDefault="008A5895" w:rsidP="00120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Tablični pregled kalendara obrazovno-odgojnog rada srednjih škola, za školsku 2024./2025. godinu, tiskan je uz ovaj pravilnik i čini njegov sastavni dio.</w:t>
      </w:r>
    </w:p>
    <w:p w:rsidR="00120339" w:rsidRPr="001013E8" w:rsidRDefault="00120339" w:rsidP="00120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842801" w:rsidRPr="001013E8" w:rsidRDefault="001013E8" w:rsidP="0012033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Članak 6.</w:t>
      </w:r>
    </w:p>
    <w:p w:rsidR="008D3C1A" w:rsidRPr="001013E8" w:rsidRDefault="001013E8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Ovaj Pravilnik stupa na snagu narednog dana od dana objave u „Službenom listu AP Vojvodine“, a shodno članku 53. stavku 2. Zakona o državnoj upravi („Službeni glasnik RS“, broj: 79/05, 101/07, 95/10, 99/14, 47/18 i 30/10 – dr. zakon), bit će objavljen i u „Službenom glasniku RS“.</w:t>
      </w:r>
    </w:p>
    <w:p w:rsidR="00A9517B" w:rsidRPr="001013E8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3C1A" w:rsidRPr="001013E8" w:rsidRDefault="001013E8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Pokrajinsko tajništvo za obrazovanje, propise, upravu i nacionalne manjine –</w:t>
      </w:r>
    </w:p>
    <w:p w:rsidR="008D3C1A" w:rsidRPr="001013E8" w:rsidRDefault="001013E8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nacionalne zajednice</w:t>
      </w:r>
    </w:p>
    <w:p w:rsidR="00C52F26" w:rsidRPr="001013E8" w:rsidRDefault="00C52F26" w:rsidP="00A9517B">
      <w:pPr>
        <w:spacing w:after="0" w:line="360" w:lineRule="auto"/>
        <w:jc w:val="center"/>
        <w:rPr>
          <w:sz w:val="24"/>
          <w:szCs w:val="24"/>
        </w:rPr>
      </w:pPr>
    </w:p>
    <w:p w:rsidR="008D3C1A" w:rsidRPr="001013E8" w:rsidRDefault="00120339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Klasa</w:t>
      </w:r>
      <w:bookmarkStart w:id="0" w:name="_GoBack"/>
      <w:bookmarkEnd w:id="0"/>
      <w:r w:rsidR="001013E8">
        <w:rPr>
          <w:rFonts w:ascii="Times New Roman" w:hAnsi="Times New Roman"/>
        </w:rPr>
        <w:t xml:space="preserve">: 001796018 2024 09427 001 001 000 001 </w:t>
      </w:r>
    </w:p>
    <w:p w:rsidR="008D3C1A" w:rsidRPr="001013E8" w:rsidRDefault="001013E8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 Novom </w:t>
      </w:r>
      <w:proofErr w:type="spellStart"/>
      <w:r>
        <w:rPr>
          <w:rFonts w:ascii="Times New Roman" w:hAnsi="Times New Roman"/>
        </w:rPr>
        <w:t>Sadu</w:t>
      </w:r>
      <w:proofErr w:type="spellEnd"/>
      <w:r>
        <w:rPr>
          <w:rFonts w:ascii="Times New Roman" w:hAnsi="Times New Roman"/>
        </w:rPr>
        <w:t>, 8. 5. 2025. godine.</w:t>
      </w:r>
    </w:p>
    <w:p w:rsidR="00C1521D" w:rsidRPr="001013E8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1521D" w:rsidRPr="001013E8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1521D" w:rsidRPr="001013E8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>P.O. POKRAJINSKOG  TAJNIKA</w:t>
      </w:r>
    </w:p>
    <w:p w:rsidR="00C1521D" w:rsidRPr="001013E8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ZAMJENICA POKRAJINSKOG TAJNIKA </w:t>
      </w:r>
    </w:p>
    <w:p w:rsidR="00C1521D" w:rsidRPr="001013E8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Slađana </w:t>
      </w:r>
      <w:proofErr w:type="spellStart"/>
      <w:r>
        <w:rPr>
          <w:rFonts w:ascii="Times New Roman" w:hAnsi="Times New Roman"/>
          <w:b/>
        </w:rPr>
        <w:t>Bursać</w:t>
      </w:r>
      <w:proofErr w:type="spellEnd"/>
    </w:p>
    <w:p w:rsidR="00C1521D" w:rsidRPr="001013E8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C1521D" w:rsidRPr="001013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04" w:rsidRDefault="00984704" w:rsidP="00FC0AA1">
      <w:pPr>
        <w:spacing w:after="0" w:line="240" w:lineRule="auto"/>
      </w:pPr>
      <w:r>
        <w:separator/>
      </w:r>
    </w:p>
  </w:endnote>
  <w:endnote w:type="continuationSeparator" w:id="0">
    <w:p w:rsidR="00984704" w:rsidRDefault="00984704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339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04" w:rsidRDefault="00984704" w:rsidP="00FC0AA1">
      <w:pPr>
        <w:spacing w:after="0" w:line="240" w:lineRule="auto"/>
      </w:pPr>
      <w:r>
        <w:separator/>
      </w:r>
    </w:p>
  </w:footnote>
  <w:footnote w:type="continuationSeparator" w:id="0">
    <w:p w:rsidR="00984704" w:rsidRDefault="00984704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1013E8"/>
    <w:rsid w:val="00107215"/>
    <w:rsid w:val="00120339"/>
    <w:rsid w:val="001B46A6"/>
    <w:rsid w:val="00213E06"/>
    <w:rsid w:val="002B2943"/>
    <w:rsid w:val="002F6711"/>
    <w:rsid w:val="00377A73"/>
    <w:rsid w:val="003E353C"/>
    <w:rsid w:val="003F4BAC"/>
    <w:rsid w:val="00413461"/>
    <w:rsid w:val="004213A4"/>
    <w:rsid w:val="005546AB"/>
    <w:rsid w:val="00582A7C"/>
    <w:rsid w:val="00600768"/>
    <w:rsid w:val="00612F57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84704"/>
    <w:rsid w:val="009E69EE"/>
    <w:rsid w:val="009E704F"/>
    <w:rsid w:val="00A43A7D"/>
    <w:rsid w:val="00A9517B"/>
    <w:rsid w:val="00AC52B7"/>
    <w:rsid w:val="00AD6BCB"/>
    <w:rsid w:val="00B00CF8"/>
    <w:rsid w:val="00B645C1"/>
    <w:rsid w:val="00BB07D2"/>
    <w:rsid w:val="00C1521D"/>
    <w:rsid w:val="00C52F26"/>
    <w:rsid w:val="00CB0946"/>
    <w:rsid w:val="00CF0F04"/>
    <w:rsid w:val="00D66C14"/>
    <w:rsid w:val="00D954C4"/>
    <w:rsid w:val="00DB266C"/>
    <w:rsid w:val="00DE060F"/>
    <w:rsid w:val="00E24878"/>
    <w:rsid w:val="00E45574"/>
    <w:rsid w:val="00E7497C"/>
    <w:rsid w:val="00E7741D"/>
    <w:rsid w:val="00E862D5"/>
    <w:rsid w:val="00EC3451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136C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DE8A-E9DF-4841-894D-0185FD1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Hrvoje Kenjerić</cp:lastModifiedBy>
  <cp:revision>6</cp:revision>
  <dcterms:created xsi:type="dcterms:W3CDTF">2025-05-09T11:43:00Z</dcterms:created>
  <dcterms:modified xsi:type="dcterms:W3CDTF">2025-05-15T13:07:00Z</dcterms:modified>
</cp:coreProperties>
</file>