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238" w:rsidRPr="00000238" w:rsidRDefault="00000238" w:rsidP="005D28AE">
      <w:pPr>
        <w:rPr>
          <w:rFonts w:ascii="Calibri" w:hAnsi="Calibri"/>
          <w:sz w:val="22"/>
          <w:szCs w:val="22"/>
        </w:rPr>
      </w:pPr>
    </w:p>
    <w:tbl>
      <w:tblPr>
        <w:tblW w:w="108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5"/>
        <w:gridCol w:w="817"/>
        <w:gridCol w:w="2835"/>
        <w:gridCol w:w="4820"/>
        <w:gridCol w:w="628"/>
      </w:tblGrid>
      <w:tr w:rsidR="00000238" w:rsidRPr="00000238" w:rsidTr="00C71450">
        <w:trPr>
          <w:gridAfter w:val="1"/>
          <w:wAfter w:w="628" w:type="dxa"/>
          <w:trHeight w:val="1975"/>
        </w:trPr>
        <w:tc>
          <w:tcPr>
            <w:tcW w:w="2552" w:type="dxa"/>
            <w:gridSpan w:val="2"/>
          </w:tcPr>
          <w:p w:rsidR="00000238" w:rsidRPr="00000238" w:rsidRDefault="00000238" w:rsidP="00C71450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lang w:val="sr-Latn-RS" w:eastAsia="sr-Latn-RS"/>
              </w:rPr>
              <w:drawing>
                <wp:inline distT="0" distB="0" distL="0" distR="0" wp14:anchorId="726ADC75" wp14:editId="08985E15">
                  <wp:extent cx="1476375" cy="962025"/>
                  <wp:effectExtent l="0" t="0" r="9525" b="9525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000238" w:rsidRPr="00000238" w:rsidRDefault="00000238" w:rsidP="00C71450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Republika Srbija</w:t>
            </w:r>
          </w:p>
          <w:p w:rsidR="00000238" w:rsidRPr="00000238" w:rsidRDefault="00000238" w:rsidP="00C71450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Autonomna Pokrajina Vojvodina</w:t>
            </w:r>
          </w:p>
          <w:p w:rsidR="00000238" w:rsidRPr="00000238" w:rsidRDefault="00000238" w:rsidP="00C7145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Pokrajinsko tajništvo za obrazovanje, propise,</w:t>
            </w:r>
          </w:p>
          <w:p w:rsidR="00000238" w:rsidRPr="00000238" w:rsidRDefault="00000238" w:rsidP="00C7145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upravu i nacionalne manjine – nacionalne zajednice</w:t>
            </w:r>
          </w:p>
          <w:p w:rsidR="00000238" w:rsidRPr="00000238" w:rsidRDefault="00000238" w:rsidP="00C71450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Bulevar Mihajla </w:t>
            </w:r>
            <w:proofErr w:type="spellStart"/>
            <w:r>
              <w:rPr>
                <w:rFonts w:ascii="Calibri" w:hAnsi="Calibri"/>
                <w:sz w:val="22"/>
              </w:rPr>
              <w:t>Pupina</w:t>
            </w:r>
            <w:proofErr w:type="spellEnd"/>
            <w:r>
              <w:rPr>
                <w:rFonts w:ascii="Calibri" w:hAnsi="Calibri"/>
                <w:sz w:val="22"/>
              </w:rPr>
              <w:t xml:space="preserve"> 16, 21000 Novi Sad</w:t>
            </w:r>
          </w:p>
          <w:p w:rsidR="00000238" w:rsidRPr="00000238" w:rsidRDefault="00000238" w:rsidP="00C71450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T: +381 21 487 42 68, 487 46 14, 487 40 36</w:t>
            </w:r>
          </w:p>
          <w:p w:rsidR="00000238" w:rsidRPr="00000238" w:rsidRDefault="00000238" w:rsidP="00C71450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sz w:val="22"/>
              </w:rPr>
              <w:t>ounz@vojvodina.gov.rs</w:t>
            </w:r>
          </w:p>
        </w:tc>
      </w:tr>
      <w:tr w:rsidR="00000238" w:rsidRPr="00000238" w:rsidTr="00C71450">
        <w:trPr>
          <w:trHeight w:val="305"/>
        </w:trPr>
        <w:tc>
          <w:tcPr>
            <w:tcW w:w="1735" w:type="dxa"/>
          </w:tcPr>
          <w:p w:rsidR="00000238" w:rsidRPr="00000238" w:rsidRDefault="00000238" w:rsidP="00C71450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hAnsi="Calibri"/>
                <w:color w:val="000000"/>
              </w:rPr>
            </w:pPr>
          </w:p>
        </w:tc>
        <w:tc>
          <w:tcPr>
            <w:tcW w:w="3652" w:type="dxa"/>
            <w:gridSpan w:val="2"/>
          </w:tcPr>
          <w:p w:rsidR="00000238" w:rsidRPr="00000238" w:rsidRDefault="00000238" w:rsidP="00C71450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</w:rPr>
            </w:pPr>
          </w:p>
          <w:p w:rsidR="00000238" w:rsidRPr="00000238" w:rsidRDefault="00000238" w:rsidP="00C71450">
            <w:pPr>
              <w:pStyle w:val="Normal11"/>
              <w:tabs>
                <w:tab w:val="center" w:pos="7200"/>
              </w:tabs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2"/>
              </w:rPr>
              <w:t xml:space="preserve">KLASA: </w:t>
            </w:r>
            <w:r>
              <w:rPr>
                <w:rFonts w:ascii="Calibri" w:hAnsi="Calibri"/>
                <w:sz w:val="22"/>
                <w:shd w:val="clear" w:color="auto" w:fill="FFFFFF"/>
              </w:rPr>
              <w:t>000825233 2026 09427 004 001 000 001/1</w:t>
            </w:r>
          </w:p>
          <w:p w:rsidR="00000238" w:rsidRPr="00000238" w:rsidRDefault="00000238" w:rsidP="00C71450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</w:p>
          <w:p w:rsidR="00000238" w:rsidRPr="00000238" w:rsidRDefault="00000238" w:rsidP="00C71450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</w:rPr>
            </w:pPr>
          </w:p>
        </w:tc>
        <w:tc>
          <w:tcPr>
            <w:tcW w:w="5448" w:type="dxa"/>
            <w:gridSpan w:val="2"/>
          </w:tcPr>
          <w:p w:rsidR="00000238" w:rsidRPr="00000238" w:rsidRDefault="00000238" w:rsidP="00C71450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</w:rPr>
            </w:pPr>
          </w:p>
          <w:p w:rsidR="00000238" w:rsidRPr="00000238" w:rsidRDefault="00000238" w:rsidP="00C71450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  <w:highlight w:val="yellow"/>
              </w:rPr>
            </w:pPr>
            <w:r>
              <w:rPr>
                <w:rFonts w:ascii="Calibri" w:hAnsi="Calibri"/>
                <w:color w:val="000000"/>
                <w:sz w:val="22"/>
              </w:rPr>
              <w:t>DATUM: 6. 3. 2026. godine</w:t>
            </w:r>
          </w:p>
        </w:tc>
      </w:tr>
    </w:tbl>
    <w:p w:rsidR="00000238" w:rsidRPr="00000238" w:rsidRDefault="00000238" w:rsidP="005D28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Na temelju članka 3. Pravilnika o dodjeli proračunskih sredstava Pokrajinskog tajništva za obrazovanje, propise, upravu i nacionalne manjine </w:t>
      </w:r>
      <w:r w:rsidR="00AF3074">
        <w:rPr>
          <w:rFonts w:ascii="Calibri" w:hAnsi="Calibri"/>
          <w:sz w:val="22"/>
        </w:rPr>
        <w:t>–</w:t>
      </w:r>
      <w:r>
        <w:rPr>
          <w:rFonts w:ascii="Calibri" w:hAnsi="Calibri"/>
          <w:sz w:val="22"/>
        </w:rPr>
        <w:t xml:space="preserve"> nacionalne zajednice za financiranje i sufinanciranje </w:t>
      </w:r>
      <w:r>
        <w:rPr>
          <w:rFonts w:asciiTheme="minorHAnsi" w:hAnsiTheme="minorHAnsi"/>
          <w:sz w:val="22"/>
        </w:rPr>
        <w:t>izrade tehničke dokumentacije za potrebe ustanova osnovnog, srednjeg</w:t>
      </w:r>
      <w:r>
        <w:rPr>
          <w:rFonts w:ascii="Calibri" w:hAnsi="Calibri"/>
          <w:sz w:val="22"/>
        </w:rPr>
        <w:t xml:space="preserve"> obrazovanja i odgoja i predškolskih ustanova na teritoriju AP Vojvodine klasa: </w:t>
      </w:r>
      <w:r>
        <w:rPr>
          <w:rFonts w:ascii="Calibri" w:hAnsi="Calibri"/>
          <w:sz w:val="22"/>
          <w:shd w:val="clear" w:color="auto" w:fill="FFFFFF"/>
        </w:rPr>
        <w:t>000825233 2026 09427 004 001 000 001 od 3. 3. 2026. godine</w:t>
      </w:r>
      <w:r>
        <w:rPr>
          <w:rFonts w:ascii="Calibri" w:hAnsi="Calibri"/>
          <w:sz w:val="22"/>
        </w:rPr>
        <w:t xml:space="preserve">, a u vezi s Pokrajinskom skupštinskom odlukom o proračunu Autonomne Pokrajine Vojvodine za 2026. godinu („Službeni list APV“, broj: 63/25), Pokrajinsko tajništvo za obrazovanje, propise, upravu i nacionalne manjine </w:t>
      </w:r>
      <w:r w:rsidR="00AF3074">
        <w:rPr>
          <w:rFonts w:ascii="Calibri" w:hAnsi="Calibri"/>
          <w:sz w:val="22"/>
        </w:rPr>
        <w:t>–</w:t>
      </w:r>
      <w:r>
        <w:rPr>
          <w:rFonts w:ascii="Calibri" w:hAnsi="Calibri"/>
          <w:sz w:val="22"/>
        </w:rPr>
        <w:t xml:space="preserve"> nacionalne zajednice (u daljnjem tekstu: Tajništvo) raspisuje   </w:t>
      </w:r>
    </w:p>
    <w:p w:rsidR="00000238" w:rsidRPr="00000238" w:rsidRDefault="00000238" w:rsidP="005D28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 </w:t>
      </w:r>
    </w:p>
    <w:p w:rsidR="00000238" w:rsidRPr="00000238" w:rsidRDefault="00000238" w:rsidP="005D28AE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</w:rPr>
        <w:t xml:space="preserve">NATJEČAJ  </w:t>
      </w:r>
    </w:p>
    <w:p w:rsidR="00000238" w:rsidRPr="00000238" w:rsidRDefault="00000238" w:rsidP="005D28A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ZA FINANCIRANJE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I SUFINANCIRANJE IZRADE TEHNIČKE DOKUMENTACIJE ZA POTREBE USTANOVA OSNOVNOG, SREDNJEG OBRAZOVANJA I ODGOJA I PREDŠKOLSKIH USTANOVA NA TERITORIJU AUTONOMNE POKRAJINE VOJVODINE ZA 2026. GODINU</w:t>
      </w:r>
    </w:p>
    <w:p w:rsidR="00000238" w:rsidRPr="00000238" w:rsidRDefault="00000238" w:rsidP="005D28AE">
      <w:pPr>
        <w:jc w:val="center"/>
        <w:rPr>
          <w:rFonts w:ascii="Calibri" w:hAnsi="Calibri"/>
          <w:b/>
          <w:caps/>
        </w:rPr>
      </w:pPr>
    </w:p>
    <w:p w:rsidR="00000238" w:rsidRPr="00000238" w:rsidRDefault="00000238" w:rsidP="005D28AE">
      <w:pPr>
        <w:jc w:val="center"/>
        <w:rPr>
          <w:rFonts w:ascii="Calibri" w:hAnsi="Calibri"/>
          <w:b/>
          <w:caps/>
          <w:sz w:val="22"/>
          <w:szCs w:val="22"/>
        </w:rPr>
      </w:pPr>
    </w:p>
    <w:p w:rsidR="00000238" w:rsidRPr="00000238" w:rsidRDefault="00000238" w:rsidP="005D28AE">
      <w:pPr>
        <w:tabs>
          <w:tab w:val="left" w:pos="28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Natječaj se raspisuje na iznos sredstava osiguranih Pokrajinskom skupštinskom odlukom o proračunu Autonomne Pokrajine Vojvodine za 2026. godinu („Službeni list APV”, broj: 63/25) i to za financiranje izrade tehničke dokumentacije za potrebe ustanova osnovnog, srednjeg obrazovanja i odgoja i predškolskih ustanova </w:t>
      </w:r>
      <w:r>
        <w:rPr>
          <w:rFonts w:ascii="Calibri" w:hAnsi="Calibri"/>
          <w:b/>
          <w:sz w:val="22"/>
        </w:rPr>
        <w:t>na teritoriju Autonomne Pokrajine Vojvodine u ukupnom iznosu od 20.000.000,00 dinara (na razini osnovnog obrazovanja i odgoja 12.500.000,00 dinara, na razini srednjeg obrazovanja i odgoja 6.000.000,00 dinara i za predškolske ustanove 1.500.000,00 dinara).</w:t>
      </w:r>
    </w:p>
    <w:p w:rsidR="00000238" w:rsidRPr="00000238" w:rsidRDefault="00000238" w:rsidP="005D28AE">
      <w:pPr>
        <w:pStyle w:val="Normal1"/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Pod izradom tehničke dokumentacije podrazumijeva se izrada one tehničke dokumentacije koja je, sukladno pozitivnim pravnim propisima kojima se uređuje područje planiranja i izgradnje, neophodna za izdavanje akta nadležnog tijela kojim se odobrava izgradnja novih objekata ili izvođenje radova na postojećim objektima koje koriste ustanove osnovnog i srednjeg obrazovanja i odgoja na teritoriju AP Vojvodine, odnosno:</w:t>
      </w:r>
    </w:p>
    <w:p w:rsidR="00000238" w:rsidRPr="00000238" w:rsidRDefault="00000238" w:rsidP="005D28AE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Idejno rješenje;</w:t>
      </w:r>
    </w:p>
    <w:p w:rsidR="00000238" w:rsidRPr="00000238" w:rsidRDefault="00000238" w:rsidP="005D28AE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 xml:space="preserve">Idejni projekt s pripadajućim elaboratima (za potrebe izdavanja rješenja o odobrenju za izvođenje radova  - </w:t>
      </w:r>
      <w:r w:rsidR="00AF3074">
        <w:rPr>
          <w:rFonts w:ascii="Calibri" w:hAnsi="Calibri"/>
        </w:rPr>
        <w:t xml:space="preserve"> </w:t>
      </w:r>
      <w:r>
        <w:rPr>
          <w:rFonts w:ascii="Calibri" w:hAnsi="Calibri"/>
        </w:rPr>
        <w:t>rekonstrukcija, adaptacija, sanacija);</w:t>
      </w:r>
    </w:p>
    <w:p w:rsidR="00000238" w:rsidRPr="00000238" w:rsidRDefault="00000238" w:rsidP="005D28AE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Projekt za građevinsku dozvolu s pripadajućim elaboratima;</w:t>
      </w:r>
    </w:p>
    <w:p w:rsidR="00000238" w:rsidRPr="00000238" w:rsidRDefault="00000238" w:rsidP="005D28AE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Projekt za izvođenje s pripadajućim elaboratima;</w:t>
      </w:r>
    </w:p>
    <w:p w:rsidR="00000238" w:rsidRPr="00000238" w:rsidRDefault="00000238" w:rsidP="005D28AE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Projekt izvedenog objekta s pripadajućim elaboratima;</w:t>
      </w:r>
    </w:p>
    <w:p w:rsidR="00000238" w:rsidRPr="00000238" w:rsidRDefault="00000238" w:rsidP="005D28AE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Tehnički opis i popis radova za izvođenje radova na investicijskom održavanju;</w:t>
      </w:r>
    </w:p>
    <w:p w:rsidR="00000238" w:rsidRPr="00000238" w:rsidRDefault="00000238" w:rsidP="005D28AE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 xml:space="preserve">Izvješće o zatečenom stanju objekta za potrebe ozakonjenja objekta; </w:t>
      </w:r>
    </w:p>
    <w:p w:rsidR="00000238" w:rsidRPr="00000238" w:rsidRDefault="00000238" w:rsidP="005D28AE">
      <w:pPr>
        <w:pStyle w:val="Normal1"/>
        <w:numPr>
          <w:ilvl w:val="0"/>
          <w:numId w:val="1"/>
        </w:numPr>
        <w:spacing w:before="0" w:beforeAutospacing="0" w:after="0" w:afterAutospacing="0"/>
        <w:jc w:val="both"/>
        <w:rPr>
          <w:rFonts w:ascii="Calibri" w:hAnsi="Calibri" w:cs="Times New Roman"/>
        </w:rPr>
      </w:pPr>
      <w:r>
        <w:rPr>
          <w:rFonts w:ascii="Calibri" w:hAnsi="Calibri"/>
        </w:rPr>
        <w:t>Ostala tehnička dokumentacija koja je, sukladno pozitivnim pravnim propisima kojima se uređuje područje planiranja i izgradnje, potrebna za realizaciju planiranog projekta.</w:t>
      </w:r>
    </w:p>
    <w:p w:rsidR="00000238" w:rsidRPr="00000238" w:rsidRDefault="00000238" w:rsidP="005D28AE">
      <w:pPr>
        <w:pStyle w:val="Normal1"/>
        <w:spacing w:before="0" w:beforeAutospacing="0" w:after="0" w:afterAutospacing="0"/>
        <w:ind w:left="360"/>
        <w:jc w:val="both"/>
        <w:rPr>
          <w:rFonts w:ascii="Calibri" w:hAnsi="Calibri" w:cs="Times New Roman"/>
        </w:rPr>
      </w:pPr>
    </w:p>
    <w:p w:rsidR="00000238" w:rsidRPr="00000238" w:rsidRDefault="00000238" w:rsidP="005D28AE">
      <w:pPr>
        <w:ind w:right="18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Realizacija financijskih obveza obavljat će se sukladno likvidnim mogućnostima proračuna Autonomne Pokrajine Vojvodine za 2026. godinu.</w:t>
      </w:r>
    </w:p>
    <w:p w:rsidR="00000238" w:rsidRDefault="00000238" w:rsidP="005D28AE">
      <w:pPr>
        <w:ind w:right="180"/>
        <w:jc w:val="both"/>
        <w:rPr>
          <w:rFonts w:ascii="Calibri" w:hAnsi="Calibri"/>
          <w:sz w:val="22"/>
          <w:szCs w:val="22"/>
        </w:rPr>
      </w:pPr>
    </w:p>
    <w:p w:rsidR="00AF3074" w:rsidRPr="00000238" w:rsidRDefault="00AF3074" w:rsidP="005D28AE">
      <w:pPr>
        <w:ind w:right="180"/>
        <w:jc w:val="both"/>
        <w:rPr>
          <w:rFonts w:ascii="Calibri" w:hAnsi="Calibri"/>
          <w:sz w:val="22"/>
          <w:szCs w:val="22"/>
        </w:rPr>
      </w:pPr>
    </w:p>
    <w:p w:rsidR="00000238" w:rsidRPr="00000238" w:rsidRDefault="00000238" w:rsidP="005D28AE">
      <w:pPr>
        <w:jc w:val="both"/>
        <w:rPr>
          <w:rFonts w:ascii="Calibri" w:hAnsi="Calibri"/>
          <w:sz w:val="22"/>
          <w:szCs w:val="22"/>
        </w:rPr>
      </w:pPr>
    </w:p>
    <w:p w:rsidR="00000238" w:rsidRPr="00000238" w:rsidRDefault="00000238" w:rsidP="005D28A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lastRenderedPageBreak/>
        <w:t>UVJETI NATJEČAJA</w:t>
      </w:r>
    </w:p>
    <w:p w:rsidR="00000238" w:rsidRPr="00000238" w:rsidRDefault="00000238" w:rsidP="005D28AE">
      <w:pPr>
        <w:jc w:val="both"/>
        <w:rPr>
          <w:rFonts w:ascii="Calibri" w:hAnsi="Calibri"/>
          <w:i/>
          <w:sz w:val="22"/>
          <w:szCs w:val="22"/>
        </w:rPr>
      </w:pPr>
    </w:p>
    <w:p w:rsidR="00000238" w:rsidRPr="00000238" w:rsidRDefault="00000238" w:rsidP="005D28AE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</w:rPr>
        <w:t xml:space="preserve">1. Podnositelji zahtjeva </w:t>
      </w:r>
    </w:p>
    <w:p w:rsidR="00000238" w:rsidRPr="00000238" w:rsidRDefault="00000238" w:rsidP="005D28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          </w:t>
      </w:r>
    </w:p>
    <w:p w:rsidR="00000238" w:rsidRPr="00000238" w:rsidRDefault="00000238" w:rsidP="005D28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Korisnici koji imaju pravo sudjelovati u raspodjeli sredstava su škole za osnovno obrazovanje i odgoj i škole za srednje obrazovanje i odgoj na teritoriju Autonomne Pokrajine Vojvodine čiji je osnivač Republika Srbija, AP Vojvodina i jedinice lokalne samouprave, za potrebe predškolskih ustanova, na teritoriju AP Vojvodine.</w:t>
      </w:r>
    </w:p>
    <w:p w:rsidR="00000238" w:rsidRPr="00000238" w:rsidRDefault="00000238" w:rsidP="005D28AE">
      <w:pPr>
        <w:jc w:val="both"/>
        <w:rPr>
          <w:rFonts w:ascii="Calibri" w:hAnsi="Calibri"/>
          <w:sz w:val="22"/>
          <w:szCs w:val="22"/>
        </w:rPr>
      </w:pPr>
    </w:p>
    <w:p w:rsidR="00000238" w:rsidRPr="00000238" w:rsidRDefault="00000238" w:rsidP="005D28AE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</w:rPr>
        <w:t>2. Kriteriji raspodjele sredstava</w:t>
      </w:r>
    </w:p>
    <w:p w:rsidR="00000238" w:rsidRPr="00000238" w:rsidRDefault="00000238" w:rsidP="005D28AE">
      <w:pPr>
        <w:jc w:val="both"/>
        <w:rPr>
          <w:rFonts w:ascii="Calibri" w:hAnsi="Calibri"/>
          <w:i/>
          <w:sz w:val="22"/>
          <w:szCs w:val="22"/>
        </w:rPr>
      </w:pPr>
    </w:p>
    <w:p w:rsidR="00000238" w:rsidRPr="00000238" w:rsidRDefault="00000238" w:rsidP="005D28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Kriteriji raspodjele sredstava po Pravilniku o dodjeli proračunskih sredstava Pokrajinskog tajništva za obrazovanje, propise, upravu i nacionalne manjine </w:t>
      </w:r>
      <w:r w:rsidR="00AF3074">
        <w:rPr>
          <w:rFonts w:ascii="Calibri" w:hAnsi="Calibri"/>
          <w:sz w:val="22"/>
        </w:rPr>
        <w:t>–</w:t>
      </w:r>
      <w:r>
        <w:rPr>
          <w:rFonts w:ascii="Calibri" w:hAnsi="Calibri"/>
          <w:sz w:val="22"/>
        </w:rPr>
        <w:t xml:space="preserve"> nacionalne zajednice za financiranje i sufinanciranje </w:t>
      </w:r>
      <w:r>
        <w:rPr>
          <w:rFonts w:asciiTheme="minorHAnsi" w:hAnsiTheme="minorHAnsi"/>
          <w:sz w:val="22"/>
        </w:rPr>
        <w:t>izrade tehničke dokumentacije za potrebe ustanova osnovnog i srednjeg</w:t>
      </w:r>
      <w:r>
        <w:rPr>
          <w:rFonts w:ascii="Calibri" w:hAnsi="Calibri"/>
          <w:sz w:val="22"/>
        </w:rPr>
        <w:t xml:space="preserve"> obrazovanja i odgoja na teritoriju AP Vojvodine:</w:t>
      </w:r>
    </w:p>
    <w:p w:rsidR="00000238" w:rsidRPr="00000238" w:rsidRDefault="00000238" w:rsidP="005D28AE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značaj realizacije projekta u odnosu na sigurnost djece/učenika, nastavnika i zaposlenika koji koriste objekte,</w:t>
      </w:r>
    </w:p>
    <w:p w:rsidR="00000238" w:rsidRPr="00000238" w:rsidRDefault="00000238" w:rsidP="005D28AE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značaj realizacije projekta u odnosu na podizanje kvalitete i modernizacije izvođenja odgojno-obrazovnog rada i uvjeta za boravak djece/učenika i zaposlenika,</w:t>
      </w:r>
    </w:p>
    <w:p w:rsidR="00000238" w:rsidRPr="00000238" w:rsidRDefault="00000238" w:rsidP="005D28AE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značaj realizacije projekta u odnosu na poboljšanje energetske učinkovitosti objekata, odnosno uštede goriva za zagrijavanje objekata,</w:t>
      </w:r>
    </w:p>
    <w:p w:rsidR="00000238" w:rsidRPr="00000238" w:rsidRDefault="00000238" w:rsidP="005D28AE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financijska opravdanost projekta, </w:t>
      </w:r>
    </w:p>
    <w:p w:rsidR="00000238" w:rsidRPr="00000238" w:rsidRDefault="00000238" w:rsidP="005D28AE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postojanje drugih izvora financiranja – sufinanciranje realizacije projekta,</w:t>
      </w:r>
    </w:p>
    <w:p w:rsidR="00000238" w:rsidRPr="00000238" w:rsidRDefault="00000238" w:rsidP="005D28AE">
      <w:pPr>
        <w:pStyle w:val="ListParagraph"/>
        <w:numPr>
          <w:ilvl w:val="1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održivost – dugotrajnost učinaka poboljšanja uvjeta korištenja objekta nakon realizacije projekta, </w:t>
      </w:r>
    </w:p>
    <w:p w:rsidR="00000238" w:rsidRPr="00000238" w:rsidRDefault="00000238" w:rsidP="005D28AE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>
        <w:t>aktivnosti koje su poduzete u cilju realizacije projekta,</w:t>
      </w:r>
    </w:p>
    <w:p w:rsidR="00000238" w:rsidRPr="00000238" w:rsidRDefault="00000238" w:rsidP="005D28AE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stupanj razvijenosti jedinice lokalne samouprave na čijem teritoriju se nalazi ustanova obrazovanja.</w:t>
      </w:r>
    </w:p>
    <w:p w:rsidR="00000238" w:rsidRPr="00000238" w:rsidRDefault="00000238" w:rsidP="005D28AE">
      <w:pPr>
        <w:jc w:val="both"/>
        <w:rPr>
          <w:rFonts w:ascii="Calibri" w:hAnsi="Calibri"/>
          <w:caps/>
          <w:sz w:val="22"/>
          <w:szCs w:val="22"/>
        </w:rPr>
      </w:pPr>
    </w:p>
    <w:p w:rsidR="00000238" w:rsidRPr="00000238" w:rsidRDefault="00000238" w:rsidP="005D28A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NAČIN PODNOŠENJA ZAHTJEVA</w:t>
      </w:r>
    </w:p>
    <w:p w:rsidR="00000238" w:rsidRPr="00000238" w:rsidRDefault="00000238" w:rsidP="005D28AE">
      <w:pPr>
        <w:jc w:val="both"/>
        <w:rPr>
          <w:rFonts w:ascii="Calibri" w:hAnsi="Calibri"/>
          <w:i/>
          <w:color w:val="0000FF"/>
          <w:sz w:val="22"/>
          <w:szCs w:val="22"/>
        </w:rPr>
      </w:pPr>
    </w:p>
    <w:p w:rsidR="00000238" w:rsidRPr="00000238" w:rsidRDefault="00000238" w:rsidP="005D28AE">
      <w:pPr>
        <w:tabs>
          <w:tab w:val="left" w:pos="3960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</w:rPr>
        <w:t xml:space="preserve">Zahtjevi za dodjelu sredstava podnose se na jedinstvenom natječajnom obrascu Tajništva. Cjelokupna natječajna dokumentacija može se preuzeti od  </w:t>
      </w:r>
      <w:r>
        <w:rPr>
          <w:rFonts w:ascii="Calibri" w:hAnsi="Calibri"/>
          <w:b/>
          <w:sz w:val="22"/>
          <w:u w:val="single"/>
        </w:rPr>
        <w:t>6. 3. 2026. godine</w:t>
      </w:r>
      <w:r>
        <w:rPr>
          <w:rFonts w:ascii="Calibri" w:hAnsi="Calibri"/>
          <w:sz w:val="22"/>
        </w:rPr>
        <w:t xml:space="preserve"> na internetskoj adresi Tajništva </w:t>
      </w:r>
      <w:hyperlink r:id="rId6" w:history="1">
        <w:r>
          <w:rPr>
            <w:rStyle w:val="Hyperlink"/>
            <w:rFonts w:ascii="Calibri" w:hAnsi="Calibri"/>
            <w:b/>
            <w:sz w:val="22"/>
          </w:rPr>
          <w:t>www.puma.vojvodina.gov.rs</w:t>
        </w:r>
      </w:hyperlink>
    </w:p>
    <w:p w:rsidR="00000238" w:rsidRPr="00000238" w:rsidRDefault="00000238" w:rsidP="005D28AE">
      <w:pPr>
        <w:tabs>
          <w:tab w:val="left" w:pos="3960"/>
        </w:tabs>
        <w:jc w:val="both"/>
        <w:rPr>
          <w:rFonts w:ascii="Calibri" w:hAnsi="Calibri"/>
          <w:b/>
          <w:sz w:val="22"/>
          <w:szCs w:val="22"/>
        </w:rPr>
      </w:pPr>
    </w:p>
    <w:p w:rsidR="00000238" w:rsidRPr="00000238" w:rsidRDefault="00000238" w:rsidP="005D28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Zahtjevi se dostavljaju:</w:t>
      </w:r>
    </w:p>
    <w:p w:rsidR="00000238" w:rsidRPr="00000238" w:rsidRDefault="00000238" w:rsidP="005D28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- putem pošte na adresu: POKRAJINSKO TAJNIŠTVO ZA OBRAZOVANJE, PROPISE, UPRAVU I NACIONALNE MANJINE </w:t>
      </w:r>
      <w:r w:rsidR="00AF3074">
        <w:rPr>
          <w:rFonts w:ascii="Calibri" w:hAnsi="Calibri"/>
          <w:sz w:val="22"/>
        </w:rPr>
        <w:t>–</w:t>
      </w:r>
      <w:r>
        <w:rPr>
          <w:rFonts w:ascii="Calibri" w:hAnsi="Calibri"/>
          <w:sz w:val="22"/>
        </w:rPr>
        <w:t xml:space="preserve"> NACIONALNE ZAJEDNICE, BULEVAR MIHAJLA PUPINA 16, 21000 NOVI SAD, s naznakom naziva natječaja,</w:t>
      </w:r>
    </w:p>
    <w:p w:rsidR="00000238" w:rsidRPr="00000238" w:rsidRDefault="00000238" w:rsidP="005D28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- osobno predajom pisarnici pokrajinskih tijela uprave (na navedenu adresu) u vremenu od 9.00 do 14.00 sati </w:t>
      </w:r>
    </w:p>
    <w:p w:rsidR="00000238" w:rsidRPr="00000238" w:rsidRDefault="00000238" w:rsidP="005D28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- ili putem aplikacije Tajništva </w:t>
      </w:r>
      <w:r>
        <w:rPr>
          <w:rFonts w:ascii="Calibri" w:hAnsi="Calibri"/>
          <w:sz w:val="22"/>
          <w:u w:val="single"/>
        </w:rPr>
        <w:t>eKonkursi.vojvodina.gov.rs</w:t>
      </w:r>
      <w:r>
        <w:rPr>
          <w:rFonts w:ascii="Calibri" w:hAnsi="Calibri"/>
          <w:sz w:val="22"/>
        </w:rPr>
        <w:t xml:space="preserve"> izborom odgovarajućeg javnog natječaja na koji se odnosi prijava.</w:t>
      </w:r>
    </w:p>
    <w:p w:rsidR="00000238" w:rsidRPr="00000238" w:rsidRDefault="00000238" w:rsidP="005D28AE">
      <w:pPr>
        <w:jc w:val="both"/>
        <w:rPr>
          <w:rFonts w:ascii="Calibri" w:hAnsi="Calibri"/>
          <w:sz w:val="22"/>
          <w:szCs w:val="22"/>
        </w:rPr>
      </w:pPr>
    </w:p>
    <w:p w:rsidR="00000238" w:rsidRPr="00000238" w:rsidRDefault="00000238" w:rsidP="00AF3074">
      <w:pPr>
        <w:jc w:val="both"/>
        <w:rPr>
          <w:rFonts w:ascii="Calibri" w:hAnsi="Calibri"/>
          <w:bCs/>
          <w:sz w:val="22"/>
          <w:szCs w:val="22"/>
          <w:u w:val="single"/>
        </w:rPr>
      </w:pPr>
      <w:r>
        <w:rPr>
          <w:rFonts w:ascii="Calibri" w:hAnsi="Calibri"/>
          <w:sz w:val="22"/>
          <w:u w:val="single"/>
        </w:rPr>
        <w:t>U slučaju prva 2 načina podnošenja zahtjeva prijava se podnosi u tiskanom obliku (uredno ispunjena i potpisana od strane odgovorne osobe), a svi prilozi uz prijavu se dostavljaju ISKLJUČIVO U ELEKTRONIČKOM OBLIKU na USB-u ili CD-u.</w:t>
      </w:r>
    </w:p>
    <w:p w:rsidR="00000238" w:rsidRPr="00000238" w:rsidRDefault="00000238" w:rsidP="005D28AE">
      <w:pPr>
        <w:jc w:val="both"/>
        <w:rPr>
          <w:rFonts w:ascii="Calibri" w:hAnsi="Calibri"/>
          <w:b/>
          <w:sz w:val="22"/>
          <w:szCs w:val="22"/>
        </w:rPr>
      </w:pPr>
    </w:p>
    <w:p w:rsidR="00000238" w:rsidRPr="00000238" w:rsidRDefault="00000238" w:rsidP="005D28AE">
      <w:pPr>
        <w:spacing w:after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u w:val="single"/>
        </w:rPr>
        <w:t>Uz prijavu na Natječaj, prilaže se</w:t>
      </w:r>
      <w:r>
        <w:rPr>
          <w:rFonts w:ascii="Calibri" w:hAnsi="Calibri"/>
          <w:b/>
          <w:sz w:val="22"/>
        </w:rPr>
        <w:t>:</w:t>
      </w:r>
    </w:p>
    <w:p w:rsidR="00000238" w:rsidRPr="00000238" w:rsidRDefault="00000238" w:rsidP="005D28AE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projektni zadatak,  </w:t>
      </w:r>
    </w:p>
    <w:p w:rsidR="00000238" w:rsidRPr="00000238" w:rsidRDefault="00000238" w:rsidP="005D28AE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odluka školskog odbora/općinskog vijeća o pokretanju aktivnosti u vezi realizacije projekta, </w:t>
      </w:r>
    </w:p>
    <w:p w:rsidR="00000238" w:rsidRPr="00000238" w:rsidRDefault="00000238" w:rsidP="005D28AE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lastRenderedPageBreak/>
        <w:t xml:space="preserve">ponuda-predračun za izradu tehničke dokumentacije (pribavljena od strane trgovačkog društva, druge pravne osobe odnosno poduzetnika koji su upisani u registar gospodarskih subjekata), </w:t>
      </w:r>
    </w:p>
    <w:p w:rsidR="00000238" w:rsidRPr="00000238" w:rsidRDefault="00000238" w:rsidP="005D28AE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dosadašnja raspoloživa dokumentacija za realizaciju planiranog projekta (ukoliko dokumentacija postoji),</w:t>
      </w:r>
    </w:p>
    <w:p w:rsidR="00000238" w:rsidRPr="00000238" w:rsidRDefault="00000238" w:rsidP="005D28AE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 xml:space="preserve">u slučaju sufinanciranja dostaviti dokaz  o osiguranim sredstvima za sufinanciranje tehničke dokumentacije (ugovor, rješenje, izvadak iz proračuna jedinice lokalne samouprave i slično) zajedno s uredno potpisanom i </w:t>
      </w:r>
      <w:proofErr w:type="spellStart"/>
      <w:r>
        <w:rPr>
          <w:b/>
        </w:rPr>
        <w:t>pečatiranom</w:t>
      </w:r>
      <w:proofErr w:type="spellEnd"/>
      <w:r>
        <w:rPr>
          <w:b/>
        </w:rPr>
        <w:t xml:space="preserve"> Izjavom o udjelu u sufinanciranju tehničke dokumentacije (Izjavu dostaviti u slobodnoj formi).</w:t>
      </w:r>
    </w:p>
    <w:p w:rsidR="00000238" w:rsidRPr="00000238" w:rsidRDefault="00000238" w:rsidP="005D28AE">
      <w:pPr>
        <w:pStyle w:val="ListParagraph"/>
        <w:numPr>
          <w:ilvl w:val="0"/>
          <w:numId w:val="3"/>
        </w:numPr>
        <w:spacing w:after="120"/>
        <w:jc w:val="both"/>
        <w:rPr>
          <w:b/>
        </w:rPr>
      </w:pPr>
      <w:r>
        <w:rPr>
          <w:b/>
        </w:rPr>
        <w:t>izvadak iz katastra nekretnina Republičkog geodetskog zavoda za česticu/čestice koja je/su predmet izrade projektno-tehničke dokumentacije.</w:t>
      </w:r>
    </w:p>
    <w:p w:rsidR="00000238" w:rsidRPr="00000238" w:rsidRDefault="00000238" w:rsidP="005D28AE">
      <w:pPr>
        <w:jc w:val="both"/>
        <w:rPr>
          <w:rFonts w:ascii="Calibri" w:hAnsi="Calibri"/>
          <w:i/>
          <w:color w:val="FF0000"/>
          <w:sz w:val="22"/>
          <w:szCs w:val="22"/>
        </w:rPr>
      </w:pPr>
      <w:r>
        <w:rPr>
          <w:rFonts w:ascii="Calibri" w:hAnsi="Calibri"/>
          <w:i/>
          <w:color w:val="FF0000"/>
          <w:sz w:val="22"/>
        </w:rPr>
        <w:t xml:space="preserve"> </w:t>
      </w:r>
    </w:p>
    <w:p w:rsidR="00000238" w:rsidRPr="00000238" w:rsidRDefault="00000238" w:rsidP="005D28AE">
      <w:pPr>
        <w:jc w:val="both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u w:val="single"/>
        </w:rPr>
        <w:t xml:space="preserve">Rok za podnošenje prijava na Natječaj je 8. travnja 2026. godine. </w:t>
      </w:r>
    </w:p>
    <w:p w:rsidR="00000238" w:rsidRPr="00000238" w:rsidRDefault="00000238" w:rsidP="005D28AE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:rsidR="00000238" w:rsidRPr="00000238" w:rsidRDefault="00000238" w:rsidP="005D28AE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Tajništvo zadržava pravo od podnositelja prijave, prema potrebi, zatražiti dodatnu dokumentaciju i informacije.</w:t>
      </w:r>
    </w:p>
    <w:p w:rsidR="00000238" w:rsidRPr="00000238" w:rsidRDefault="00000238" w:rsidP="005D28AE">
      <w:pPr>
        <w:spacing w:line="100" w:lineRule="atLeast"/>
        <w:ind w:left="-284" w:right="-64" w:firstLine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Nakon isteka roka za podnošenje prijava, Povjerenstvo pristupa razmatranju prijava.</w:t>
      </w:r>
    </w:p>
    <w:p w:rsidR="00AF3074" w:rsidRDefault="00AF3074" w:rsidP="005D28AE">
      <w:pPr>
        <w:spacing w:line="100" w:lineRule="atLeast"/>
        <w:ind w:right="-431" w:hanging="1"/>
        <w:jc w:val="both"/>
        <w:rPr>
          <w:rFonts w:ascii="Calibri" w:hAnsi="Calibri"/>
          <w:sz w:val="22"/>
        </w:rPr>
      </w:pPr>
    </w:p>
    <w:p w:rsidR="00000238" w:rsidRPr="00000238" w:rsidRDefault="00000238" w:rsidP="00AF3074">
      <w:pPr>
        <w:spacing w:line="100" w:lineRule="atLeast"/>
        <w:ind w:right="-431" w:firstLine="708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sz w:val="22"/>
        </w:rPr>
        <w:t>Povjerenstvo neće razmatrati nepotpune i nedopuštene prijave i to:</w:t>
      </w:r>
    </w:p>
    <w:p w:rsidR="00000238" w:rsidRPr="00000238" w:rsidRDefault="00000238" w:rsidP="005D28AE">
      <w:pPr>
        <w:pStyle w:val="ListParagraph"/>
        <w:numPr>
          <w:ilvl w:val="0"/>
          <w:numId w:val="4"/>
        </w:numPr>
        <w:spacing w:line="100" w:lineRule="atLeast"/>
        <w:ind w:right="-431"/>
        <w:jc w:val="both"/>
        <w:rPr>
          <w:rFonts w:cs="Calibri"/>
        </w:rPr>
      </w:pPr>
      <w:r>
        <w:t xml:space="preserve">nepotpune prijave (nepravilno popunjene prijave tj. prijave u kojima nisu popunjena sva obvezna polja, prijave koje nisu potpisane i </w:t>
      </w:r>
      <w:proofErr w:type="spellStart"/>
      <w:r>
        <w:t>pečatirane</w:t>
      </w:r>
      <w:proofErr w:type="spellEnd"/>
      <w:r>
        <w:t>, prijave kod kojih je priložena dokumentacija tražena natječajem dostavljena s nedostacima i/ili nije dostavljena),</w:t>
      </w:r>
    </w:p>
    <w:p w:rsidR="00000238" w:rsidRPr="00000238" w:rsidRDefault="00000238" w:rsidP="005D28AE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>nepravodobne prijave (prijave poslane nakon roka koji je označen kao posljednji dan Natječaja),</w:t>
      </w:r>
    </w:p>
    <w:p w:rsidR="00000238" w:rsidRPr="00000238" w:rsidRDefault="00000238" w:rsidP="005D28AE">
      <w:pPr>
        <w:pStyle w:val="Normal1"/>
        <w:spacing w:before="0" w:beforeAutospacing="0" w:after="0" w:afterAutospacing="0"/>
        <w:ind w:leftChars="97" w:left="264" w:hangingChars="14" w:hanging="31"/>
        <w:rPr>
          <w:rFonts w:ascii="Calibri" w:hAnsi="Calibri" w:cs="Calibri"/>
        </w:rPr>
      </w:pPr>
    </w:p>
    <w:p w:rsidR="00000238" w:rsidRPr="00000238" w:rsidRDefault="00000238" w:rsidP="005D28AE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>nedopuštene prijave (prijave podnesene od strane neovlaštenih osoba i subjekata koji nisu predviđeni natječajem);</w:t>
      </w:r>
    </w:p>
    <w:p w:rsidR="00000238" w:rsidRPr="00000238" w:rsidRDefault="00000238" w:rsidP="005D28AE">
      <w:pPr>
        <w:pStyle w:val="Normal1"/>
        <w:spacing w:before="0" w:beforeAutospacing="0" w:after="0" w:afterAutospacing="0"/>
        <w:ind w:leftChars="97" w:left="372" w:hangingChars="63" w:hanging="139"/>
        <w:rPr>
          <w:rFonts w:ascii="Calibri" w:hAnsi="Calibri" w:cs="Calibri"/>
        </w:rPr>
      </w:pPr>
    </w:p>
    <w:p w:rsidR="00000238" w:rsidRPr="00000238" w:rsidRDefault="00000238" w:rsidP="005D28AE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 xml:space="preserve">prijave koje se ne odnose na natječajem predviđene namjene; </w:t>
      </w:r>
    </w:p>
    <w:p w:rsidR="00000238" w:rsidRPr="00000238" w:rsidRDefault="00000238" w:rsidP="005D28AE">
      <w:pPr>
        <w:pStyle w:val="Normal1"/>
        <w:spacing w:before="0" w:beforeAutospacing="0" w:after="0" w:afterAutospacing="0"/>
        <w:ind w:firstLineChars="150" w:firstLine="330"/>
        <w:rPr>
          <w:rFonts w:ascii="Calibri" w:hAnsi="Calibri" w:cs="Calibri"/>
        </w:rPr>
      </w:pPr>
    </w:p>
    <w:p w:rsidR="00000238" w:rsidRPr="00000238" w:rsidRDefault="00000238" w:rsidP="005D28AE">
      <w:pPr>
        <w:pStyle w:val="Normal1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/>
        </w:rPr>
        <w:t>prijave korisnika koji u prethodnom razdoblju nisu opravdali sredstva dodijeljena iz pokrajinskog proračuna kroz financijska i narativna izvješća.</w:t>
      </w:r>
    </w:p>
    <w:p w:rsidR="00000238" w:rsidRPr="00000238" w:rsidRDefault="00000238" w:rsidP="005D28AE">
      <w:pPr>
        <w:spacing w:line="100" w:lineRule="atLeast"/>
        <w:ind w:left="-284" w:right="-64" w:firstLine="992"/>
        <w:jc w:val="both"/>
        <w:rPr>
          <w:rFonts w:asciiTheme="minorHAnsi" w:hAnsiTheme="minorHAnsi" w:cstheme="minorHAnsi"/>
          <w:sz w:val="22"/>
          <w:szCs w:val="22"/>
        </w:rPr>
      </w:pPr>
    </w:p>
    <w:p w:rsidR="00000238" w:rsidRPr="00000238" w:rsidRDefault="00000238" w:rsidP="005D28AE">
      <w:p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Rezultati Natječaja bit će objavljeni na internetskoj prezentaciji Tajništva. </w:t>
      </w:r>
    </w:p>
    <w:p w:rsidR="00000238" w:rsidRPr="00000238" w:rsidRDefault="00000238" w:rsidP="005D28A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>Zainteresirane osobe dodatne informacije u vezi s realizacijom Natječaja mogu dobiti u Tajništvu na telefon  021/487  42 68, 487 46 14, 487 40 36.</w:t>
      </w:r>
    </w:p>
    <w:p w:rsidR="00000238" w:rsidRPr="00000238" w:rsidRDefault="00000238" w:rsidP="005D28AE">
      <w:pPr>
        <w:rPr>
          <w:rFonts w:ascii="Calibri" w:hAnsi="Calibri"/>
          <w:sz w:val="22"/>
          <w:szCs w:val="22"/>
        </w:rPr>
      </w:pPr>
    </w:p>
    <w:p w:rsidR="00000238" w:rsidRPr="00000238" w:rsidRDefault="00000238" w:rsidP="005D28AE">
      <w:pPr>
        <w:rPr>
          <w:rFonts w:ascii="Calibri" w:hAnsi="Calibri"/>
          <w:sz w:val="22"/>
          <w:szCs w:val="22"/>
        </w:rPr>
      </w:pPr>
    </w:p>
    <w:p w:rsidR="00000238" w:rsidRPr="00000238" w:rsidRDefault="00000238" w:rsidP="005D28AE">
      <w:pPr>
        <w:rPr>
          <w:rFonts w:ascii="Calibri" w:hAnsi="Calibri"/>
          <w:sz w:val="22"/>
          <w:szCs w:val="22"/>
        </w:rPr>
      </w:pPr>
    </w:p>
    <w:p w:rsidR="00000238" w:rsidRPr="00000238" w:rsidRDefault="00000238" w:rsidP="005D28AE">
      <w:pPr>
        <w:tabs>
          <w:tab w:val="center" w:pos="720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                                                                                                                        Pokrajinski tajnik</w:t>
      </w:r>
    </w:p>
    <w:p w:rsidR="00000238" w:rsidRPr="00000238" w:rsidRDefault="00000238" w:rsidP="005D28AE">
      <w:pPr>
        <w:ind w:left="4956"/>
        <w:jc w:val="center"/>
        <w:rPr>
          <w:rFonts w:asciiTheme="minorHAnsi" w:eastAsia="Lucida Sans Unicode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Róbert Ótott</w:t>
      </w:r>
    </w:p>
    <w:p w:rsidR="00574D2F" w:rsidRPr="00000238" w:rsidRDefault="00574D2F">
      <w:pPr>
        <w:rPr>
          <w:rFonts w:ascii="Calibri" w:hAnsi="Calibri"/>
          <w:sz w:val="22"/>
          <w:szCs w:val="22"/>
        </w:rPr>
      </w:pPr>
    </w:p>
    <w:sectPr w:rsidR="00574D2F" w:rsidRPr="00000238">
      <w:pgSz w:w="11906" w:h="16838"/>
      <w:pgMar w:top="992" w:right="1440" w:bottom="964" w:left="1440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C416D5"/>
    <w:multiLevelType w:val="singleLevel"/>
    <w:tmpl w:val="AAC416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F347136"/>
    <w:multiLevelType w:val="multilevel"/>
    <w:tmpl w:val="0F34713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A41CF"/>
    <w:multiLevelType w:val="multilevel"/>
    <w:tmpl w:val="47DA41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24BFF"/>
    <w:multiLevelType w:val="multilevel"/>
    <w:tmpl w:val="63224B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E5"/>
    <w:rsid w:val="00000238"/>
    <w:rsid w:val="0000386A"/>
    <w:rsid w:val="00011782"/>
    <w:rsid w:val="00025C39"/>
    <w:rsid w:val="000505AD"/>
    <w:rsid w:val="00063589"/>
    <w:rsid w:val="00096095"/>
    <w:rsid w:val="000C2B67"/>
    <w:rsid w:val="000C2CC7"/>
    <w:rsid w:val="001043EA"/>
    <w:rsid w:val="0011363A"/>
    <w:rsid w:val="001218DF"/>
    <w:rsid w:val="001666E2"/>
    <w:rsid w:val="00182272"/>
    <w:rsid w:val="001E2C6A"/>
    <w:rsid w:val="00202681"/>
    <w:rsid w:val="00203FBB"/>
    <w:rsid w:val="00207D5E"/>
    <w:rsid w:val="00223648"/>
    <w:rsid w:val="00254B8A"/>
    <w:rsid w:val="0026497B"/>
    <w:rsid w:val="002768C0"/>
    <w:rsid w:val="002C47D4"/>
    <w:rsid w:val="002D2668"/>
    <w:rsid w:val="00370CDE"/>
    <w:rsid w:val="00390EE5"/>
    <w:rsid w:val="003C44A5"/>
    <w:rsid w:val="003E4E9B"/>
    <w:rsid w:val="0043120E"/>
    <w:rsid w:val="004326EE"/>
    <w:rsid w:val="00437482"/>
    <w:rsid w:val="00440E57"/>
    <w:rsid w:val="0045420D"/>
    <w:rsid w:val="004574D9"/>
    <w:rsid w:val="0049216C"/>
    <w:rsid w:val="004C4709"/>
    <w:rsid w:val="00501239"/>
    <w:rsid w:val="00502FB6"/>
    <w:rsid w:val="00532F41"/>
    <w:rsid w:val="00540176"/>
    <w:rsid w:val="00564C79"/>
    <w:rsid w:val="00566AE5"/>
    <w:rsid w:val="00574D2F"/>
    <w:rsid w:val="005A3854"/>
    <w:rsid w:val="005E077F"/>
    <w:rsid w:val="006226D7"/>
    <w:rsid w:val="006240FC"/>
    <w:rsid w:val="00634597"/>
    <w:rsid w:val="00641A62"/>
    <w:rsid w:val="00650A84"/>
    <w:rsid w:val="00676F39"/>
    <w:rsid w:val="00683B73"/>
    <w:rsid w:val="006909CF"/>
    <w:rsid w:val="006A0AFB"/>
    <w:rsid w:val="006C0170"/>
    <w:rsid w:val="006E2C61"/>
    <w:rsid w:val="006F1F74"/>
    <w:rsid w:val="006F70FD"/>
    <w:rsid w:val="007362D4"/>
    <w:rsid w:val="00744786"/>
    <w:rsid w:val="00785B64"/>
    <w:rsid w:val="00794BAB"/>
    <w:rsid w:val="007D619B"/>
    <w:rsid w:val="00815C6B"/>
    <w:rsid w:val="00862A6C"/>
    <w:rsid w:val="0088079F"/>
    <w:rsid w:val="008A76F8"/>
    <w:rsid w:val="008C4828"/>
    <w:rsid w:val="008E0606"/>
    <w:rsid w:val="00931B06"/>
    <w:rsid w:val="00992989"/>
    <w:rsid w:val="009A20E3"/>
    <w:rsid w:val="009A323D"/>
    <w:rsid w:val="00A41886"/>
    <w:rsid w:val="00A469C8"/>
    <w:rsid w:val="00A63628"/>
    <w:rsid w:val="00A720AC"/>
    <w:rsid w:val="00A9677F"/>
    <w:rsid w:val="00AB4574"/>
    <w:rsid w:val="00AE31AF"/>
    <w:rsid w:val="00AE3679"/>
    <w:rsid w:val="00AF3074"/>
    <w:rsid w:val="00B6092D"/>
    <w:rsid w:val="00B653EB"/>
    <w:rsid w:val="00B6712C"/>
    <w:rsid w:val="00B74930"/>
    <w:rsid w:val="00BA56DF"/>
    <w:rsid w:val="00C113A9"/>
    <w:rsid w:val="00C167EF"/>
    <w:rsid w:val="00C34413"/>
    <w:rsid w:val="00C4090B"/>
    <w:rsid w:val="00C53758"/>
    <w:rsid w:val="00C55B48"/>
    <w:rsid w:val="00CB4ECC"/>
    <w:rsid w:val="00CC2E70"/>
    <w:rsid w:val="00CC63A1"/>
    <w:rsid w:val="00CE547E"/>
    <w:rsid w:val="00CF3D42"/>
    <w:rsid w:val="00CF63E6"/>
    <w:rsid w:val="00D01D18"/>
    <w:rsid w:val="00D25482"/>
    <w:rsid w:val="00D35652"/>
    <w:rsid w:val="00D51A08"/>
    <w:rsid w:val="00D57C03"/>
    <w:rsid w:val="00D8197A"/>
    <w:rsid w:val="00D90929"/>
    <w:rsid w:val="00DB126A"/>
    <w:rsid w:val="00DC790E"/>
    <w:rsid w:val="00E60560"/>
    <w:rsid w:val="00E76615"/>
    <w:rsid w:val="00E95985"/>
    <w:rsid w:val="00EA4C10"/>
    <w:rsid w:val="00EC529E"/>
    <w:rsid w:val="00EC6E9B"/>
    <w:rsid w:val="00EF49C7"/>
    <w:rsid w:val="00EF663D"/>
    <w:rsid w:val="00F473A1"/>
    <w:rsid w:val="00F75563"/>
    <w:rsid w:val="00FB42F0"/>
    <w:rsid w:val="00FD641C"/>
    <w:rsid w:val="00FE4A08"/>
    <w:rsid w:val="11014AE5"/>
    <w:rsid w:val="3A9942BE"/>
    <w:rsid w:val="4CC93265"/>
    <w:rsid w:val="4E144BA8"/>
    <w:rsid w:val="62CE1213"/>
    <w:rsid w:val="673419E6"/>
    <w:rsid w:val="6FDA7582"/>
    <w:rsid w:val="72D23B48"/>
    <w:rsid w:val="79E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F073C"/>
  <w15:docId w15:val="{DAD8A0CA-D724-4270-A889-8D850287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</w:style>
  <w:style w:type="character" w:styleId="CommentReference">
    <w:name w:val="annotation reference"/>
    <w:uiPriority w:val="99"/>
    <w:semiHidden/>
    <w:qFormat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link w:val="BodyText"/>
    <w:uiPriority w:val="99"/>
    <w:qFormat/>
    <w:locked/>
    <w:rPr>
      <w:rFonts w:ascii="Times New Roman" w:hAnsi="Times New Roman" w:cs="Times New Roman"/>
      <w:sz w:val="24"/>
      <w:szCs w:val="24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ahoma"/>
      <w:sz w:val="16"/>
      <w:szCs w:val="16"/>
      <w:lang w:val="hr-HR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basedOn w:val="Normal"/>
    <w:qFormat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wyq110---naslov-clana">
    <w:name w:val="wyq110---naslov-clana"/>
    <w:basedOn w:val="Normal"/>
    <w:uiPriority w:val="99"/>
    <w:qFormat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qFormat/>
    <w:rPr>
      <w:rFonts w:cs="Times New Roman"/>
    </w:rPr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  <w:style w:type="paragraph" w:customStyle="1" w:styleId="Normal11">
    <w:name w:val="Normal11"/>
    <w:basedOn w:val="Normal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ma.vojvodina.gov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1168</Words>
  <Characters>6663</Characters>
  <Application>Microsoft Office Word</Application>
  <DocSecurity>0</DocSecurity>
  <Lines>55</Lines>
  <Paragraphs>15</Paragraphs>
  <ScaleCrop>false</ScaleCrop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Hrvoje Kenjerić</cp:lastModifiedBy>
  <cp:revision>15</cp:revision>
  <cp:lastPrinted>2026-03-02T09:21:00Z</cp:lastPrinted>
  <dcterms:created xsi:type="dcterms:W3CDTF">2025-01-27T14:03:00Z</dcterms:created>
  <dcterms:modified xsi:type="dcterms:W3CDTF">2026-03-04T07:09:00Z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CCDF1AC05BC04D839C5736AC72AB07D9_13</vt:lpwstr>
  </property>
</Properties>
</file>