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3721"/>
        <w:gridCol w:w="3929"/>
      </w:tblGrid>
      <w:tr w:rsidR="00D82389" w:rsidRPr="00D82389" w14:paraId="68D9C7C1" w14:textId="77777777" w:rsidTr="00F86894">
        <w:trPr>
          <w:trHeight w:val="1975"/>
        </w:trPr>
        <w:tc>
          <w:tcPr>
            <w:tcW w:w="2550" w:type="dxa"/>
            <w:gridSpan w:val="2"/>
            <w:hideMark/>
          </w:tcPr>
          <w:p w14:paraId="7054EC70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9B5E0B" wp14:editId="78738FA7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14:paraId="04FF6F64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eastAsia="Calibri" w:hAnsi="Verdana"/>
                <w:sz w:val="16"/>
                <w:szCs w:val="16"/>
              </w:rPr>
            </w:pPr>
          </w:p>
          <w:p w14:paraId="5660F59E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Srbská republika</w:t>
            </w:r>
          </w:p>
          <w:p w14:paraId="60BB8144" w14:textId="77777777" w:rsidR="00177144" w:rsidRPr="00D82389" w:rsidRDefault="001771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Autonómna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pokrajina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Vojvodina</w:t>
            </w:r>
          </w:p>
          <w:p w14:paraId="145B09DD" w14:textId="77777777" w:rsidR="00177144" w:rsidRPr="00D82389" w:rsidRDefault="00177144">
            <w:pPr>
              <w:rPr>
                <w:rFonts w:ascii="Verdana" w:hAnsi="Verdana"/>
                <w:sz w:val="16"/>
                <w:szCs w:val="16"/>
              </w:rPr>
            </w:pPr>
          </w:p>
          <w:p w14:paraId="039615F1" w14:textId="77777777" w:rsidR="00177144" w:rsidRPr="00D82389" w:rsidRDefault="00177144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Pokrajinský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sekretariát vzdelávania, predpisov,</w:t>
            </w:r>
          </w:p>
          <w:p w14:paraId="2FD469F0" w14:textId="77777777" w:rsidR="00177144" w:rsidRPr="00D82389" w:rsidRDefault="00177144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správy a národnostných menšín – národnostných spoločenstiev</w:t>
            </w:r>
          </w:p>
          <w:p w14:paraId="02F0D630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sz w:val="16"/>
                <w:szCs w:val="16"/>
              </w:rPr>
            </w:pPr>
          </w:p>
          <w:p w14:paraId="6C55932D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Mihajla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Pupina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16, 21 000 Nový Sad</w:t>
            </w:r>
          </w:p>
          <w:p w14:paraId="29FC17D8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T: +381 21 487 46 77</w:t>
            </w:r>
          </w:p>
          <w:p w14:paraId="472B72A4" w14:textId="521C434A" w:rsidR="00177144" w:rsidRPr="00D82389" w:rsidRDefault="009374B5" w:rsidP="00D73397">
            <w:pPr>
              <w:rPr>
                <w:rFonts w:ascii="Verdana" w:eastAsia="Calibri" w:hAnsi="Verdana"/>
                <w:sz w:val="16"/>
                <w:szCs w:val="16"/>
              </w:rPr>
            </w:pPr>
            <w:hyperlink r:id="rId7" w:history="1">
              <w:r w:rsidR="006844DB">
                <w:rPr>
                  <w:rStyle w:val="Hyperlink"/>
                  <w:rFonts w:ascii="Verdana" w:hAnsi="Verdana"/>
                  <w:sz w:val="16"/>
                  <w:szCs w:val="16"/>
                </w:rPr>
                <w:t>livia.bata@vojvodinа.gov.rs</w:t>
              </w:r>
            </w:hyperlink>
            <w:r w:rsidR="006844DB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</w:tr>
      <w:tr w:rsidR="00D82389" w:rsidRPr="00D82389" w14:paraId="1ACBE128" w14:textId="77777777" w:rsidTr="00005B7F">
        <w:trPr>
          <w:trHeight w:val="305"/>
        </w:trPr>
        <w:tc>
          <w:tcPr>
            <w:tcW w:w="2550" w:type="dxa"/>
            <w:gridSpan w:val="2"/>
          </w:tcPr>
          <w:p w14:paraId="05D13093" w14:textId="77777777" w:rsidR="00177144" w:rsidRPr="00D82389" w:rsidRDefault="00177144" w:rsidP="00F86894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3721" w:type="dxa"/>
          </w:tcPr>
          <w:p w14:paraId="45413BBD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eastAsia="Calibri" w:hAnsi="Verdana"/>
                <w:sz w:val="14"/>
                <w:szCs w:val="14"/>
              </w:rPr>
            </w:pPr>
          </w:p>
          <w:p w14:paraId="729D8E4F" w14:textId="39D7FF72" w:rsidR="00177144" w:rsidRPr="00F86894" w:rsidRDefault="00177144" w:rsidP="00786C85">
            <w:pPr>
              <w:rPr>
                <w:rFonts w:ascii="Verdana" w:eastAsia="Calibri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ČÍSLO: 000754050 2026 09427 005 001 012 001</w:t>
            </w:r>
          </w:p>
        </w:tc>
        <w:tc>
          <w:tcPr>
            <w:tcW w:w="3929" w:type="dxa"/>
          </w:tcPr>
          <w:p w14:paraId="216965EF" w14:textId="77777777" w:rsidR="00177144" w:rsidRPr="00D82389" w:rsidRDefault="00177144">
            <w:pPr>
              <w:tabs>
                <w:tab w:val="center" w:pos="4703"/>
                <w:tab w:val="right" w:pos="9406"/>
              </w:tabs>
              <w:rPr>
                <w:rFonts w:ascii="Verdana" w:eastAsia="Calibri" w:hAnsi="Verdana"/>
                <w:sz w:val="14"/>
                <w:szCs w:val="14"/>
              </w:rPr>
            </w:pPr>
          </w:p>
          <w:p w14:paraId="637857C4" w14:textId="3E481DB5" w:rsidR="00177144" w:rsidRPr="0034712E" w:rsidRDefault="00005B7F" w:rsidP="00786C85">
            <w:pPr>
              <w:tabs>
                <w:tab w:val="center" w:pos="4703"/>
                <w:tab w:val="right" w:pos="9406"/>
              </w:tabs>
              <w:rPr>
                <w:rFonts w:ascii="Verdana" w:eastAsia="Calibri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                 DÁTUM:  3. 3. 2026</w:t>
            </w:r>
          </w:p>
        </w:tc>
      </w:tr>
      <w:tr w:rsidR="00D82389" w:rsidRPr="00D82389" w14:paraId="19E01241" w14:textId="77777777" w:rsidTr="00005B7F">
        <w:trPr>
          <w:trHeight w:val="305"/>
        </w:trPr>
        <w:tc>
          <w:tcPr>
            <w:tcW w:w="1275" w:type="dxa"/>
          </w:tcPr>
          <w:p w14:paraId="1A89850A" w14:textId="77777777" w:rsidR="00081D50" w:rsidRPr="00D82389" w:rsidRDefault="00081D50" w:rsidP="0014747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4996" w:type="dxa"/>
            <w:gridSpan w:val="2"/>
          </w:tcPr>
          <w:p w14:paraId="28C18B61" w14:textId="77777777" w:rsidR="00081D50" w:rsidRPr="00D82389" w:rsidRDefault="00081D50" w:rsidP="00147477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29" w:type="dxa"/>
          </w:tcPr>
          <w:p w14:paraId="240CCB4D" w14:textId="77777777" w:rsidR="00081D50" w:rsidRPr="00D82389" w:rsidRDefault="00081D50" w:rsidP="00147477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sz w:val="16"/>
                <w:szCs w:val="16"/>
                <w:lang w:val="sr-Cyrl-RS"/>
              </w:rPr>
            </w:pPr>
          </w:p>
        </w:tc>
      </w:tr>
    </w:tbl>
    <w:p w14:paraId="442913D1" w14:textId="7AF3D262" w:rsidR="00AD5AA9" w:rsidRPr="00D82389" w:rsidRDefault="00AD5AA9" w:rsidP="00781B45">
      <w:pPr>
        <w:spacing w:line="276" w:lineRule="auto"/>
        <w:ind w:left="-284" w:right="-43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Podľa článku 4 </w:t>
      </w:r>
      <w:proofErr w:type="spellStart"/>
      <w:r>
        <w:rPr>
          <w:rFonts w:ascii="Verdana" w:hAnsi="Verdana"/>
          <w:sz w:val="20"/>
          <w:szCs w:val="20"/>
        </w:rPr>
        <w:t>Pokrajinského</w:t>
      </w:r>
      <w:proofErr w:type="spellEnd"/>
      <w:r>
        <w:rPr>
          <w:rFonts w:ascii="Verdana" w:hAnsi="Verdana"/>
          <w:sz w:val="20"/>
          <w:szCs w:val="20"/>
        </w:rPr>
        <w:t xml:space="preserve"> parlamentného uznesenia o pridelení prostriedkov orgánom a organizáciám, v práci ktorých sa úradne používajú jazyky a písma národnostných menšín – národnostných spoločenstiev (Úradný vestník APV číslo 9/2026) v súvislosti s článkami 11, 12, 23 odsek 4, 25 a 26 </w:t>
      </w:r>
      <w:proofErr w:type="spellStart"/>
      <w:r>
        <w:rPr>
          <w:rFonts w:ascii="Verdana" w:hAnsi="Verdana"/>
          <w:sz w:val="20"/>
          <w:szCs w:val="20"/>
        </w:rPr>
        <w:t>Pokrajinského</w:t>
      </w:r>
      <w:proofErr w:type="spellEnd"/>
      <w:r>
        <w:rPr>
          <w:rFonts w:ascii="Verdana" w:hAnsi="Verdana"/>
          <w:sz w:val="20"/>
          <w:szCs w:val="20"/>
        </w:rPr>
        <w:t xml:space="preserve"> parlamentného uznesenia o rozpočte Autonómnej </w:t>
      </w:r>
      <w:proofErr w:type="spellStart"/>
      <w:r>
        <w:rPr>
          <w:rFonts w:ascii="Verdana" w:hAnsi="Verdana"/>
          <w:sz w:val="20"/>
          <w:szCs w:val="20"/>
        </w:rPr>
        <w:t>pokrajiny</w:t>
      </w:r>
      <w:proofErr w:type="spellEnd"/>
      <w:r>
        <w:rPr>
          <w:rFonts w:ascii="Verdana" w:hAnsi="Verdana"/>
          <w:sz w:val="20"/>
          <w:szCs w:val="20"/>
        </w:rPr>
        <w:t xml:space="preserve"> Vojvodiny  na rok 2026 (Úradný vestník APV číslo 63/2025) a článku 3 odsek 1 a článku 4 odsek 1 Pravidiel prideľovania rozpočtových prostriedkov </w:t>
      </w:r>
      <w:proofErr w:type="spellStart"/>
      <w:r>
        <w:rPr>
          <w:rFonts w:ascii="Verdana" w:hAnsi="Verdana"/>
          <w:sz w:val="20"/>
          <w:szCs w:val="20"/>
        </w:rPr>
        <w:t>Pokrajinského</w:t>
      </w:r>
      <w:proofErr w:type="spellEnd"/>
      <w:r>
        <w:rPr>
          <w:rFonts w:ascii="Verdana" w:hAnsi="Verdana"/>
          <w:sz w:val="20"/>
          <w:szCs w:val="20"/>
        </w:rPr>
        <w:t xml:space="preserve"> sekretariátu vzdelávania, predpisov, správy a národnostných menšín - národnostných spoločenstiev orgánom a organizáciám, v ktorých činnosti sa úradne používajú jazyky a písma národnostných menšín - národnostných spoločenstiev v roku 2026 (Úradný vestník APV číslo 11/2026), </w:t>
      </w:r>
      <w:proofErr w:type="spellStart"/>
      <w:r>
        <w:rPr>
          <w:rFonts w:ascii="Verdana" w:hAnsi="Verdana"/>
          <w:sz w:val="20"/>
          <w:szCs w:val="20"/>
        </w:rPr>
        <w:t>Pokrajinský</w:t>
      </w:r>
      <w:proofErr w:type="spellEnd"/>
      <w:r>
        <w:rPr>
          <w:rFonts w:ascii="Verdana" w:hAnsi="Verdana"/>
          <w:sz w:val="20"/>
          <w:szCs w:val="20"/>
        </w:rPr>
        <w:t xml:space="preserve"> sekretariát vzdelávania, predpisov, správy a národnostných menšín - národnostných spoločenstiev vypisuje</w:t>
      </w:r>
    </w:p>
    <w:p w14:paraId="76EA0859" w14:textId="77777777" w:rsidR="00AD5AA9" w:rsidRPr="000B59E6" w:rsidRDefault="00AD5AA9" w:rsidP="00AD5AA9">
      <w:pPr>
        <w:ind w:left="374" w:right="94"/>
        <w:jc w:val="center"/>
        <w:rPr>
          <w:rFonts w:ascii="Verdana" w:hAnsi="Verdana"/>
          <w:color w:val="000000" w:themeColor="text1"/>
          <w:sz w:val="20"/>
          <w:szCs w:val="20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4F2CDB" w14:textId="77777777" w:rsidR="00AD5AA9" w:rsidRPr="00D82389" w:rsidRDefault="00AD5AA9" w:rsidP="00AD5AA9">
      <w:pPr>
        <w:ind w:left="374" w:right="9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77787E09" w14:textId="7011E2B1" w:rsidR="00AD5AA9" w:rsidRPr="00D82389" w:rsidRDefault="00781B45" w:rsidP="00AD5AA9">
      <w:pPr>
        <w:ind w:left="374" w:right="9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VEREJNÝ SÚBEH</w:t>
      </w:r>
    </w:p>
    <w:p w14:paraId="64880D1D" w14:textId="77777777" w:rsidR="00AD5AA9" w:rsidRPr="00D82389" w:rsidRDefault="00AD5AA9" w:rsidP="00B31AA4">
      <w:pPr>
        <w:ind w:right="94"/>
        <w:rPr>
          <w:rFonts w:ascii="Verdana" w:hAnsi="Verdana"/>
          <w:sz w:val="20"/>
          <w:szCs w:val="20"/>
          <w:lang w:val="sr-Cyrl-CS"/>
        </w:rPr>
      </w:pPr>
    </w:p>
    <w:p w14:paraId="526BF676" w14:textId="77777777" w:rsidR="00AD5AA9" w:rsidRPr="00D82389" w:rsidRDefault="00AD5AA9" w:rsidP="00AD5AA9">
      <w:pPr>
        <w:ind w:left="374" w:right="9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 prideľovanie rozpočtových prostriedkov orgánom </w:t>
      </w:r>
    </w:p>
    <w:p w14:paraId="12DB0069" w14:textId="77777777" w:rsidR="00AD5AA9" w:rsidRPr="00D82389" w:rsidRDefault="00AD5AA9" w:rsidP="00AD5AA9">
      <w:pPr>
        <w:ind w:left="374" w:right="9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 organizáciám v Autonómnej </w:t>
      </w:r>
      <w:proofErr w:type="spellStart"/>
      <w:r>
        <w:rPr>
          <w:rFonts w:ascii="Verdana" w:hAnsi="Verdana"/>
          <w:b/>
          <w:sz w:val="20"/>
          <w:szCs w:val="20"/>
        </w:rPr>
        <w:t>pokrajine</w:t>
      </w:r>
      <w:proofErr w:type="spellEnd"/>
      <w:r>
        <w:rPr>
          <w:rFonts w:ascii="Verdana" w:hAnsi="Verdana"/>
          <w:b/>
          <w:sz w:val="20"/>
          <w:szCs w:val="20"/>
        </w:rPr>
        <w:t xml:space="preserve"> Vojvodine, </w:t>
      </w:r>
    </w:p>
    <w:p w14:paraId="76AB7310" w14:textId="44BE8115" w:rsidR="00AD5AA9" w:rsidRPr="00D82389" w:rsidRDefault="00CB5DD3" w:rsidP="00AD5AA9">
      <w:pPr>
        <w:ind w:left="374" w:right="9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</w:t>
      </w:r>
      <w:r w:rsidR="00AD5AA9">
        <w:rPr>
          <w:rFonts w:ascii="Verdana" w:hAnsi="Verdana"/>
          <w:b/>
          <w:sz w:val="20"/>
          <w:szCs w:val="20"/>
        </w:rPr>
        <w:t xml:space="preserve"> práci ktorých sa úradne používajú jazyky a písma národnostných menšín - národnostných spoločenstiev na rok 2026 </w:t>
      </w:r>
    </w:p>
    <w:p w14:paraId="2A6A327C" w14:textId="77777777" w:rsidR="00AD5AA9" w:rsidRPr="00D82389" w:rsidRDefault="00AD5AA9" w:rsidP="00AD5AA9">
      <w:pPr>
        <w:ind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471F9AAF" w14:textId="77777777" w:rsidR="00AD5AA9" w:rsidRPr="00D82389" w:rsidRDefault="00AD5AA9" w:rsidP="00AD5AA9">
      <w:pPr>
        <w:ind w:left="374"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393880BE" w14:textId="48514F9F" w:rsidR="00433B5D" w:rsidRPr="00433B5D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VÝŠKA FINANČNÝCH PROSTRIEDKOV</w:t>
      </w:r>
    </w:p>
    <w:p w14:paraId="227E0B09" w14:textId="72686BC3" w:rsidR="00AD5AA9" w:rsidRDefault="00AD5AA9" w:rsidP="00433B5D">
      <w:pPr>
        <w:pStyle w:val="ListParagraph"/>
        <w:ind w:left="1440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Finančné prostriedky vo výške 20 000 000,00 </w:t>
      </w:r>
      <w:r>
        <w:rPr>
          <w:rFonts w:ascii="Verdana" w:hAnsi="Verdana"/>
          <w:sz w:val="20"/>
          <w:szCs w:val="20"/>
        </w:rPr>
        <w:t xml:space="preserve">dinárov sa vyčleňujú na zlepšenie uplatňovania práva na úradné používanie jazykov a písem národnostných menšín – národnostných spoločenstiev v Autonómnej </w:t>
      </w:r>
      <w:proofErr w:type="spellStart"/>
      <w:r>
        <w:rPr>
          <w:rFonts w:ascii="Verdana" w:hAnsi="Verdana"/>
          <w:sz w:val="20"/>
          <w:szCs w:val="20"/>
        </w:rPr>
        <w:t>pokrajine</w:t>
      </w:r>
      <w:proofErr w:type="spellEnd"/>
      <w:r>
        <w:rPr>
          <w:rFonts w:ascii="Verdana" w:hAnsi="Verdana"/>
          <w:sz w:val="20"/>
          <w:szCs w:val="20"/>
        </w:rPr>
        <w:t xml:space="preserve"> Vojvodine.</w:t>
      </w:r>
    </w:p>
    <w:p w14:paraId="14C51974" w14:textId="75A49279" w:rsidR="00433B5D" w:rsidRPr="00433B5D" w:rsidRDefault="00CB5DD3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PRÁVO NA PRIDELENIE </w:t>
      </w:r>
    </w:p>
    <w:p w14:paraId="587A1B7B" w14:textId="77777777" w:rsidR="00AD5AA9" w:rsidRPr="00D82389" w:rsidRDefault="00AD5AA9" w:rsidP="00AD5AA9">
      <w:pPr>
        <w:ind w:left="374"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5F7D14E6" w14:textId="1B5D2D95" w:rsidR="00AD5AA9" w:rsidRPr="00D82389" w:rsidRDefault="00AD5AA9" w:rsidP="00AD5AA9">
      <w:pPr>
        <w:ind w:left="374" w:right="94" w:firstLine="8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Právo účasti na verejnom súbehu majú:</w:t>
      </w:r>
    </w:p>
    <w:p w14:paraId="5C97A5E0" w14:textId="77777777" w:rsidR="00AD5AA9" w:rsidRPr="00D82389" w:rsidRDefault="00AD5AA9" w:rsidP="00AD5AA9">
      <w:pPr>
        <w:ind w:left="374" w:right="94" w:firstLine="811"/>
        <w:jc w:val="both"/>
        <w:rPr>
          <w:rFonts w:ascii="Verdana" w:hAnsi="Verdana"/>
          <w:b/>
          <w:sz w:val="20"/>
          <w:szCs w:val="20"/>
          <w:lang w:val="sr-Cyrl-CS"/>
        </w:rPr>
      </w:pPr>
    </w:p>
    <w:p w14:paraId="40C378E9" w14:textId="77777777" w:rsidR="00AD5AA9" w:rsidRPr="00D82389" w:rsidRDefault="00AD5AA9" w:rsidP="00AD5AA9">
      <w:pPr>
        <w:ind w:left="374" w:right="94"/>
        <w:jc w:val="both"/>
        <w:rPr>
          <w:rFonts w:ascii="Verdana" w:hAnsi="Verdana"/>
          <w:b/>
          <w:sz w:val="20"/>
          <w:szCs w:val="20"/>
          <w:lang w:val="sr-Cyrl-CS"/>
        </w:rPr>
      </w:pPr>
    </w:p>
    <w:p w14:paraId="26026A1F" w14:textId="6CF7A390" w:rsidR="00AD5AA9" w:rsidRPr="00D82389" w:rsidRDefault="00CB5DD3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6A61E5">
        <w:rPr>
          <w:rFonts w:ascii="Verdana" w:hAnsi="Verdana"/>
          <w:sz w:val="20"/>
          <w:szCs w:val="20"/>
        </w:rPr>
        <w:t>rgány jednotiek lokálnej samosprávy, miestna samo</w:t>
      </w:r>
      <w:r>
        <w:rPr>
          <w:rFonts w:ascii="Verdana" w:hAnsi="Verdana"/>
          <w:sz w:val="20"/>
          <w:szCs w:val="20"/>
        </w:rPr>
        <w:t xml:space="preserve">správa z územia AP Vojvodiny, </w:t>
      </w:r>
      <w:r w:rsidR="006A61E5">
        <w:rPr>
          <w:rFonts w:ascii="Verdana" w:hAnsi="Verdana"/>
          <w:sz w:val="20"/>
          <w:szCs w:val="20"/>
        </w:rPr>
        <w:t>ktorých štatút  jednotky lokálnej samosprávy definuje úradné používanie jazykov a písem národnostných menšín – národnostných spoločenstiev na celom území jednotky lokálnej samosprávy alebo v osídleniach na jej území;</w:t>
      </w:r>
    </w:p>
    <w:p w14:paraId="3E89FE56" w14:textId="57E7EFF7" w:rsidR="00AD5AA9" w:rsidRDefault="00CB5DD3" w:rsidP="00AD5AA9">
      <w:pPr>
        <w:numPr>
          <w:ilvl w:val="0"/>
          <w:numId w:val="1"/>
        </w:numPr>
        <w:tabs>
          <w:tab w:val="num" w:pos="374"/>
        </w:tabs>
        <w:ind w:left="374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BE12F9">
        <w:rPr>
          <w:rFonts w:ascii="Verdana" w:hAnsi="Verdana"/>
          <w:sz w:val="20"/>
          <w:szCs w:val="20"/>
        </w:rPr>
        <w:t>né orgány, organizácie, verejné služby a obchodné spoločnosti, verejné ustanovizne na území j</w:t>
      </w:r>
      <w:r>
        <w:rPr>
          <w:rFonts w:ascii="Verdana" w:hAnsi="Verdana"/>
          <w:sz w:val="20"/>
          <w:szCs w:val="20"/>
        </w:rPr>
        <w:t>ednotiek lokálnej  samosprávy,</w:t>
      </w:r>
      <w:r w:rsidR="00BE12F9">
        <w:rPr>
          <w:rFonts w:ascii="Verdana" w:hAnsi="Verdana"/>
          <w:sz w:val="20"/>
          <w:szCs w:val="20"/>
        </w:rPr>
        <w:t xml:space="preserve"> ktorých štatút jednotky lokálnej samosprávy definuje aj úradné používanie jazykov a písem národnostných menšín – národnostných spoločenstiev s výnimkou orgánov, organizácií, verejných služieb, </w:t>
      </w:r>
      <w:r w:rsidR="00BE12F9">
        <w:rPr>
          <w:rFonts w:ascii="Verdana" w:hAnsi="Verdana"/>
          <w:sz w:val="20"/>
          <w:szCs w:val="20"/>
        </w:rPr>
        <w:lastRenderedPageBreak/>
        <w:t>obchodných spoločností a verejných ustanovizní, ktoré sú nepriamymi užívateľmi rozpočtu AP Vojvodiny.</w:t>
      </w:r>
    </w:p>
    <w:p w14:paraId="081734A2" w14:textId="7D4ADEC6" w:rsidR="00433B5D" w:rsidRDefault="00433B5D" w:rsidP="00433B5D">
      <w:pPr>
        <w:ind w:left="374"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3C514D69" w14:textId="7AC65684" w:rsidR="00433B5D" w:rsidRPr="00433B5D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ÚČEL PROSTRIEDKOV A KRITÉRIÁ NA URČENIE VÝŠKY PROSTRIEDKOV </w:t>
      </w:r>
    </w:p>
    <w:p w14:paraId="4EEEEEED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b/>
          <w:sz w:val="20"/>
          <w:szCs w:val="20"/>
          <w:lang w:val="sr-Cyrl-CS"/>
        </w:rPr>
      </w:pPr>
    </w:p>
    <w:p w14:paraId="3F50D117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Finančné prostriedky</w:t>
      </w:r>
      <w:r>
        <w:rPr>
          <w:rFonts w:ascii="Verdana" w:hAnsi="Verdana"/>
          <w:sz w:val="20"/>
          <w:szCs w:val="20"/>
        </w:rPr>
        <w:t xml:space="preserve"> </w:t>
      </w:r>
      <w:r w:rsidRPr="00CB5DD3">
        <w:rPr>
          <w:rFonts w:ascii="Verdana" w:hAnsi="Verdana"/>
          <w:b/>
          <w:sz w:val="20"/>
          <w:szCs w:val="20"/>
        </w:rPr>
        <w:t>sú určené</w:t>
      </w:r>
      <w:r>
        <w:rPr>
          <w:rFonts w:ascii="Verdana" w:hAnsi="Verdana"/>
          <w:sz w:val="20"/>
          <w:szCs w:val="20"/>
        </w:rPr>
        <w:t xml:space="preserve"> na financovanie alebo účasť na financovaní:</w:t>
      </w:r>
    </w:p>
    <w:p w14:paraId="1A7234C7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2A5F6C78" w14:textId="126B21CF" w:rsidR="000560D4" w:rsidRPr="00D82389" w:rsidRDefault="00AD5AA9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nákladov na vypracovanie a umiestnenie tabúľ s názvami subjektov, názvami osídlených oblastí a iných zemepisných názvov, názvov ulíc a námestí, ako aj iných oznámení a upozornení pre verejnosť, napísaných aj v jazykoch národnostných menšín – národnostných spoločenstiev, ktoré sú v úradnom používaní;</w:t>
      </w:r>
    </w:p>
    <w:p w14:paraId="50B6ED9D" w14:textId="77EDC21A" w:rsidR="00F247CF" w:rsidRPr="0008163C" w:rsidRDefault="00AD5AA9" w:rsidP="00AB66A5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tlač dvojjazyčných alebo viacjazyčných formulárov, úradných vestníkov a iných verejných publikácií aj v jazykoch národnostných menšín</w:t>
      </w:r>
      <w:r w:rsidR="00CB5D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národnostných spoločenstiev, ktoré sú v úradnom používaní;</w:t>
      </w:r>
    </w:p>
    <w:p w14:paraId="14C67BC0" w14:textId="43DB0DF9" w:rsidR="00D10CCE" w:rsidRPr="00D82389" w:rsidRDefault="00CB5DD3" w:rsidP="00AD5AA9">
      <w:pPr>
        <w:numPr>
          <w:ilvl w:val="0"/>
          <w:numId w:val="2"/>
        </w:numPr>
        <w:tabs>
          <w:tab w:val="num" w:pos="374"/>
        </w:tabs>
        <w:ind w:left="374"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D10CCE">
        <w:rPr>
          <w:rFonts w:ascii="Verdana" w:hAnsi="Verdana"/>
          <w:sz w:val="20"/>
          <w:szCs w:val="20"/>
        </w:rPr>
        <w:t>ozvoj systému elektronickej správy aj v jazykoch národnostných menšín – národnostných spoločenstiev ktoré sú v úradnom používaní</w:t>
      </w:r>
    </w:p>
    <w:p w14:paraId="1D8634D1" w14:textId="77777777" w:rsidR="00AD5AA9" w:rsidRPr="00D82389" w:rsidRDefault="00AD5AA9" w:rsidP="00AD5AA9">
      <w:pPr>
        <w:ind w:left="374"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40A4F504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Výška pridelených prostriedkov</w:t>
      </w:r>
      <w:r>
        <w:rPr>
          <w:rFonts w:ascii="Verdana" w:hAnsi="Verdana"/>
          <w:sz w:val="20"/>
          <w:szCs w:val="20"/>
        </w:rPr>
        <w:t xml:space="preserve"> sa určuje na základe týchto kritérií: </w:t>
      </w:r>
    </w:p>
    <w:p w14:paraId="1358720C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431BF6CC" w14:textId="28B91095" w:rsidR="00AD5AA9" w:rsidRDefault="00AD5AA9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 jazykov a písem národnostných menšín – národnostných spoločenstiev, ktoré sa úradne používajú na celom území obce, mesta alebo osídlenia;</w:t>
      </w:r>
    </w:p>
    <w:p w14:paraId="5EBDE0BF" w14:textId="230F362B" w:rsidR="006C5F06" w:rsidRPr="00D82389" w:rsidRDefault="00CB5DD3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6C5F06">
        <w:rPr>
          <w:rFonts w:ascii="Verdana" w:hAnsi="Verdana"/>
          <w:sz w:val="20"/>
          <w:szCs w:val="20"/>
        </w:rPr>
        <w:t>plyv realizácie účelu na rozvoj a zveľadenie viacjazyčnosti u podávateľa prihlášky</w:t>
      </w:r>
    </w:p>
    <w:p w14:paraId="22D7D20B" w14:textId="259F5139" w:rsidR="00AD5AA9" w:rsidRPr="00D82389" w:rsidRDefault="00AD5AA9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percentuálna účasť príslušníkov národnostných menšín – národnostných spoločenstiev, ktorých jazyky a písma sa úradne používajú na celkovom počte obyvateľstva podľa oficiálnych údajov Republikového štatistického úradu na základe posledného sčítania obyvateľov;</w:t>
      </w:r>
    </w:p>
    <w:p w14:paraId="4CA1B2FB" w14:textId="60A3985A" w:rsidR="00AD5AA9" w:rsidRPr="00D82389" w:rsidRDefault="00AD5AA9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celkové hmotné náklady potrebné na realizáciu účelu;</w:t>
      </w:r>
    </w:p>
    <w:p w14:paraId="725C2FDB" w14:textId="21BA9A72" w:rsidR="00AD5AA9" w:rsidRPr="00D82389" w:rsidRDefault="0075241E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existencia iných zdrojov financovania účelu;</w:t>
      </w:r>
    </w:p>
    <w:p w14:paraId="55A4DB3E" w14:textId="7CAE13B0" w:rsidR="00B445D1" w:rsidRDefault="00AD5AA9" w:rsidP="00AD5AA9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kontinuita vo financovaní činností sekretariátom alebo či sa finančné prostriedky žiadajú po prvýkrát;;</w:t>
      </w:r>
    </w:p>
    <w:p w14:paraId="307BCEF0" w14:textId="54C09F5A" w:rsidR="00B445D1" w:rsidRPr="004A596D" w:rsidRDefault="0075241E" w:rsidP="00B445D1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existencia nariadených alebo odporúčaných opatrení na zlepšenie účelu inšpekčnými službami;</w:t>
      </w:r>
    </w:p>
    <w:p w14:paraId="18BE98DE" w14:textId="24D2DCA5" w:rsidR="00AD5AA9" w:rsidRPr="004A596D" w:rsidRDefault="0075241E" w:rsidP="00B445D1">
      <w:pPr>
        <w:numPr>
          <w:ilvl w:val="0"/>
          <w:numId w:val="3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existencia potvrdenia národnostnej rady národnostnej menšiny o význame financovania činnosti.</w:t>
      </w:r>
    </w:p>
    <w:p w14:paraId="62FB41A8" w14:textId="25F1F825" w:rsidR="00AD5AA9" w:rsidRDefault="00AD5AA9" w:rsidP="00AD5AA9">
      <w:pPr>
        <w:ind w:left="374" w:right="94"/>
        <w:jc w:val="both"/>
        <w:rPr>
          <w:rFonts w:ascii="Verdana" w:hAnsi="Verdana"/>
          <w:color w:val="000000" w:themeColor="text1"/>
          <w:sz w:val="20"/>
          <w:szCs w:val="20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C97663" w14:textId="59A753FE" w:rsidR="00433B5D" w:rsidRPr="00433B5D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SPÔSOB PODÁVANIA PRIHLÁŠKY</w:t>
      </w:r>
    </w:p>
    <w:p w14:paraId="5C12AF08" w14:textId="678BA0E4" w:rsidR="00B31AA4" w:rsidRPr="00CB5DD3" w:rsidRDefault="00B31AA4" w:rsidP="00B31AA4">
      <w:pPr>
        <w:ind w:left="374" w:right="94" w:firstLine="998"/>
        <w:jc w:val="both"/>
        <w:rPr>
          <w:rFonts w:ascii="Verdana" w:hAnsi="Verdana" w:cstheme="minorHAnsi"/>
          <w:sz w:val="20"/>
          <w:szCs w:val="20"/>
        </w:rPr>
      </w:pPr>
      <w:r w:rsidRPr="00CB5DD3">
        <w:rPr>
          <w:rFonts w:ascii="Verdana" w:hAnsi="Verdana" w:cstheme="minorHAnsi"/>
          <w:sz w:val="20"/>
          <w:szCs w:val="20"/>
        </w:rPr>
        <w:t xml:space="preserve">Súbehovú dokumentáciu si možno prebrať od  </w:t>
      </w:r>
      <w:r w:rsidRPr="00CB5DD3">
        <w:rPr>
          <w:rFonts w:ascii="Verdana" w:hAnsi="Verdana" w:cstheme="minorHAnsi"/>
          <w:b/>
          <w:sz w:val="20"/>
          <w:szCs w:val="20"/>
        </w:rPr>
        <w:t>3. marca 2026</w:t>
      </w:r>
      <w:r w:rsidRPr="00CB5DD3">
        <w:rPr>
          <w:rFonts w:ascii="Verdana" w:hAnsi="Verdana" w:cstheme="minorHAnsi"/>
          <w:sz w:val="20"/>
          <w:szCs w:val="20"/>
        </w:rPr>
        <w:t xml:space="preserve"> v priestoroc</w:t>
      </w:r>
      <w:r w:rsidR="00CB5DD3">
        <w:rPr>
          <w:rFonts w:ascii="Verdana" w:hAnsi="Verdana" w:cstheme="minorHAnsi"/>
          <w:sz w:val="20"/>
          <w:szCs w:val="20"/>
        </w:rPr>
        <w:t xml:space="preserve">h sekretariátu alebo stiahnuť z </w:t>
      </w:r>
      <w:r w:rsidRPr="00CB5DD3">
        <w:rPr>
          <w:rFonts w:ascii="Verdana" w:hAnsi="Verdana" w:cstheme="minorHAnsi"/>
          <w:sz w:val="20"/>
          <w:szCs w:val="20"/>
        </w:rPr>
        <w:t xml:space="preserve">internetovej stránky sekretariátu </w:t>
      </w:r>
      <w:hyperlink r:id="rId8" w:history="1">
        <w:r w:rsidRPr="00CB5DD3">
          <w:rPr>
            <w:rFonts w:ascii="Verdana" w:hAnsi="Verdana" w:cstheme="minorHAnsi"/>
            <w:sz w:val="20"/>
            <w:szCs w:val="20"/>
          </w:rPr>
          <w:t>www.puma.vojvodina.gov.rs</w:t>
        </w:r>
      </w:hyperlink>
    </w:p>
    <w:p w14:paraId="53D1C06A" w14:textId="6EFD579F" w:rsidR="00AD5AA9" w:rsidRPr="00B31AA4" w:rsidRDefault="00AD5AA9" w:rsidP="00B31AA4">
      <w:pPr>
        <w:ind w:left="374" w:right="94" w:firstLine="99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Lehota podávania prihlášok na súbeh je do 7. apríla 2026.</w:t>
      </w:r>
    </w:p>
    <w:p w14:paraId="22C8552B" w14:textId="77777777" w:rsidR="00AD5AA9" w:rsidRPr="00D82389" w:rsidRDefault="00B445D1" w:rsidP="00AD5AA9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Prihlášky na súbeh sa predkladajú výlučne na súbehových tlačivách sekretariátu v srbskom jazyku alebo v jazyku národnostnej menšiny – národnostného spoločenstva, ktorý sa úradne používa v orgánoch Autonómnej </w:t>
      </w:r>
      <w:proofErr w:type="spellStart"/>
      <w:r>
        <w:rPr>
          <w:rFonts w:ascii="Verdana" w:hAnsi="Verdana"/>
          <w:sz w:val="20"/>
          <w:szCs w:val="20"/>
        </w:rPr>
        <w:t>pokrajiny</w:t>
      </w:r>
      <w:proofErr w:type="spellEnd"/>
      <w:r>
        <w:rPr>
          <w:rFonts w:ascii="Verdana" w:hAnsi="Verdana"/>
          <w:sz w:val="20"/>
          <w:szCs w:val="20"/>
        </w:rPr>
        <w:t xml:space="preserve"> Vojvodiny.</w:t>
      </w:r>
    </w:p>
    <w:p w14:paraId="7A782ABC" w14:textId="77777777" w:rsidR="00AD5AA9" w:rsidRPr="00D82389" w:rsidRDefault="00AD5AA9" w:rsidP="00AD5AA9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6F0C5F83" w14:textId="212C9793" w:rsidR="00B445D1" w:rsidRPr="004A596D" w:rsidRDefault="00B445D1" w:rsidP="00B445D1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Prihlášky sa podávajú na jeden zo spôsobov: </w:t>
      </w:r>
    </w:p>
    <w:p w14:paraId="48B9101D" w14:textId="77777777" w:rsidR="00B31AA4" w:rsidRPr="004A596D" w:rsidRDefault="00B31AA4" w:rsidP="00B445D1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5088E453" w14:textId="2123C6C4" w:rsidR="00D56837" w:rsidRDefault="00CB5DD3" w:rsidP="00D56837">
      <w:pPr>
        <w:pStyle w:val="ListParagraph"/>
        <w:numPr>
          <w:ilvl w:val="0"/>
          <w:numId w:val="9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="00D56837" w:rsidRPr="00CB5DD3">
        <w:rPr>
          <w:rFonts w:ascii="Verdana" w:hAnsi="Verdana"/>
          <w:b/>
          <w:sz w:val="20"/>
          <w:szCs w:val="20"/>
        </w:rPr>
        <w:t>sobne,</w:t>
      </w:r>
      <w:r w:rsidR="00D56837">
        <w:rPr>
          <w:rFonts w:ascii="Verdana" w:hAnsi="Verdana"/>
          <w:sz w:val="20"/>
          <w:szCs w:val="20"/>
        </w:rPr>
        <w:t xml:space="preserve"> podaním na podateľni </w:t>
      </w:r>
      <w:proofErr w:type="spellStart"/>
      <w:r w:rsidR="00D56837">
        <w:rPr>
          <w:rFonts w:ascii="Verdana" w:hAnsi="Verdana"/>
          <w:sz w:val="20"/>
          <w:szCs w:val="20"/>
        </w:rPr>
        <w:t>pokrajinských</w:t>
      </w:r>
      <w:proofErr w:type="spellEnd"/>
      <w:r w:rsidR="00D56837">
        <w:rPr>
          <w:rFonts w:ascii="Verdana" w:hAnsi="Verdana"/>
          <w:sz w:val="20"/>
          <w:szCs w:val="20"/>
        </w:rPr>
        <w:t xml:space="preserve"> orgánov správy (vchod do podateľne </w:t>
      </w:r>
      <w:proofErr w:type="spellStart"/>
      <w:r w:rsidR="00D56837">
        <w:rPr>
          <w:rFonts w:ascii="Verdana" w:hAnsi="Verdana"/>
          <w:sz w:val="20"/>
          <w:szCs w:val="20"/>
        </w:rPr>
        <w:t>pokrajinských</w:t>
      </w:r>
      <w:proofErr w:type="spellEnd"/>
      <w:r w:rsidR="00D56837">
        <w:rPr>
          <w:rFonts w:ascii="Verdana" w:hAnsi="Verdana"/>
          <w:sz w:val="20"/>
          <w:szCs w:val="20"/>
        </w:rPr>
        <w:t xml:space="preserve"> správnych orgánov, ulica </w:t>
      </w:r>
      <w:proofErr w:type="spellStart"/>
      <w:r w:rsidR="00D56837">
        <w:rPr>
          <w:rFonts w:ascii="Verdana" w:hAnsi="Verdana"/>
          <w:sz w:val="20"/>
          <w:szCs w:val="20"/>
        </w:rPr>
        <w:t>Banovinský</w:t>
      </w:r>
      <w:proofErr w:type="spellEnd"/>
      <w:r w:rsidR="00D56837">
        <w:rPr>
          <w:rFonts w:ascii="Verdana" w:hAnsi="Verdana"/>
          <w:sz w:val="20"/>
          <w:szCs w:val="20"/>
        </w:rPr>
        <w:t xml:space="preserve"> priechod b. č., Nový Sad) každý pracovný deň od 9.00 do 14.00 hodiny</w:t>
      </w:r>
    </w:p>
    <w:p w14:paraId="25EA054F" w14:textId="5FE3F93D" w:rsidR="00B445D1" w:rsidRPr="00D56837" w:rsidRDefault="00B445D1" w:rsidP="00D56837">
      <w:pPr>
        <w:pStyle w:val="ListParagraph"/>
        <w:numPr>
          <w:ilvl w:val="0"/>
          <w:numId w:val="9"/>
        </w:numPr>
        <w:ind w:right="94"/>
        <w:jc w:val="both"/>
        <w:rPr>
          <w:rFonts w:ascii="Verdana" w:hAnsi="Verdana"/>
          <w:sz w:val="20"/>
          <w:szCs w:val="20"/>
        </w:rPr>
      </w:pPr>
      <w:r w:rsidRPr="00CB5DD3">
        <w:rPr>
          <w:rFonts w:ascii="Verdana" w:hAnsi="Verdana"/>
          <w:b/>
          <w:sz w:val="20"/>
          <w:szCs w:val="20"/>
        </w:rPr>
        <w:t>poštou</w:t>
      </w:r>
      <w:r>
        <w:rPr>
          <w:rFonts w:ascii="Verdana" w:hAnsi="Verdana"/>
          <w:sz w:val="20"/>
          <w:szCs w:val="20"/>
        </w:rPr>
        <w:t xml:space="preserve"> na adresu: </w:t>
      </w:r>
    </w:p>
    <w:p w14:paraId="71A6A3B3" w14:textId="009BDD15" w:rsidR="00D56837" w:rsidRDefault="00B445D1" w:rsidP="00D56837">
      <w:pPr>
        <w:ind w:right="94"/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Pokrajinský</w:t>
      </w:r>
      <w:proofErr w:type="spellEnd"/>
      <w:r>
        <w:rPr>
          <w:rFonts w:ascii="Verdana" w:hAnsi="Verdana"/>
          <w:sz w:val="20"/>
          <w:szCs w:val="20"/>
        </w:rPr>
        <w:t xml:space="preserve"> sekretariát, </w:t>
      </w:r>
      <w:r w:rsidR="009374B5">
        <w:rPr>
          <w:rFonts w:ascii="Verdana" w:hAnsi="Verdana"/>
          <w:sz w:val="20"/>
          <w:szCs w:val="20"/>
        </w:rPr>
        <w:t xml:space="preserve">vzdelávania, </w:t>
      </w:r>
      <w:r>
        <w:rPr>
          <w:rFonts w:ascii="Verdana" w:hAnsi="Verdana"/>
          <w:sz w:val="20"/>
          <w:szCs w:val="20"/>
        </w:rPr>
        <w:t xml:space="preserve">predpisov, správy a národnostných menšín – národnostných spoločenstiev, Bulvár </w:t>
      </w:r>
      <w:proofErr w:type="spellStart"/>
      <w:r>
        <w:rPr>
          <w:rFonts w:ascii="Verdana" w:hAnsi="Verdana"/>
          <w:sz w:val="20"/>
          <w:szCs w:val="20"/>
        </w:rPr>
        <w:t>Mihajla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Pupina</w:t>
      </w:r>
      <w:proofErr w:type="spellEnd"/>
      <w:r>
        <w:rPr>
          <w:rFonts w:ascii="Verdana" w:hAnsi="Verdana"/>
          <w:sz w:val="20"/>
          <w:szCs w:val="20"/>
        </w:rPr>
        <w:t xml:space="preserve"> 16, 21 0000 Nový Sad s označením: </w:t>
      </w:r>
      <w:r w:rsidRPr="009374B5">
        <w:rPr>
          <w:rFonts w:ascii="Verdana" w:hAnsi="Verdana"/>
          <w:b/>
          <w:sz w:val="20"/>
          <w:szCs w:val="20"/>
        </w:rPr>
        <w:t xml:space="preserve">„Verejný Súbeh na pridelenie rozpočtových prostriedkov orgánom a organizáciám v Autonómnej </w:t>
      </w:r>
      <w:proofErr w:type="spellStart"/>
      <w:r w:rsidRPr="009374B5">
        <w:rPr>
          <w:rFonts w:ascii="Verdana" w:hAnsi="Verdana"/>
          <w:b/>
          <w:sz w:val="20"/>
          <w:szCs w:val="20"/>
        </w:rPr>
        <w:t>pokrajine</w:t>
      </w:r>
      <w:proofErr w:type="spellEnd"/>
      <w:r w:rsidRPr="009374B5">
        <w:rPr>
          <w:rFonts w:ascii="Verdana" w:hAnsi="Verdana"/>
          <w:b/>
          <w:sz w:val="20"/>
          <w:szCs w:val="20"/>
        </w:rPr>
        <w:t xml:space="preserve"> Vojvodine,</w:t>
      </w:r>
      <w:r w:rsidR="009374B5">
        <w:rPr>
          <w:rFonts w:ascii="Verdana" w:hAnsi="Verdana"/>
          <w:b/>
          <w:sz w:val="20"/>
          <w:szCs w:val="20"/>
        </w:rPr>
        <w:t xml:space="preserve"> v práci ktorých </w:t>
      </w:r>
      <w:r>
        <w:rPr>
          <w:rFonts w:ascii="Verdana" w:hAnsi="Verdana"/>
          <w:b/>
          <w:sz w:val="20"/>
          <w:szCs w:val="20"/>
        </w:rPr>
        <w:t xml:space="preserve"> sa úradne používajú jazyky a písma národnostných menšín – národnostných spoločenstiev na rok 2026“,</w:t>
      </w:r>
      <w:r w:rsidRPr="009374B5">
        <w:rPr>
          <w:rFonts w:ascii="Verdana" w:hAnsi="Verdana"/>
          <w:sz w:val="20"/>
          <w:szCs w:val="20"/>
        </w:rPr>
        <w:t xml:space="preserve"> alebo</w:t>
      </w:r>
    </w:p>
    <w:p w14:paraId="4E9EF343" w14:textId="77777777" w:rsidR="00D56837" w:rsidRPr="00D56837" w:rsidRDefault="00D56837" w:rsidP="00D56837">
      <w:pPr>
        <w:ind w:right="94"/>
        <w:jc w:val="both"/>
        <w:rPr>
          <w:rFonts w:ascii="Verdana" w:hAnsi="Verdana"/>
          <w:sz w:val="20"/>
          <w:szCs w:val="20"/>
          <w:lang w:val="sr-Cyrl-CS"/>
        </w:rPr>
      </w:pPr>
    </w:p>
    <w:p w14:paraId="58CDA2A0" w14:textId="64EE51D4" w:rsidR="00B31AA4" w:rsidRDefault="00781B45" w:rsidP="008A45C8">
      <w:pPr>
        <w:pStyle w:val="ListParagraph"/>
        <w:numPr>
          <w:ilvl w:val="0"/>
          <w:numId w:val="9"/>
        </w:numPr>
        <w:ind w:right="9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vyplnením elektronickej prihlášky na verejný súbeh na adrese </w:t>
      </w:r>
      <w:r>
        <w:rPr>
          <w:rFonts w:ascii="Verdana" w:hAnsi="Verdana"/>
          <w:b/>
          <w:sz w:val="20"/>
          <w:szCs w:val="20"/>
        </w:rPr>
        <w:t>www.ekonkursi.vojvodina.gov.rs</w:t>
      </w:r>
      <w:r>
        <w:rPr>
          <w:rFonts w:ascii="Verdana" w:hAnsi="Verdana"/>
          <w:sz w:val="20"/>
          <w:szCs w:val="20"/>
        </w:rPr>
        <w:t>  a záväzne pripojiť vyplnené a elektronicky podpísané tlačivo prihlášky (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 xml:space="preserve"> formát) v aplikácii </w:t>
      </w:r>
      <w:proofErr w:type="spellStart"/>
      <w:r>
        <w:rPr>
          <w:rFonts w:ascii="Verdana" w:hAnsi="Verdana"/>
          <w:sz w:val="20"/>
          <w:szCs w:val="20"/>
        </w:rPr>
        <w:t>Еkonkursi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5C6190B" w14:textId="2B3D042C" w:rsidR="00433B5D" w:rsidRPr="00433B5D" w:rsidRDefault="00433B5D" w:rsidP="00433B5D">
      <w:pPr>
        <w:pStyle w:val="ListParagraph"/>
        <w:numPr>
          <w:ilvl w:val="0"/>
          <w:numId w:val="11"/>
        </w:numPr>
        <w:ind w:right="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ĎALŠIE OZNÁMENIA O SÚBEHU</w:t>
      </w:r>
    </w:p>
    <w:p w14:paraId="78828BF8" w14:textId="365590A5" w:rsidR="00D56837" w:rsidRDefault="00AD5AA9" w:rsidP="008A45C8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Prihlášky na súbeh sa doručujú v jednom exemplári s jedným exemplárom vyhlásenia, o</w:t>
      </w:r>
      <w:r w:rsidR="009374B5">
        <w:rPr>
          <w:rFonts w:ascii="Verdana" w:hAnsi="Verdana"/>
          <w:sz w:val="20"/>
          <w:szCs w:val="20"/>
        </w:rPr>
        <w:t>pečiatk</w:t>
      </w:r>
      <w:r>
        <w:rPr>
          <w:rFonts w:ascii="Verdana" w:hAnsi="Verdana"/>
          <w:sz w:val="20"/>
          <w:szCs w:val="20"/>
        </w:rPr>
        <w:t xml:space="preserve">ované a podpísané oprávnenou osobou podávateľa prihlášky, pokiaľ sa prihláška podáva iba na jeden zámer (účel) verejného súbehu. </w:t>
      </w:r>
    </w:p>
    <w:p w14:paraId="1A1454CC" w14:textId="6D19A1F7" w:rsidR="00D75CF0" w:rsidRPr="008A45C8" w:rsidRDefault="00D75CF0" w:rsidP="008A45C8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Počet prihlášok, ktoré môže podať jeden žiadateľ, nie je obmedzený. V prípade viacerých prihlášok na verejný súbeh jedného žiadateľa, každá prihláška toho istého žiadateľa musí byť podaná/registrovaná a zaslaná ako samostatná prihláška/zásielka, resp. pre každý účel sa predkladá osobitná prihláška. </w:t>
      </w:r>
    </w:p>
    <w:p w14:paraId="21532B9D" w14:textId="37D3CB40" w:rsidR="00B31AA4" w:rsidRDefault="00AD5AA9" w:rsidP="00433B5D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Nebudú sa analyzovať nedoručené načas alebo neúplné prihlášky, ani prihlášky, ktoré nesúvisia so zamýšľaným účelom súbehu alebo prihlášky predložené neoprávnenými osobami.</w:t>
      </w:r>
    </w:p>
    <w:p w14:paraId="6DFE75D6" w14:textId="77777777" w:rsidR="00433B5D" w:rsidRPr="00433B5D" w:rsidRDefault="00433B5D" w:rsidP="00433B5D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Sekretariát si vyhradzuje právo požadovať od žiadateľa dodatočnú dokumentáciu a informácie, resp. určiť splnenie dodatočných podmienok na pridelenie finančných prostriedkov.</w:t>
      </w:r>
    </w:p>
    <w:p w14:paraId="53292F0A" w14:textId="6E6001D0" w:rsidR="00433B5D" w:rsidRPr="00433B5D" w:rsidRDefault="00433B5D" w:rsidP="00433B5D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Prihlášky podávateľov hodnotí súbehová komisia v súlade s kritériami definovanými pravidlami a na návrh súbeho</w:t>
      </w:r>
      <w:r w:rsidR="009374B5">
        <w:rPr>
          <w:rFonts w:ascii="Verdana" w:hAnsi="Verdana"/>
          <w:sz w:val="20"/>
          <w:szCs w:val="20"/>
        </w:rPr>
        <w:t xml:space="preserve">vej komisie </w:t>
      </w:r>
      <w:proofErr w:type="spellStart"/>
      <w:r w:rsidR="009374B5">
        <w:rPr>
          <w:rFonts w:ascii="Verdana" w:hAnsi="Verdana"/>
          <w:sz w:val="20"/>
          <w:szCs w:val="20"/>
        </w:rPr>
        <w:t>pokrajinský</w:t>
      </w:r>
      <w:proofErr w:type="spellEnd"/>
      <w:r w:rsidR="009374B5">
        <w:rPr>
          <w:rFonts w:ascii="Verdana" w:hAnsi="Verdana"/>
          <w:sz w:val="20"/>
          <w:szCs w:val="20"/>
        </w:rPr>
        <w:t xml:space="preserve"> sekretariát</w:t>
      </w:r>
      <w:r>
        <w:rPr>
          <w:rFonts w:ascii="Verdana" w:hAnsi="Verdana"/>
          <w:sz w:val="20"/>
          <w:szCs w:val="20"/>
        </w:rPr>
        <w:t xml:space="preserve"> vynesie rozhodnutie o pridelení prostriedkov, ktoré bude zverejnené na webovej stránke sekretariátu.</w:t>
      </w:r>
    </w:p>
    <w:p w14:paraId="096FF50D" w14:textId="17EAEE2D" w:rsidR="00433B5D" w:rsidRDefault="00B31AA4" w:rsidP="00433B5D">
      <w:pPr>
        <w:ind w:left="374" w:right="94" w:firstLine="9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Ďalšie informácie o verejnom súbehu možno dostať na sekretariáte na tel. č. </w:t>
      </w:r>
      <w:r>
        <w:t xml:space="preserve">021/ 487 4677, </w:t>
      </w:r>
      <w:r w:rsidRPr="009374B5">
        <w:rPr>
          <w:rFonts w:ascii="Verdana" w:hAnsi="Verdana"/>
          <w:sz w:val="20"/>
          <w:szCs w:val="20"/>
        </w:rPr>
        <w:t>prostredníctvom e</w:t>
      </w:r>
      <w:r>
        <w:t xml:space="preserve">-mailu </w:t>
      </w:r>
      <w:hyperlink r:id="rId9" w:history="1">
        <w:r>
          <w:rPr>
            <w:rFonts w:ascii="Verdana" w:hAnsi="Verdana"/>
            <w:sz w:val="20"/>
            <w:szCs w:val="20"/>
          </w:rPr>
          <w:t>livia.bata@vojvodina.gov.rs</w:t>
        </w:r>
      </w:hyperlink>
      <w:r>
        <w:rPr>
          <w:rFonts w:ascii="Verdana" w:hAnsi="Verdana"/>
          <w:sz w:val="20"/>
          <w:szCs w:val="20"/>
        </w:rPr>
        <w:t xml:space="preserve"> alebo na webovej stránke sekretariátu </w:t>
      </w:r>
      <w:hyperlink r:id="rId10" w:history="1">
        <w:r>
          <w:rPr>
            <w:rStyle w:val="Hyperlink"/>
            <w:rFonts w:ascii="Verdana" w:hAnsi="Verdana"/>
            <w:sz w:val="20"/>
            <w:szCs w:val="20"/>
          </w:rPr>
          <w:t>www.puma.vojvodina.gov.rs</w:t>
        </w:r>
      </w:hyperlink>
      <w:r>
        <w:rPr>
          <w:rFonts w:ascii="Verdana" w:hAnsi="Verdana"/>
          <w:sz w:val="20"/>
          <w:szCs w:val="20"/>
        </w:rPr>
        <w:t>.</w:t>
      </w:r>
      <w:r>
        <w:t xml:space="preserve"> </w:t>
      </w:r>
    </w:p>
    <w:p w14:paraId="1FD9D391" w14:textId="77777777" w:rsidR="00433B5D" w:rsidRDefault="00433B5D" w:rsidP="00433B5D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23E93BA7" w14:textId="5D12BBBE" w:rsidR="00433B5D" w:rsidRPr="00433B5D" w:rsidRDefault="00433B5D" w:rsidP="00433B5D">
      <w:pPr>
        <w:ind w:left="374" w:right="94" w:firstLine="99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</w:t>
      </w:r>
      <w:proofErr w:type="spellStart"/>
      <w:r>
        <w:rPr>
          <w:rFonts w:ascii="Verdana" w:hAnsi="Verdana"/>
          <w:sz w:val="20"/>
          <w:szCs w:val="20"/>
        </w:rPr>
        <w:t>Pokrajinský</w:t>
      </w:r>
      <w:proofErr w:type="spellEnd"/>
      <w:r>
        <w:rPr>
          <w:rFonts w:ascii="Verdana" w:hAnsi="Verdana"/>
          <w:sz w:val="20"/>
          <w:szCs w:val="20"/>
        </w:rPr>
        <w:t xml:space="preserve"> tajomník</w:t>
      </w:r>
    </w:p>
    <w:p w14:paraId="45A23E93" w14:textId="77777777" w:rsidR="00433B5D" w:rsidRPr="00433B5D" w:rsidRDefault="00433B5D" w:rsidP="00433B5D">
      <w:pPr>
        <w:jc w:val="center"/>
        <w:rPr>
          <w:rFonts w:ascii="Verdana" w:hAnsi="Verdana" w:cstheme="minorHAnsi"/>
          <w:sz w:val="20"/>
          <w:szCs w:val="20"/>
          <w:lang w:val="sr-Cyrl-RS"/>
        </w:rPr>
      </w:pPr>
    </w:p>
    <w:p w14:paraId="7C475D1F" w14:textId="3F1AC8A9" w:rsidR="00433B5D" w:rsidRPr="00433B5D" w:rsidRDefault="009374B5" w:rsidP="00433B5D">
      <w:pPr>
        <w:ind w:left="354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Róbert </w:t>
      </w:r>
      <w:proofErr w:type="spellStart"/>
      <w:r>
        <w:rPr>
          <w:rFonts w:ascii="Verdana" w:hAnsi="Verdana"/>
          <w:sz w:val="20"/>
          <w:szCs w:val="20"/>
        </w:rPr>
        <w:t>Ótott</w:t>
      </w:r>
      <w:proofErr w:type="spellEnd"/>
      <w:r>
        <w:rPr>
          <w:rFonts w:ascii="Verdana" w:hAnsi="Verdana"/>
          <w:sz w:val="20"/>
          <w:szCs w:val="20"/>
        </w:rPr>
        <w:br/>
      </w:r>
      <w:bookmarkStart w:id="0" w:name="_GoBack"/>
      <w:bookmarkEnd w:id="0"/>
    </w:p>
    <w:p w14:paraId="2DC3419A" w14:textId="6DD51DE8" w:rsidR="003A063A" w:rsidRPr="0096700E" w:rsidRDefault="003A063A" w:rsidP="00433B5D">
      <w:pPr>
        <w:tabs>
          <w:tab w:val="center" w:pos="7200"/>
        </w:tabs>
        <w:spacing w:line="360" w:lineRule="auto"/>
        <w:rPr>
          <w:b/>
          <w:bCs/>
          <w:color w:val="FF0000"/>
          <w:lang w:val="sr-Cyrl-RS" w:eastAsia="en-GB"/>
        </w:rPr>
      </w:pPr>
    </w:p>
    <w:p w14:paraId="36B883AB" w14:textId="77777777" w:rsidR="006A7DEE" w:rsidRDefault="006A7DEE" w:rsidP="00AD5AA9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5F9FFEFA" w14:textId="77777777" w:rsidR="006A7DEE" w:rsidRPr="00D82389" w:rsidRDefault="006A7DEE" w:rsidP="00AD5AA9">
      <w:pPr>
        <w:ind w:left="374" w:right="94" w:firstLine="998"/>
        <w:jc w:val="both"/>
        <w:rPr>
          <w:rFonts w:ascii="Verdana" w:hAnsi="Verdana"/>
          <w:sz w:val="20"/>
          <w:szCs w:val="20"/>
          <w:lang w:val="sr-Cyrl-CS"/>
        </w:rPr>
      </w:pPr>
    </w:p>
    <w:p w14:paraId="18059E14" w14:textId="77777777" w:rsidR="00AD5AA9" w:rsidRPr="00D82389" w:rsidRDefault="00AD5AA9" w:rsidP="00AD5AA9">
      <w:pPr>
        <w:ind w:left="374" w:right="94"/>
        <w:rPr>
          <w:rFonts w:ascii="Verdana" w:hAnsi="Verdana"/>
          <w:sz w:val="20"/>
          <w:szCs w:val="20"/>
          <w:lang w:val="sr-Cyrl-CS"/>
        </w:rPr>
      </w:pPr>
    </w:p>
    <w:p w14:paraId="2A8E3644" w14:textId="77777777" w:rsidR="00AD5AA9" w:rsidRPr="00D82389" w:rsidRDefault="00AD5AA9" w:rsidP="00AD5AA9">
      <w:pPr>
        <w:ind w:left="374" w:right="94"/>
        <w:rPr>
          <w:rFonts w:ascii="Verdana" w:hAnsi="Verdana"/>
          <w:sz w:val="20"/>
          <w:szCs w:val="20"/>
          <w:lang w:val="sr-Cyrl-CS"/>
        </w:rPr>
      </w:pPr>
    </w:p>
    <w:p w14:paraId="2CC48FBE" w14:textId="77777777" w:rsidR="00AD5AA9" w:rsidRPr="00D82389" w:rsidRDefault="00AD5AA9" w:rsidP="00AD5AA9">
      <w:pPr>
        <w:jc w:val="both"/>
        <w:rPr>
          <w:rFonts w:ascii="Verdana" w:hAnsi="Verdana"/>
          <w:sz w:val="20"/>
          <w:szCs w:val="20"/>
          <w:lang w:val="sr-Latn-RS"/>
        </w:rPr>
      </w:pPr>
    </w:p>
    <w:p w14:paraId="0BCB38FA" w14:textId="77777777" w:rsidR="00AD5AA9" w:rsidRPr="00D82389" w:rsidRDefault="00AD5AA9" w:rsidP="00AD5AA9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0E559734" w14:textId="77777777" w:rsidR="00AD5AA9" w:rsidRPr="00D82389" w:rsidRDefault="00AD5AA9" w:rsidP="00AD5AA9">
      <w:pPr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4966B34" w14:textId="77777777" w:rsidR="008F2BFE" w:rsidRPr="00D82389" w:rsidRDefault="008F2BFE" w:rsidP="00170BF5">
      <w:pPr>
        <w:rPr>
          <w:lang w:val="sr-Cyrl-RS"/>
        </w:rPr>
      </w:pPr>
    </w:p>
    <w:sectPr w:rsidR="008F2BFE" w:rsidRPr="00D8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392A"/>
    <w:multiLevelType w:val="hybridMultilevel"/>
    <w:tmpl w:val="832EDED0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20E23DB3"/>
    <w:multiLevelType w:val="hybridMultilevel"/>
    <w:tmpl w:val="636A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638B7"/>
    <w:multiLevelType w:val="hybridMultilevel"/>
    <w:tmpl w:val="27DA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F6F51"/>
    <w:multiLevelType w:val="hybridMultilevel"/>
    <w:tmpl w:val="AE7662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7"/>
        </w:tabs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7"/>
        </w:tabs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</w:abstractNum>
  <w:abstractNum w:abstractNumId="6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7" w15:restartNumberingAfterBreak="0">
    <w:nsid w:val="58987F91"/>
    <w:multiLevelType w:val="hybridMultilevel"/>
    <w:tmpl w:val="8C2008A2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E1B0761"/>
    <w:multiLevelType w:val="hybridMultilevel"/>
    <w:tmpl w:val="F8B25286"/>
    <w:lvl w:ilvl="0" w:tplc="F38E321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B7"/>
    <w:rsid w:val="00004BEB"/>
    <w:rsid w:val="00005B7F"/>
    <w:rsid w:val="00051F21"/>
    <w:rsid w:val="000560D4"/>
    <w:rsid w:val="00062E1E"/>
    <w:rsid w:val="00063DE0"/>
    <w:rsid w:val="00074EE0"/>
    <w:rsid w:val="0008163C"/>
    <w:rsid w:val="00081D50"/>
    <w:rsid w:val="00086C9B"/>
    <w:rsid w:val="00087533"/>
    <w:rsid w:val="000932D8"/>
    <w:rsid w:val="000B426F"/>
    <w:rsid w:val="000B59E6"/>
    <w:rsid w:val="000C0972"/>
    <w:rsid w:val="000F2203"/>
    <w:rsid w:val="000F5C44"/>
    <w:rsid w:val="00102FD6"/>
    <w:rsid w:val="00122572"/>
    <w:rsid w:val="00125551"/>
    <w:rsid w:val="00137E20"/>
    <w:rsid w:val="001454CD"/>
    <w:rsid w:val="00170BF5"/>
    <w:rsid w:val="00177144"/>
    <w:rsid w:val="00194E6E"/>
    <w:rsid w:val="001B4549"/>
    <w:rsid w:val="001B58A1"/>
    <w:rsid w:val="001B727B"/>
    <w:rsid w:val="001C4E12"/>
    <w:rsid w:val="001F5546"/>
    <w:rsid w:val="00237AD6"/>
    <w:rsid w:val="00243075"/>
    <w:rsid w:val="00250EE0"/>
    <w:rsid w:val="0025198E"/>
    <w:rsid w:val="002561E8"/>
    <w:rsid w:val="002757DC"/>
    <w:rsid w:val="002A5248"/>
    <w:rsid w:val="002A66E2"/>
    <w:rsid w:val="002F7C7D"/>
    <w:rsid w:val="00300248"/>
    <w:rsid w:val="0030158B"/>
    <w:rsid w:val="00310B1A"/>
    <w:rsid w:val="0034712E"/>
    <w:rsid w:val="00360A1A"/>
    <w:rsid w:val="00370CCA"/>
    <w:rsid w:val="00383ECB"/>
    <w:rsid w:val="00393B27"/>
    <w:rsid w:val="003A063A"/>
    <w:rsid w:val="003E2008"/>
    <w:rsid w:val="003E2845"/>
    <w:rsid w:val="003F7351"/>
    <w:rsid w:val="0042705C"/>
    <w:rsid w:val="00433B5D"/>
    <w:rsid w:val="00435474"/>
    <w:rsid w:val="00453C4B"/>
    <w:rsid w:val="0045627D"/>
    <w:rsid w:val="00464C1D"/>
    <w:rsid w:val="004A596D"/>
    <w:rsid w:val="004C2BA7"/>
    <w:rsid w:val="004E787F"/>
    <w:rsid w:val="005108D5"/>
    <w:rsid w:val="0051347F"/>
    <w:rsid w:val="005237B9"/>
    <w:rsid w:val="00551124"/>
    <w:rsid w:val="00581A0A"/>
    <w:rsid w:val="00585542"/>
    <w:rsid w:val="005A1128"/>
    <w:rsid w:val="005C28B7"/>
    <w:rsid w:val="005D0411"/>
    <w:rsid w:val="00610904"/>
    <w:rsid w:val="00666B5A"/>
    <w:rsid w:val="0067486B"/>
    <w:rsid w:val="006844DB"/>
    <w:rsid w:val="006A61E5"/>
    <w:rsid w:val="006A7DEE"/>
    <w:rsid w:val="006C5F06"/>
    <w:rsid w:val="006F47A7"/>
    <w:rsid w:val="00726F4A"/>
    <w:rsid w:val="0072734B"/>
    <w:rsid w:val="00736CB5"/>
    <w:rsid w:val="0075241E"/>
    <w:rsid w:val="00766BAF"/>
    <w:rsid w:val="00781B45"/>
    <w:rsid w:val="00786C85"/>
    <w:rsid w:val="007A5E01"/>
    <w:rsid w:val="007B1993"/>
    <w:rsid w:val="007C4A42"/>
    <w:rsid w:val="007D6CA0"/>
    <w:rsid w:val="008A0FFC"/>
    <w:rsid w:val="008A45C8"/>
    <w:rsid w:val="008B6E8E"/>
    <w:rsid w:val="008F0B78"/>
    <w:rsid w:val="008F2BFE"/>
    <w:rsid w:val="009108C7"/>
    <w:rsid w:val="009232C9"/>
    <w:rsid w:val="009374B5"/>
    <w:rsid w:val="00953D69"/>
    <w:rsid w:val="009565DC"/>
    <w:rsid w:val="0096700E"/>
    <w:rsid w:val="009A7AE2"/>
    <w:rsid w:val="009D5C85"/>
    <w:rsid w:val="00A32851"/>
    <w:rsid w:val="00A92839"/>
    <w:rsid w:val="00AB66A5"/>
    <w:rsid w:val="00AC1747"/>
    <w:rsid w:val="00AD0702"/>
    <w:rsid w:val="00AD5AA9"/>
    <w:rsid w:val="00AE5FE2"/>
    <w:rsid w:val="00B05E58"/>
    <w:rsid w:val="00B14F25"/>
    <w:rsid w:val="00B31AA4"/>
    <w:rsid w:val="00B445D1"/>
    <w:rsid w:val="00BA1A67"/>
    <w:rsid w:val="00BD6AAD"/>
    <w:rsid w:val="00BE12F9"/>
    <w:rsid w:val="00C06C5B"/>
    <w:rsid w:val="00C219A5"/>
    <w:rsid w:val="00C63FB3"/>
    <w:rsid w:val="00C66E84"/>
    <w:rsid w:val="00C96697"/>
    <w:rsid w:val="00CB5DD3"/>
    <w:rsid w:val="00CD0EB3"/>
    <w:rsid w:val="00CE7832"/>
    <w:rsid w:val="00D10CCE"/>
    <w:rsid w:val="00D2261E"/>
    <w:rsid w:val="00D55E74"/>
    <w:rsid w:val="00D56837"/>
    <w:rsid w:val="00D71141"/>
    <w:rsid w:val="00D72E9C"/>
    <w:rsid w:val="00D73397"/>
    <w:rsid w:val="00D75CF0"/>
    <w:rsid w:val="00D82389"/>
    <w:rsid w:val="00DA149F"/>
    <w:rsid w:val="00E91541"/>
    <w:rsid w:val="00E94564"/>
    <w:rsid w:val="00EB5624"/>
    <w:rsid w:val="00EC42AD"/>
    <w:rsid w:val="00ED1040"/>
    <w:rsid w:val="00EE09F2"/>
    <w:rsid w:val="00EE14D2"/>
    <w:rsid w:val="00EF711D"/>
    <w:rsid w:val="00F052D2"/>
    <w:rsid w:val="00F1177C"/>
    <w:rsid w:val="00F247CF"/>
    <w:rsid w:val="00F40271"/>
    <w:rsid w:val="00F53918"/>
    <w:rsid w:val="00F5767D"/>
    <w:rsid w:val="00F86894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98AF"/>
  <w15:docId w15:val="{9AA4BBC2-B207-4F22-BD35-CC4FBCE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50"/>
    <w:rPr>
      <w:rFonts w:ascii="Tahoma" w:eastAsia="Times New Roman" w:hAnsi="Tahoma" w:cs="Tahoma"/>
      <w:sz w:val="16"/>
      <w:szCs w:val="16"/>
      <w:lang w:val="sk-SK"/>
    </w:rPr>
  </w:style>
  <w:style w:type="character" w:styleId="Hyperlink">
    <w:name w:val="Hyperlink"/>
    <w:rsid w:val="00AD5A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5D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8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6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6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xmsonormal">
    <w:name w:val="x_msonormal"/>
    <w:basedOn w:val="Normal"/>
    <w:rsid w:val="00766BAF"/>
    <w:rPr>
      <w:rFonts w:ascii="Calibri" w:eastAsiaTheme="minorHAnsi" w:hAnsi="Calibri" w:cs="Calibri"/>
      <w:sz w:val="22"/>
      <w:szCs w:val="22"/>
    </w:rPr>
  </w:style>
  <w:style w:type="character" w:customStyle="1" w:styleId="item">
    <w:name w:val="item"/>
    <w:basedOn w:val="DefaultParagraphFont"/>
    <w:rsid w:val="0078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livia.bata@vojvodin&#1072;.gov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ma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via.bata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34C5-4C31-4B21-B728-F5DCDD22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Mihaljev</dc:creator>
  <cp:lastModifiedBy>Milinka Hrćan</cp:lastModifiedBy>
  <cp:revision>3</cp:revision>
  <cp:lastPrinted>2025-07-30T07:51:00Z</cp:lastPrinted>
  <dcterms:created xsi:type="dcterms:W3CDTF">2026-03-02T12:48:00Z</dcterms:created>
  <dcterms:modified xsi:type="dcterms:W3CDTF">2026-03-02T14:50:00Z</dcterms:modified>
</cp:coreProperties>
</file>