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9AA24" w14:textId="77777777" w:rsidR="00664892" w:rsidRPr="007C6456" w:rsidRDefault="00664892" w:rsidP="007C645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rFonts w:eastAsia="Arial"/>
          <w:color w:val="000000"/>
        </w:rPr>
      </w:pPr>
    </w:p>
    <w:tbl>
      <w:tblPr>
        <w:tblStyle w:val="a"/>
        <w:tblW w:w="9072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2552"/>
        <w:gridCol w:w="4139"/>
        <w:gridCol w:w="2381"/>
      </w:tblGrid>
      <w:tr w:rsidR="00664892" w:rsidRPr="007C6456" w14:paraId="0A6A8E60" w14:textId="77777777" w:rsidTr="00621288">
        <w:trPr>
          <w:trHeight w:val="1975"/>
        </w:trPr>
        <w:tc>
          <w:tcPr>
            <w:tcW w:w="2552" w:type="dxa"/>
          </w:tcPr>
          <w:p w14:paraId="06D0F695" w14:textId="77777777" w:rsidR="00664892" w:rsidRPr="007C6456" w:rsidRDefault="00CA2FD3" w:rsidP="007C6456">
            <w:pPr>
              <w:tabs>
                <w:tab w:val="center" w:pos="4703"/>
                <w:tab w:val="right" w:pos="9406"/>
              </w:tabs>
              <w:ind w:left="-198" w:firstLine="720"/>
              <w:rPr>
                <w:rFonts w:eastAsia="Calibri"/>
                <w:sz w:val="20"/>
                <w:szCs w:val="20"/>
              </w:rPr>
            </w:pPr>
            <w:r w:rsidRPr="007C6456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34D05CE3" wp14:editId="388834F3">
                  <wp:extent cx="1252847" cy="938150"/>
                  <wp:effectExtent l="0" t="0" r="5080" b="0"/>
                  <wp:docPr id="1" name="image1.png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ГРБОВИ ЗА МЕМОРАНДУМ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75" cy="9931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19905AE4" w14:textId="77777777" w:rsidR="00664892" w:rsidRPr="007C6456" w:rsidRDefault="00CA2FD3" w:rsidP="007C6456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7C6456">
              <w:rPr>
                <w:sz w:val="20"/>
                <w:szCs w:val="20"/>
              </w:rPr>
              <w:t>Szerb Köztársaság</w:t>
            </w:r>
          </w:p>
          <w:p w14:paraId="51FBAF79" w14:textId="77777777" w:rsidR="00664892" w:rsidRPr="007C6456" w:rsidRDefault="00CA2FD3" w:rsidP="007C6456">
            <w:pPr>
              <w:rPr>
                <w:rFonts w:eastAsia="Calibri"/>
                <w:sz w:val="20"/>
                <w:szCs w:val="20"/>
              </w:rPr>
            </w:pPr>
            <w:r w:rsidRPr="007C6456">
              <w:rPr>
                <w:sz w:val="20"/>
                <w:szCs w:val="20"/>
              </w:rPr>
              <w:t>Vajdaság Autonóm Tartomány</w:t>
            </w:r>
          </w:p>
          <w:p w14:paraId="3F879C35" w14:textId="77777777" w:rsidR="00664892" w:rsidRPr="007C6456" w:rsidRDefault="00CA2FD3" w:rsidP="007C6456">
            <w:pPr>
              <w:rPr>
                <w:rFonts w:eastAsia="Calibri"/>
                <w:b/>
                <w:sz w:val="20"/>
                <w:szCs w:val="20"/>
              </w:rPr>
            </w:pPr>
            <w:r w:rsidRPr="007C6456">
              <w:rPr>
                <w:b/>
                <w:sz w:val="20"/>
                <w:szCs w:val="20"/>
              </w:rPr>
              <w:t>Tartományi Oktatási, Jogalkotási, Közigazgatási és Nemzeti Kisebbségi - Nemzeti Közösségi Titkárság</w:t>
            </w:r>
          </w:p>
          <w:p w14:paraId="508082A2" w14:textId="77777777" w:rsidR="00664892" w:rsidRPr="007C6456" w:rsidRDefault="00CA2FD3" w:rsidP="007C6456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proofErr w:type="spellStart"/>
            <w:r w:rsidRPr="007C6456">
              <w:rPr>
                <w:sz w:val="20"/>
                <w:szCs w:val="20"/>
              </w:rPr>
              <w:t>Mihajlo</w:t>
            </w:r>
            <w:proofErr w:type="spellEnd"/>
            <w:r w:rsidRPr="007C6456">
              <w:rPr>
                <w:sz w:val="20"/>
                <w:szCs w:val="20"/>
              </w:rPr>
              <w:t xml:space="preserve"> </w:t>
            </w:r>
            <w:proofErr w:type="spellStart"/>
            <w:r w:rsidRPr="007C6456">
              <w:rPr>
                <w:sz w:val="20"/>
                <w:szCs w:val="20"/>
              </w:rPr>
              <w:t>Pupin</w:t>
            </w:r>
            <w:proofErr w:type="spellEnd"/>
            <w:r w:rsidRPr="007C6456">
              <w:rPr>
                <w:sz w:val="20"/>
                <w:szCs w:val="20"/>
              </w:rPr>
              <w:t xml:space="preserve"> sugárút 16</w:t>
            </w:r>
            <w:proofErr w:type="gramStart"/>
            <w:r w:rsidRPr="007C6456">
              <w:rPr>
                <w:sz w:val="20"/>
                <w:szCs w:val="20"/>
              </w:rPr>
              <w:t>.,</w:t>
            </w:r>
            <w:proofErr w:type="gramEnd"/>
            <w:r w:rsidRPr="007C6456">
              <w:rPr>
                <w:sz w:val="20"/>
                <w:szCs w:val="20"/>
              </w:rPr>
              <w:t xml:space="preserve"> 21000 Újvidék</w:t>
            </w:r>
          </w:p>
          <w:p w14:paraId="6D205179" w14:textId="77777777" w:rsidR="00664892" w:rsidRPr="007C6456" w:rsidRDefault="00CA2FD3" w:rsidP="007C6456">
            <w:pPr>
              <w:rPr>
                <w:rFonts w:eastAsia="Calibri"/>
                <w:sz w:val="20"/>
                <w:szCs w:val="20"/>
              </w:rPr>
            </w:pPr>
            <w:r w:rsidRPr="007C6456">
              <w:rPr>
                <w:sz w:val="20"/>
                <w:szCs w:val="20"/>
              </w:rPr>
              <w:t>Telefon: +381 21 487 4452</w:t>
            </w:r>
          </w:p>
          <w:p w14:paraId="0BE279E2" w14:textId="5D4AAB38" w:rsidR="00664892" w:rsidRPr="007C6456" w:rsidRDefault="008059D5" w:rsidP="007C6456">
            <w:pPr>
              <w:spacing w:after="200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CA2FD3" w:rsidRPr="007C6456">
              <w:rPr>
                <w:sz w:val="20"/>
                <w:szCs w:val="20"/>
              </w:rPr>
              <w:t>unz@vojvodinа</w:t>
            </w:r>
            <w:proofErr w:type="gramStart"/>
            <w:r w:rsidR="00CA2FD3" w:rsidRPr="007C6456">
              <w:rPr>
                <w:sz w:val="20"/>
                <w:szCs w:val="20"/>
              </w:rPr>
              <w:t>.gov.rs</w:t>
            </w:r>
            <w:proofErr w:type="gramEnd"/>
          </w:p>
        </w:tc>
      </w:tr>
      <w:tr w:rsidR="00664892" w:rsidRPr="007C6456" w14:paraId="2B4937E7" w14:textId="77777777" w:rsidTr="00621288">
        <w:trPr>
          <w:trHeight w:val="305"/>
        </w:trPr>
        <w:tc>
          <w:tcPr>
            <w:tcW w:w="2552" w:type="dxa"/>
          </w:tcPr>
          <w:p w14:paraId="34E49FFD" w14:textId="77777777" w:rsidR="00664892" w:rsidRPr="007C6456" w:rsidRDefault="00664892" w:rsidP="007C6456">
            <w:pPr>
              <w:tabs>
                <w:tab w:val="center" w:pos="4703"/>
                <w:tab w:val="right" w:pos="9406"/>
              </w:tabs>
              <w:ind w:left="-198" w:firstLine="72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139" w:type="dxa"/>
          </w:tcPr>
          <w:p w14:paraId="41DA7FB5" w14:textId="3A970E3D" w:rsidR="00664892" w:rsidRPr="007C6456" w:rsidRDefault="00CA2FD3" w:rsidP="007C6456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7C6456">
              <w:rPr>
                <w:sz w:val="20"/>
                <w:szCs w:val="20"/>
              </w:rPr>
              <w:t xml:space="preserve">SZÁM: </w:t>
            </w:r>
            <w:r w:rsidR="007B2EAB" w:rsidRPr="007B2EAB">
              <w:rPr>
                <w:sz w:val="20"/>
                <w:szCs w:val="20"/>
              </w:rPr>
              <w:t>000815127 2026 09427 001 001 000 001</w:t>
            </w:r>
          </w:p>
        </w:tc>
        <w:tc>
          <w:tcPr>
            <w:tcW w:w="2381" w:type="dxa"/>
          </w:tcPr>
          <w:p w14:paraId="76621193" w14:textId="57EB841C" w:rsidR="00664892" w:rsidRPr="007C6456" w:rsidRDefault="00CA2FD3" w:rsidP="007C6456">
            <w:pPr>
              <w:tabs>
                <w:tab w:val="center" w:pos="4703"/>
                <w:tab w:val="right" w:pos="9406"/>
              </w:tabs>
              <w:rPr>
                <w:rFonts w:eastAsia="Calibri"/>
                <w:sz w:val="20"/>
                <w:szCs w:val="20"/>
              </w:rPr>
            </w:pPr>
            <w:r w:rsidRPr="007C6456">
              <w:rPr>
                <w:sz w:val="20"/>
                <w:szCs w:val="20"/>
              </w:rPr>
              <w:t>KELT: 202</w:t>
            </w:r>
            <w:r w:rsidR="007B2EAB">
              <w:rPr>
                <w:sz w:val="20"/>
                <w:szCs w:val="20"/>
              </w:rPr>
              <w:t>6</w:t>
            </w:r>
            <w:r w:rsidRPr="007C6456">
              <w:rPr>
                <w:sz w:val="20"/>
                <w:szCs w:val="20"/>
              </w:rPr>
              <w:t xml:space="preserve">. </w:t>
            </w:r>
            <w:r w:rsidR="007B2EAB">
              <w:rPr>
                <w:sz w:val="20"/>
                <w:szCs w:val="20"/>
              </w:rPr>
              <w:t>március</w:t>
            </w:r>
            <w:r w:rsidRPr="007C6456">
              <w:rPr>
                <w:sz w:val="20"/>
                <w:szCs w:val="20"/>
              </w:rPr>
              <w:t xml:space="preserve"> </w:t>
            </w:r>
            <w:r w:rsidR="007B2EAB">
              <w:rPr>
                <w:sz w:val="20"/>
                <w:szCs w:val="20"/>
              </w:rPr>
              <w:t>4</w:t>
            </w:r>
            <w:r w:rsidRPr="007C6456">
              <w:rPr>
                <w:sz w:val="20"/>
                <w:szCs w:val="20"/>
              </w:rPr>
              <w:t>.</w:t>
            </w:r>
          </w:p>
        </w:tc>
      </w:tr>
    </w:tbl>
    <w:p w14:paraId="32F26A5E" w14:textId="77777777" w:rsidR="00664892" w:rsidRPr="007C6456" w:rsidRDefault="00664892" w:rsidP="007C6456">
      <w:pPr>
        <w:ind w:firstLine="720"/>
        <w:rPr>
          <w:rFonts w:eastAsia="Calibri"/>
        </w:rPr>
      </w:pPr>
    </w:p>
    <w:p w14:paraId="18E75CA3" w14:textId="36843A90" w:rsidR="000C4ECD" w:rsidRPr="007C6456" w:rsidRDefault="000C4ECD" w:rsidP="00642824">
      <w:pPr>
        <w:pStyle w:val="BodyText"/>
        <w:spacing w:after="100" w:afterAutospacing="1"/>
        <w:ind w:firstLine="720"/>
        <w:rPr>
          <w:szCs w:val="24"/>
        </w:rPr>
      </w:pPr>
      <w:proofErr w:type="gramStart"/>
      <w:r w:rsidRPr="007C6456">
        <w:rPr>
          <w:szCs w:val="24"/>
        </w:rPr>
        <w:t xml:space="preserve"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</w:t>
      </w:r>
      <w:r w:rsidR="007B2EAB">
        <w:rPr>
          <w:szCs w:val="24"/>
        </w:rPr>
        <w:t>10</w:t>
      </w:r>
      <w:r w:rsidRPr="007C6456">
        <w:rPr>
          <w:szCs w:val="24"/>
        </w:rPr>
        <w:t xml:space="preserve">. szakasza, a tartományi közigazgatásról szóló tartományi képviselőházi rendelet (VAT Hivatalos Lapja, 37/2014., 54/2014. szám </w:t>
      </w:r>
      <w:r w:rsidR="00F2654F">
        <w:rPr>
          <w:szCs w:val="24"/>
        </w:rPr>
        <w:t>–</w:t>
      </w:r>
      <w:r w:rsidRPr="007C6456">
        <w:rPr>
          <w:szCs w:val="24"/>
        </w:rPr>
        <w:t xml:space="preserve"> más határozat, 37/2016., 29/2017., 24/2019., 66/2020.</w:t>
      </w:r>
      <w:r w:rsidR="007B2EAB">
        <w:rPr>
          <w:szCs w:val="24"/>
        </w:rPr>
        <w:t xml:space="preserve">, </w:t>
      </w:r>
      <w:r w:rsidRPr="007C6456">
        <w:rPr>
          <w:szCs w:val="24"/>
        </w:rPr>
        <w:t xml:space="preserve"> 38/2021.</w:t>
      </w:r>
      <w:r w:rsidR="007B2EAB">
        <w:rPr>
          <w:szCs w:val="24"/>
        </w:rPr>
        <w:t xml:space="preserve"> és 22/2025.</w:t>
      </w:r>
      <w:r w:rsidRPr="007C6456">
        <w:rPr>
          <w:szCs w:val="24"/>
        </w:rPr>
        <w:t xml:space="preserve"> szám) </w:t>
      </w:r>
      <w:r w:rsidR="007B2EAB">
        <w:rPr>
          <w:szCs w:val="24"/>
        </w:rPr>
        <w:t xml:space="preserve">15., 16. és </w:t>
      </w:r>
      <w:r w:rsidRPr="007C6456">
        <w:rPr>
          <w:szCs w:val="24"/>
        </w:rPr>
        <w:t>24. szakaszának 2. bekezdése, továbbá a Tartományi Oktatási,</w:t>
      </w:r>
      <w:proofErr w:type="gramEnd"/>
      <w:r w:rsidRPr="007C6456">
        <w:rPr>
          <w:szCs w:val="24"/>
        </w:rPr>
        <w:t xml:space="preserve"> Jogalkotási, Közigazgatási és Nemzeti Kisebbségi – Nemzeti Közösségi Titkárság költségvetési eszközeinek a Vajdaság Autonóm Tartomány területén működő alap- és középfokú oktatási és nevelési intézmények infrastruktúrája korszerűsítésének </w:t>
      </w:r>
      <w:r w:rsidR="00F2654F">
        <w:rPr>
          <w:szCs w:val="24"/>
        </w:rPr>
        <w:t>–</w:t>
      </w:r>
      <w:r w:rsidRPr="007C6456">
        <w:rPr>
          <w:szCs w:val="24"/>
        </w:rPr>
        <w:t xml:space="preserve"> felszerelés beszerzésének 202</w:t>
      </w:r>
      <w:r w:rsidR="007B2EAB">
        <w:rPr>
          <w:szCs w:val="24"/>
        </w:rPr>
        <w:t>6</w:t>
      </w:r>
      <w:r w:rsidRPr="007C6456">
        <w:rPr>
          <w:szCs w:val="24"/>
        </w:rPr>
        <w:t>. évi finanszírozására és társfinanszírozására való odaítéléséről szóló szabályzata (</w:t>
      </w:r>
      <w:r w:rsidR="007B2EAB" w:rsidRPr="007B2EAB">
        <w:rPr>
          <w:szCs w:val="24"/>
        </w:rPr>
        <w:t>000784058 2026 09427 001 001 000 001</w:t>
      </w:r>
      <w:r w:rsidRPr="007C6456">
        <w:rPr>
          <w:szCs w:val="24"/>
        </w:rPr>
        <w:t>. szám</w:t>
      </w:r>
      <w:r w:rsidR="007B2EAB">
        <w:rPr>
          <w:szCs w:val="24"/>
        </w:rPr>
        <w:t>, 2026. február 27.</w:t>
      </w:r>
      <w:r w:rsidRPr="007C6456">
        <w:rPr>
          <w:szCs w:val="24"/>
        </w:rPr>
        <w:t xml:space="preserve">) 2. szakasza alapján, a tartományi oktatási, jogalkotási, közigazgatási és nemzeti kisebbségi </w:t>
      </w:r>
      <w:r w:rsidR="00F2654F">
        <w:rPr>
          <w:szCs w:val="24"/>
        </w:rPr>
        <w:t>–</w:t>
      </w:r>
      <w:r w:rsidRPr="007C6456">
        <w:rPr>
          <w:szCs w:val="24"/>
        </w:rPr>
        <w:t xml:space="preserve"> nemzeti közösségi titkár </w:t>
      </w:r>
    </w:p>
    <w:p w14:paraId="7ED98D70" w14:textId="77777777" w:rsidR="007C6456" w:rsidRDefault="007C6456" w:rsidP="007C6456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</w:rPr>
      </w:pPr>
      <w:bookmarkStart w:id="0" w:name="_gjdgxs"/>
      <w:bookmarkEnd w:id="0"/>
    </w:p>
    <w:p w14:paraId="7B13F2AD" w14:textId="77777777" w:rsidR="007C6456" w:rsidRDefault="00CA2FD3" w:rsidP="007C645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7C6456">
        <w:rPr>
          <w:b/>
          <w:color w:val="000000"/>
        </w:rPr>
        <w:t>PÁLYÁZATOT</w:t>
      </w:r>
    </w:p>
    <w:p w14:paraId="4751D3C1" w14:textId="77777777" w:rsidR="007C6456" w:rsidRPr="007C6456" w:rsidRDefault="00CA2FD3" w:rsidP="007C6456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</w:rPr>
      </w:pPr>
      <w:r w:rsidRPr="007C6456">
        <w:rPr>
          <w:b/>
          <w:color w:val="000000"/>
        </w:rPr>
        <w:br/>
      </w:r>
      <w:proofErr w:type="gramStart"/>
      <w:r w:rsidRPr="007C6456">
        <w:rPr>
          <w:color w:val="000000"/>
        </w:rPr>
        <w:t>hirdet</w:t>
      </w:r>
      <w:proofErr w:type="gramEnd"/>
      <w:r w:rsidRPr="007C6456">
        <w:rPr>
          <w:color w:val="000000"/>
        </w:rPr>
        <w:t xml:space="preserve"> </w:t>
      </w:r>
    </w:p>
    <w:p w14:paraId="29356529" w14:textId="77777777" w:rsidR="007C6456" w:rsidRDefault="007C6456" w:rsidP="007C6456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b/>
          <w:color w:val="000000"/>
        </w:rPr>
      </w:pPr>
    </w:p>
    <w:p w14:paraId="0076ABC4" w14:textId="43F3FC34" w:rsidR="00664892" w:rsidRPr="007C6456" w:rsidRDefault="00CA2FD3" w:rsidP="007C6456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Calibri"/>
          <w:b/>
          <w:color w:val="000000"/>
        </w:rPr>
      </w:pPr>
      <w:r w:rsidRPr="007C6456">
        <w:rPr>
          <w:b/>
          <w:color w:val="000000"/>
        </w:rPr>
        <w:t xml:space="preserve">A VAJDASÁG AUTONÓM TARTOMÁNY TERÜLETÉN MŰKÖDŐ ALAP- ÉS KÖZÉPFOKÚ OKTATÁSI ÉS NEVELÉSI INTÉZMÉNYEK INFRASTRUKTÚRÁJA KORSZERŰSÍTÉSÉNEK </w:t>
      </w:r>
      <w:r w:rsidR="00F2654F">
        <w:rPr>
          <w:b/>
          <w:color w:val="000000"/>
        </w:rPr>
        <w:t>–</w:t>
      </w:r>
      <w:r w:rsidRPr="007C6456">
        <w:rPr>
          <w:b/>
          <w:color w:val="000000"/>
        </w:rPr>
        <w:t xml:space="preserve"> FELSZERELÉS BESZERZÉSÉNEK 202</w:t>
      </w:r>
      <w:r w:rsidR="007B2EAB">
        <w:rPr>
          <w:b/>
          <w:color w:val="000000"/>
        </w:rPr>
        <w:t>6</w:t>
      </w:r>
      <w:r w:rsidRPr="007C6456">
        <w:rPr>
          <w:b/>
          <w:color w:val="000000"/>
        </w:rPr>
        <w:t>. ÉVI FINANSZÍRO</w:t>
      </w:r>
      <w:r w:rsidR="00F2654F">
        <w:rPr>
          <w:b/>
          <w:color w:val="000000"/>
        </w:rPr>
        <w:t>ZÁSÁRA ÉS TÁRSFINANSZÍROZÁSÁRA</w:t>
      </w:r>
    </w:p>
    <w:p w14:paraId="63A837D2" w14:textId="77777777" w:rsidR="00664892" w:rsidRPr="007C6456" w:rsidRDefault="00664892" w:rsidP="007C6456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eastAsia="Calibri"/>
          <w:b/>
          <w:color w:val="000000"/>
        </w:rPr>
      </w:pPr>
    </w:p>
    <w:p w14:paraId="47726747" w14:textId="000BDA8D" w:rsidR="00664892" w:rsidRPr="007C6456" w:rsidRDefault="00664892" w:rsidP="007C6456">
      <w:pPr>
        <w:ind w:left="360" w:firstLine="720"/>
        <w:rPr>
          <w:rFonts w:eastAsia="Calibri"/>
          <w:b/>
        </w:rPr>
      </w:pPr>
    </w:p>
    <w:p w14:paraId="0AF0FAFE" w14:textId="2F13D7DD" w:rsidR="00664892" w:rsidRPr="007C6456" w:rsidRDefault="00D83DAF" w:rsidP="007C6456">
      <w:pPr>
        <w:tabs>
          <w:tab w:val="left" w:pos="2880"/>
        </w:tabs>
        <w:ind w:firstLine="720"/>
        <w:jc w:val="both"/>
        <w:rPr>
          <w:rFonts w:eastAsia="Calibri"/>
        </w:rPr>
      </w:pPr>
      <w:r w:rsidRPr="007C6456">
        <w:t>A pályázat a Vajdaság Autonóm Tartomány 202</w:t>
      </w:r>
      <w:r w:rsidR="007B2EAB">
        <w:t>6</w:t>
      </w:r>
      <w:r w:rsidRPr="007C6456">
        <w:t xml:space="preserve">. évi költségvetéséről szóló tartományi képviselőházi rendeletben (VAT Hivatalos Lapja, </w:t>
      </w:r>
      <w:r w:rsidR="008402D9">
        <w:t>63</w:t>
      </w:r>
      <w:r w:rsidRPr="007C6456">
        <w:t>/202</w:t>
      </w:r>
      <w:r w:rsidR="008402D9">
        <w:t>5</w:t>
      </w:r>
      <w:r w:rsidRPr="007C6456">
        <w:t xml:space="preserve">. szám) biztosított eszközökre kerül kiírásra, a Vajdaság Autonóm Tartomány területén működő alap- és középfokú oktatási és nevelési intézmények infrastruktúrája korszerűsítésének </w:t>
      </w:r>
      <w:r w:rsidR="00F2654F">
        <w:t>–</w:t>
      </w:r>
      <w:r w:rsidRPr="007C6456">
        <w:t xml:space="preserve"> felszerelés beszerzésének 202</w:t>
      </w:r>
      <w:r w:rsidR="008402D9">
        <w:t>6</w:t>
      </w:r>
      <w:r w:rsidRPr="007C6456">
        <w:t xml:space="preserve">. évi finanszírozására és társfinanszírozására. A pályázat keretösszege </w:t>
      </w:r>
      <w:r w:rsidR="008402D9">
        <w:rPr>
          <w:b/>
        </w:rPr>
        <w:t>53</w:t>
      </w:r>
      <w:r w:rsidRPr="007C6456">
        <w:rPr>
          <w:b/>
        </w:rPr>
        <w:t xml:space="preserve">.000.000,00 </w:t>
      </w:r>
      <w:r w:rsidRPr="007C6456">
        <w:t xml:space="preserve">dinár, amelyből </w:t>
      </w:r>
      <w:r w:rsidR="008402D9">
        <w:rPr>
          <w:b/>
        </w:rPr>
        <w:t>3</w:t>
      </w:r>
      <w:r w:rsidRPr="007C6456">
        <w:rPr>
          <w:b/>
        </w:rPr>
        <w:t>0.000.000,00</w:t>
      </w:r>
      <w:r w:rsidRPr="007C6456">
        <w:t xml:space="preserve"> dinárt az alapfokú oktatási és nevelési intézmények, további </w:t>
      </w:r>
      <w:r w:rsidR="008402D9">
        <w:rPr>
          <w:b/>
        </w:rPr>
        <w:t>23</w:t>
      </w:r>
      <w:r w:rsidRPr="007C6456">
        <w:rPr>
          <w:b/>
        </w:rPr>
        <w:t>.000.000,00</w:t>
      </w:r>
      <w:r w:rsidRPr="007C6456">
        <w:t xml:space="preserve"> dinárt pedig a középfokú oktatási és nevelési int</w:t>
      </w:r>
      <w:r w:rsidR="000624FD">
        <w:t>ézmények számára ítélnek meg.</w:t>
      </w:r>
    </w:p>
    <w:p w14:paraId="59D9A0D6" w14:textId="77777777" w:rsidR="00664892" w:rsidRPr="007C6456" w:rsidRDefault="00CA2FD3" w:rsidP="007C6456">
      <w:pPr>
        <w:ind w:right="180" w:firstLine="720"/>
        <w:jc w:val="both"/>
        <w:rPr>
          <w:rFonts w:eastAsia="Calibri"/>
        </w:rPr>
      </w:pPr>
      <w:r w:rsidRPr="007C6456">
        <w:t>A felszerelés beszerzése az oktatási és biztonsági felszerelésekre, számítógépes berendezésekre, testnevelési, képzőművészeti és zenekulturális eszközökre, bútorokra, konyhai berendezésekre, valamint egyéb szükséges felszerelésekre terjed ki.</w:t>
      </w:r>
    </w:p>
    <w:p w14:paraId="0CFC2549" w14:textId="49E3C835" w:rsidR="00664892" w:rsidRPr="007C6456" w:rsidRDefault="00CA2FD3" w:rsidP="007C6456">
      <w:pPr>
        <w:ind w:right="180" w:firstLine="720"/>
        <w:jc w:val="both"/>
        <w:rPr>
          <w:rFonts w:eastAsia="Calibri"/>
        </w:rPr>
      </w:pPr>
      <w:r w:rsidRPr="007C6456">
        <w:t>A pénzügyi kötelezettségek teljesítése Vajdaság Autonóm Tartomány 202</w:t>
      </w:r>
      <w:r w:rsidR="008402D9">
        <w:t>6</w:t>
      </w:r>
      <w:r w:rsidRPr="007C6456">
        <w:t>. évi költségvetésének fizetőképességével összhangban valósul meg.</w:t>
      </w:r>
    </w:p>
    <w:p w14:paraId="402F1871" w14:textId="77777777" w:rsidR="00664892" w:rsidRPr="007C6456" w:rsidRDefault="00664892" w:rsidP="007C6456">
      <w:pPr>
        <w:ind w:firstLine="720"/>
        <w:jc w:val="both"/>
        <w:rPr>
          <w:rFonts w:eastAsia="Calibri"/>
        </w:rPr>
      </w:pPr>
    </w:p>
    <w:p w14:paraId="69C9865B" w14:textId="77777777" w:rsidR="00664892" w:rsidRPr="007C6456" w:rsidRDefault="00CA2FD3" w:rsidP="007C6456">
      <w:pPr>
        <w:ind w:firstLine="720"/>
        <w:rPr>
          <w:rFonts w:eastAsia="Calibri"/>
          <w:b/>
        </w:rPr>
      </w:pPr>
      <w:r w:rsidRPr="007C6456">
        <w:rPr>
          <w:b/>
        </w:rPr>
        <w:t>PÁLYÁZATI FELTÉTELEK</w:t>
      </w:r>
    </w:p>
    <w:p w14:paraId="7334530E" w14:textId="77777777" w:rsidR="00664892" w:rsidRPr="007C6456" w:rsidRDefault="00CA2FD3" w:rsidP="007C6456">
      <w:pPr>
        <w:ind w:firstLine="720"/>
        <w:jc w:val="both"/>
        <w:rPr>
          <w:rFonts w:eastAsia="Calibri"/>
          <w:i/>
        </w:rPr>
      </w:pPr>
      <w:r w:rsidRPr="007C6456">
        <w:rPr>
          <w:i/>
        </w:rPr>
        <w:lastRenderedPageBreak/>
        <w:t>1. A pályázók köre</w:t>
      </w:r>
    </w:p>
    <w:p w14:paraId="396345E9" w14:textId="77777777" w:rsidR="00664892" w:rsidRPr="007C6456" w:rsidRDefault="00CA2FD3" w:rsidP="007C6456">
      <w:pPr>
        <w:ind w:firstLine="720"/>
        <w:jc w:val="both"/>
        <w:rPr>
          <w:rFonts w:eastAsia="Calibri"/>
          <w:strike/>
        </w:rPr>
      </w:pPr>
      <w:r w:rsidRPr="007C6456">
        <w:t>Pályázati jogosultsággal a Szerb Köztársaság, az autonóm tartomány vagy a helyi önkormányzatok által alapított, Vajdaság Autonóm Tartomány területén működő alap- és középfokú oktatási intézmények rendelkeznek.</w:t>
      </w:r>
    </w:p>
    <w:p w14:paraId="307DBF02" w14:textId="77777777" w:rsidR="00664892" w:rsidRPr="007C6456" w:rsidRDefault="00664892" w:rsidP="007C6456">
      <w:pPr>
        <w:ind w:firstLine="720"/>
        <w:jc w:val="both"/>
        <w:rPr>
          <w:rFonts w:eastAsia="Calibri"/>
          <w:i/>
        </w:rPr>
      </w:pPr>
    </w:p>
    <w:p w14:paraId="63156E84" w14:textId="77777777" w:rsidR="00664892" w:rsidRPr="007C6456" w:rsidRDefault="00CA2FD3" w:rsidP="007C6456">
      <w:pPr>
        <w:ind w:firstLine="720"/>
        <w:jc w:val="both"/>
        <w:rPr>
          <w:rFonts w:eastAsia="Calibri"/>
          <w:i/>
        </w:rPr>
      </w:pPr>
      <w:r w:rsidRPr="007C6456">
        <w:rPr>
          <w:i/>
        </w:rPr>
        <w:t>2. Az eszközök felosztásának mércéi</w:t>
      </w:r>
    </w:p>
    <w:p w14:paraId="483DA009" w14:textId="42847E7B" w:rsidR="00664892" w:rsidRPr="007C6456" w:rsidRDefault="00CA2FD3" w:rsidP="007C6456">
      <w:pPr>
        <w:ind w:firstLine="720"/>
        <w:jc w:val="both"/>
        <w:rPr>
          <w:rFonts w:eastAsia="Calibri"/>
        </w:rPr>
      </w:pPr>
      <w:r w:rsidRPr="007C6456">
        <w:t xml:space="preserve">A Tartományi Oktatási, Jogalkotási, Közigazgatási és Nemzeti Kisebbségi – Nemzeti Közösségi Titkárság költségvetési eszközeinek a Vajdaság Autonóm Tartomány területén működő alap- és középfokú oktatási és nevelési intézmények infrastruktúrája korszerűsítésének </w:t>
      </w:r>
      <w:r w:rsidR="00F2654F">
        <w:t>–</w:t>
      </w:r>
      <w:r w:rsidRPr="007C6456">
        <w:t xml:space="preserve"> felszerelés beszerzésének finanszírozására és társfinanszírozására való odaítéléséről szóló szabályzat értelmében az eszközök felosztásának mércéi a következők: </w:t>
      </w:r>
    </w:p>
    <w:p w14:paraId="7F314A30" w14:textId="77777777" w:rsidR="00664892" w:rsidRPr="007C6456" w:rsidRDefault="00664892" w:rsidP="007C6456">
      <w:pPr>
        <w:ind w:firstLine="720"/>
        <w:jc w:val="both"/>
        <w:rPr>
          <w:rFonts w:eastAsia="Calibri"/>
        </w:rPr>
      </w:pPr>
    </w:p>
    <w:p w14:paraId="691340F1" w14:textId="77777777" w:rsidR="00664892" w:rsidRPr="007C6456" w:rsidRDefault="00CA2FD3" w:rsidP="00642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</w:rPr>
      </w:pPr>
      <w:r w:rsidRPr="007C6456">
        <w:rPr>
          <w:color w:val="000000"/>
        </w:rPr>
        <w:t>a projekt megvalósításának jelentősége a nevelő-oktató munka színvonalának biztosítása tekintetében,</w:t>
      </w:r>
    </w:p>
    <w:p w14:paraId="22AF52E4" w14:textId="77777777" w:rsidR="00664892" w:rsidRPr="007C6456" w:rsidRDefault="00955C75" w:rsidP="00642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</w:rPr>
      </w:pPr>
      <w:r w:rsidRPr="007C6456">
        <w:rPr>
          <w:color w:val="000000"/>
        </w:rPr>
        <w:t xml:space="preserve">olyan felszerelés beszerzése, amely nagyrészt </w:t>
      </w:r>
      <w:r w:rsidR="00F2654F" w:rsidRPr="007C6456">
        <w:rPr>
          <w:color w:val="000000"/>
        </w:rPr>
        <w:t xml:space="preserve">megvalósítható </w:t>
      </w:r>
      <w:r w:rsidRPr="007C6456">
        <w:rPr>
          <w:color w:val="000000"/>
        </w:rPr>
        <w:t>a folyó költségvetési év során,</w:t>
      </w:r>
    </w:p>
    <w:p w14:paraId="3B0BB98A" w14:textId="77777777" w:rsidR="00955C75" w:rsidRPr="007C6456" w:rsidRDefault="00955C75" w:rsidP="00642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</w:rPr>
      </w:pPr>
      <w:r w:rsidRPr="007C6456">
        <w:rPr>
          <w:color w:val="000000"/>
        </w:rPr>
        <w:t>a diákok száma az iskolában, valamint a végső felhasználók száma,</w:t>
      </w:r>
    </w:p>
    <w:p w14:paraId="78B26AF7" w14:textId="77777777" w:rsidR="00664892" w:rsidRPr="007C6456" w:rsidRDefault="00CA2FD3" w:rsidP="006428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color w:val="000000"/>
        </w:rPr>
      </w:pPr>
      <w:r w:rsidRPr="007C6456">
        <w:rPr>
          <w:color w:val="000000"/>
        </w:rPr>
        <w:t>a projekt megvalósításához szüksé</w:t>
      </w:r>
      <w:r w:rsidR="000D04B6">
        <w:rPr>
          <w:color w:val="000000"/>
        </w:rPr>
        <w:t>ges biztosított eszközforrások.</w:t>
      </w:r>
    </w:p>
    <w:p w14:paraId="6FBE83C2" w14:textId="77777777" w:rsidR="00664892" w:rsidRPr="007C6456" w:rsidRDefault="00664892" w:rsidP="007C6456">
      <w:pPr>
        <w:ind w:firstLine="720"/>
        <w:jc w:val="both"/>
        <w:rPr>
          <w:rFonts w:eastAsia="Calibri"/>
        </w:rPr>
      </w:pPr>
    </w:p>
    <w:p w14:paraId="7AD19765" w14:textId="77777777" w:rsidR="00664892" w:rsidRPr="007C6456" w:rsidRDefault="00CA2FD3" w:rsidP="007C6456">
      <w:pPr>
        <w:ind w:firstLine="720"/>
        <w:jc w:val="both"/>
        <w:rPr>
          <w:rFonts w:eastAsia="Calibri"/>
        </w:rPr>
      </w:pPr>
      <w:r w:rsidRPr="007C6456">
        <w:t xml:space="preserve">A berendezések beszerzésének társfinanszírozására benyújtott pályázati kérelem esetében az intézmény önrész címén biztosított eszközei saját forrásokból, adományokból, valamint valamennyi hatalmi szint költségvetéséből származó eszközök lehetnek. </w:t>
      </w:r>
    </w:p>
    <w:p w14:paraId="55A9E983" w14:textId="77777777" w:rsidR="00664892" w:rsidRPr="007C6456" w:rsidRDefault="00664892" w:rsidP="007C6456">
      <w:pPr>
        <w:ind w:firstLine="720"/>
        <w:jc w:val="both"/>
        <w:rPr>
          <w:rFonts w:eastAsia="Calibri"/>
          <w:smallCaps/>
        </w:rPr>
      </w:pPr>
    </w:p>
    <w:p w14:paraId="72702F1D" w14:textId="77777777" w:rsidR="00664892" w:rsidRPr="007C6456" w:rsidRDefault="00CA2FD3" w:rsidP="007C645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Calibri"/>
          <w:color w:val="000000"/>
        </w:rPr>
      </w:pPr>
      <w:r w:rsidRPr="007C6456">
        <w:rPr>
          <w:color w:val="000000"/>
        </w:rPr>
        <w:t>A pályázati eszközök odaítélését követően a felhasználó köteles az eszközbeszerzés során a közbeszerzésekről szóló törvény (az SZK Hivatalos Közlönye, 91/2019. és 92/2023. szám) rendelkezéseinek megfelelően eljárni.</w:t>
      </w:r>
    </w:p>
    <w:p w14:paraId="54CC5449" w14:textId="77777777" w:rsidR="00664892" w:rsidRPr="007C6456" w:rsidRDefault="00664892" w:rsidP="007C6456">
      <w:pPr>
        <w:ind w:firstLine="720"/>
        <w:jc w:val="both"/>
        <w:rPr>
          <w:rFonts w:eastAsia="Calibri"/>
          <w:b/>
        </w:rPr>
      </w:pPr>
    </w:p>
    <w:p w14:paraId="3DCA4BF6" w14:textId="77777777" w:rsidR="00664892" w:rsidRPr="007C6456" w:rsidRDefault="00CA2FD3" w:rsidP="007C6456">
      <w:pPr>
        <w:ind w:firstLine="720"/>
        <w:jc w:val="both"/>
        <w:rPr>
          <w:rFonts w:eastAsia="Calibri"/>
          <w:b/>
        </w:rPr>
      </w:pPr>
      <w:r w:rsidRPr="007C6456">
        <w:rPr>
          <w:b/>
        </w:rPr>
        <w:t>A PÁLYÁZATI KÉRELMEK BENYÚJTÁSÁNAK MÓDJA</w:t>
      </w:r>
    </w:p>
    <w:p w14:paraId="14D0F53C" w14:textId="77777777" w:rsidR="00664892" w:rsidRPr="007C6456" w:rsidRDefault="00664892" w:rsidP="007C6456">
      <w:pPr>
        <w:ind w:firstLine="720"/>
        <w:jc w:val="both"/>
        <w:rPr>
          <w:rFonts w:eastAsia="Calibri"/>
          <w:i/>
        </w:rPr>
      </w:pPr>
    </w:p>
    <w:p w14:paraId="2F5CC29C" w14:textId="60FD8C43" w:rsidR="00664892" w:rsidRPr="007C6456" w:rsidRDefault="00CA2FD3" w:rsidP="007C6456">
      <w:pPr>
        <w:tabs>
          <w:tab w:val="left" w:pos="3960"/>
        </w:tabs>
        <w:ind w:firstLine="720"/>
        <w:jc w:val="both"/>
        <w:rPr>
          <w:rFonts w:eastAsia="Calibri"/>
          <w:b/>
        </w:rPr>
      </w:pPr>
      <w:r w:rsidRPr="007C6456">
        <w:t xml:space="preserve">Az eszközök odaítélése iránti kérelmet a Titkárság egységes pályázati űrlapján kell benyújtani (egy intézmény kizárólag egy kérelmet nyújthat be). A teljes körű pályázati dokumentáció </w:t>
      </w:r>
      <w:r w:rsidRPr="008402D9">
        <w:rPr>
          <w:b/>
          <w:bCs/>
          <w:u w:val="single"/>
        </w:rPr>
        <w:t>202</w:t>
      </w:r>
      <w:r w:rsidR="008402D9" w:rsidRPr="008402D9">
        <w:rPr>
          <w:b/>
          <w:bCs/>
          <w:u w:val="single"/>
        </w:rPr>
        <w:t>6</w:t>
      </w:r>
      <w:r w:rsidRPr="008402D9">
        <w:rPr>
          <w:b/>
          <w:bCs/>
          <w:u w:val="single"/>
        </w:rPr>
        <w:t xml:space="preserve">. </w:t>
      </w:r>
      <w:r w:rsidR="008402D9" w:rsidRPr="008402D9">
        <w:rPr>
          <w:b/>
          <w:bCs/>
          <w:u w:val="single"/>
        </w:rPr>
        <w:t>március</w:t>
      </w:r>
      <w:r w:rsidRPr="008402D9">
        <w:rPr>
          <w:b/>
          <w:bCs/>
          <w:u w:val="single"/>
        </w:rPr>
        <w:t xml:space="preserve"> </w:t>
      </w:r>
      <w:r w:rsidR="008402D9" w:rsidRPr="008402D9">
        <w:rPr>
          <w:b/>
          <w:bCs/>
          <w:u w:val="single"/>
        </w:rPr>
        <w:t>4</w:t>
      </w:r>
      <w:r w:rsidRPr="008402D9">
        <w:rPr>
          <w:b/>
          <w:bCs/>
          <w:u w:val="single"/>
        </w:rPr>
        <w:t>-től</w:t>
      </w:r>
      <w:r w:rsidRPr="007C6456">
        <w:rPr>
          <w:b/>
          <w:bCs/>
        </w:rPr>
        <w:t xml:space="preserve"> </w:t>
      </w:r>
      <w:r w:rsidRPr="007C6456">
        <w:t xml:space="preserve">letölthető a Titkárság </w:t>
      </w:r>
      <w:hyperlink>
        <w:r w:rsidRPr="007C6456">
          <w:rPr>
            <w:b/>
            <w:color w:val="000000"/>
            <w:u w:val="single"/>
          </w:rPr>
          <w:t>www.puma.vojvodina.gov.rs</w:t>
        </w:r>
      </w:hyperlink>
      <w:r w:rsidRPr="007C6456">
        <w:t xml:space="preserve"> honlapjáról.</w:t>
      </w:r>
    </w:p>
    <w:p w14:paraId="14A29CE9" w14:textId="77777777" w:rsidR="00664892" w:rsidRPr="007C6456" w:rsidRDefault="00664892" w:rsidP="007C6456">
      <w:pPr>
        <w:tabs>
          <w:tab w:val="left" w:pos="3960"/>
        </w:tabs>
        <w:ind w:firstLine="720"/>
        <w:jc w:val="both"/>
        <w:rPr>
          <w:rFonts w:eastAsia="Calibri"/>
          <w:b/>
        </w:rPr>
      </w:pPr>
    </w:p>
    <w:p w14:paraId="4B02FA5B" w14:textId="77777777" w:rsidR="00E0269C" w:rsidRPr="00E0269C" w:rsidRDefault="00E0269C" w:rsidP="00E0269C">
      <w:pPr>
        <w:ind w:firstLine="142"/>
        <w:jc w:val="both"/>
      </w:pPr>
      <w:r w:rsidRPr="00E0269C">
        <w:t>A kérelmek benyújtása az alábbi módokon történik:</w:t>
      </w:r>
    </w:p>
    <w:p w14:paraId="4C4B436F" w14:textId="77777777" w:rsidR="00E0269C" w:rsidRPr="00E0269C" w:rsidRDefault="00E0269C" w:rsidP="00E0269C">
      <w:pPr>
        <w:pStyle w:val="ListParagraph"/>
        <w:numPr>
          <w:ilvl w:val="0"/>
          <w:numId w:val="4"/>
        </w:numPr>
        <w:jc w:val="both"/>
      </w:pPr>
      <w:r w:rsidRPr="00E0269C">
        <w:t xml:space="preserve">postai úton a következő címre: </w:t>
      </w:r>
      <w:r w:rsidRPr="00E0269C">
        <w:rPr>
          <w:b/>
          <w:bCs/>
        </w:rPr>
        <w:t>POKRAJINSKI SEKRETARIJAT ZA OBRAZOVANJE, PROPISE, UPRAVU I NACIONALNE MANJINE – NACIONALNE ZAJEDNICE</w:t>
      </w:r>
      <w:r w:rsidRPr="00E0269C">
        <w:t xml:space="preserve">, </w:t>
      </w:r>
      <w:proofErr w:type="spellStart"/>
      <w:r w:rsidRPr="00E0269C">
        <w:t>Bulevar</w:t>
      </w:r>
      <w:proofErr w:type="spellEnd"/>
      <w:r w:rsidRPr="00E0269C">
        <w:t xml:space="preserve"> </w:t>
      </w:r>
      <w:proofErr w:type="spellStart"/>
      <w:r w:rsidRPr="00E0269C">
        <w:t>Mihajla</w:t>
      </w:r>
      <w:proofErr w:type="spellEnd"/>
      <w:r w:rsidRPr="00E0269C">
        <w:t xml:space="preserve"> </w:t>
      </w:r>
      <w:proofErr w:type="spellStart"/>
      <w:r w:rsidRPr="00E0269C">
        <w:t>Pupina</w:t>
      </w:r>
      <w:proofErr w:type="spellEnd"/>
      <w:r w:rsidRPr="00E0269C">
        <w:t xml:space="preserve"> 16, 21000 </w:t>
      </w:r>
      <w:proofErr w:type="spellStart"/>
      <w:r w:rsidRPr="00E0269C">
        <w:t>Novi</w:t>
      </w:r>
      <w:proofErr w:type="spellEnd"/>
      <w:r w:rsidRPr="00E0269C">
        <w:t xml:space="preserve"> </w:t>
      </w:r>
      <w:proofErr w:type="spellStart"/>
      <w:r w:rsidRPr="00E0269C">
        <w:t>Sad</w:t>
      </w:r>
      <w:proofErr w:type="spellEnd"/>
      <w:r w:rsidRPr="00E0269C">
        <w:t xml:space="preserve"> </w:t>
      </w:r>
      <w:r w:rsidRPr="00E0269C">
        <w:rPr>
          <w:i/>
          <w:iCs/>
        </w:rPr>
        <w:t xml:space="preserve">(Tartományi Oktatási, Jogalkotási, Közigazgatási és Nemzeti Kisebbségi – Nemzeti Közösségi Titkárság, 21000 Újvidék, </w:t>
      </w:r>
      <w:proofErr w:type="spellStart"/>
      <w:r w:rsidRPr="00E0269C">
        <w:rPr>
          <w:i/>
          <w:iCs/>
        </w:rPr>
        <w:t>Mihajlo</w:t>
      </w:r>
      <w:proofErr w:type="spellEnd"/>
      <w:r w:rsidRPr="00E0269C">
        <w:rPr>
          <w:i/>
          <w:iCs/>
        </w:rPr>
        <w:t xml:space="preserve"> </w:t>
      </w:r>
      <w:proofErr w:type="spellStart"/>
      <w:r w:rsidRPr="00E0269C">
        <w:rPr>
          <w:i/>
          <w:iCs/>
        </w:rPr>
        <w:t>Pupin</w:t>
      </w:r>
      <w:proofErr w:type="spellEnd"/>
      <w:r w:rsidRPr="00E0269C">
        <w:rPr>
          <w:i/>
          <w:iCs/>
        </w:rPr>
        <w:t xml:space="preserve"> sugárút 16. szám, 21000 Újvidék)</w:t>
      </w:r>
      <w:r w:rsidRPr="00E0269C">
        <w:t>, a pályázat megnevezésének feltüntetésével,</w:t>
      </w:r>
    </w:p>
    <w:p w14:paraId="7E66D303" w14:textId="77777777" w:rsidR="00E0269C" w:rsidRPr="00E0269C" w:rsidRDefault="00E0269C" w:rsidP="00E0269C">
      <w:pPr>
        <w:pStyle w:val="ListParagraph"/>
        <w:numPr>
          <w:ilvl w:val="0"/>
          <w:numId w:val="4"/>
        </w:numPr>
        <w:jc w:val="both"/>
      </w:pPr>
      <w:r w:rsidRPr="00E0269C">
        <w:t>személyesen, a tartományi közigazgatási szervek iktatójában (a fenti címen), 9.00 és 14.00 óra között,</w:t>
      </w:r>
    </w:p>
    <w:p w14:paraId="49BA0430" w14:textId="77777777" w:rsidR="00E0269C" w:rsidRPr="00E0269C" w:rsidRDefault="00E0269C" w:rsidP="00E0269C">
      <w:pPr>
        <w:pStyle w:val="ListParagraph"/>
        <w:numPr>
          <w:ilvl w:val="0"/>
          <w:numId w:val="4"/>
        </w:numPr>
        <w:jc w:val="both"/>
      </w:pPr>
      <w:r w:rsidRPr="00E0269C">
        <w:t>vagy a Titkárság eKonkursi.vojvodina.gov.rs alkalmazásán keresztül, a jelentkezés tárgyát képező megfelelő nyilvános pályázat kiválasztásával.</w:t>
      </w:r>
    </w:p>
    <w:p w14:paraId="356DA941" w14:textId="77777777" w:rsidR="00E0269C" w:rsidRDefault="00E0269C" w:rsidP="00E0269C">
      <w:pPr>
        <w:jc w:val="both"/>
      </w:pPr>
    </w:p>
    <w:p w14:paraId="37736A4A" w14:textId="77777777" w:rsidR="00664892" w:rsidRPr="007C6456" w:rsidRDefault="00CA2FD3" w:rsidP="007C6456">
      <w:pPr>
        <w:ind w:firstLine="720"/>
        <w:jc w:val="both"/>
        <w:rPr>
          <w:rFonts w:eastAsia="Calibri"/>
        </w:rPr>
      </w:pPr>
      <w:r w:rsidRPr="007C6456">
        <w:t>A pályázati kérelemhez mellékelni kell:</w:t>
      </w:r>
    </w:p>
    <w:p w14:paraId="61C16169" w14:textId="77777777" w:rsidR="00664892" w:rsidRPr="007C6456" w:rsidRDefault="00664892" w:rsidP="007C6456">
      <w:pPr>
        <w:ind w:firstLine="720"/>
        <w:jc w:val="both"/>
        <w:rPr>
          <w:rFonts w:eastAsia="Calibri"/>
        </w:rPr>
      </w:pPr>
    </w:p>
    <w:p w14:paraId="52C2F2C1" w14:textId="506D5F93" w:rsidR="00664892" w:rsidRPr="007C6456" w:rsidRDefault="00CA2FD3" w:rsidP="007C64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eastAsia="Calibri"/>
          <w:color w:val="000000"/>
          <w:u w:val="single"/>
        </w:rPr>
      </w:pPr>
      <w:r w:rsidRPr="007C6456">
        <w:rPr>
          <w:color w:val="000000"/>
          <w:u w:val="single"/>
        </w:rPr>
        <w:t xml:space="preserve">a felszerelés beszerzésére vonatkozó kötetlen ajánlatot </w:t>
      </w:r>
      <w:r w:rsidR="00F2654F">
        <w:rPr>
          <w:color w:val="000000"/>
          <w:u w:val="single"/>
        </w:rPr>
        <w:t>–</w:t>
      </w:r>
      <w:r w:rsidRPr="007C6456">
        <w:rPr>
          <w:color w:val="000000"/>
          <w:u w:val="single"/>
        </w:rPr>
        <w:t xml:space="preserve"> előszámlát,</w:t>
      </w:r>
      <w:r w:rsidR="00E0269C" w:rsidRPr="00E0269C">
        <w:t xml:space="preserve"> </w:t>
      </w:r>
      <w:r w:rsidR="00E0269C" w:rsidRPr="00E0269C">
        <w:rPr>
          <w:color w:val="000000"/>
          <w:u w:val="single"/>
        </w:rPr>
        <w:t>amely nem lehet a pályázat kiírásának napjánál korábbi.</w:t>
      </w:r>
    </w:p>
    <w:p w14:paraId="1BE7A863" w14:textId="77777777" w:rsidR="00664892" w:rsidRPr="007C6456" w:rsidRDefault="00CA2FD3" w:rsidP="007C64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eastAsia="Calibri"/>
          <w:color w:val="000000"/>
          <w:u w:val="single"/>
        </w:rPr>
      </w:pPr>
      <w:r w:rsidRPr="007C6456">
        <w:rPr>
          <w:color w:val="000000"/>
          <w:u w:val="single"/>
        </w:rPr>
        <w:t xml:space="preserve">társfinanszírozás esetén meg kell küldeni az eszközbeszerzés társfinanszírozására biztosított eszközökről szóló bizonyítékot (szerződés, határozat, a helyi önkormányzat költségvetéséből származó kivonat, az intézmény pénzügyi terve </w:t>
      </w:r>
      <w:r w:rsidRPr="007C6456">
        <w:rPr>
          <w:color w:val="000000"/>
          <w:u w:val="single"/>
        </w:rPr>
        <w:lastRenderedPageBreak/>
        <w:t xml:space="preserve">és hasonlók), a </w:t>
      </w:r>
      <w:proofErr w:type="spellStart"/>
      <w:r w:rsidRPr="007C6456">
        <w:rPr>
          <w:color w:val="000000"/>
          <w:u w:val="single"/>
        </w:rPr>
        <w:t>tárgybeli</w:t>
      </w:r>
      <w:proofErr w:type="spellEnd"/>
      <w:r w:rsidRPr="007C6456">
        <w:rPr>
          <w:color w:val="000000"/>
          <w:u w:val="single"/>
        </w:rPr>
        <w:t xml:space="preserve"> </w:t>
      </w:r>
      <w:r w:rsidR="00F2654F">
        <w:rPr>
          <w:color w:val="000000"/>
          <w:u w:val="single"/>
        </w:rPr>
        <w:t>felszerel</w:t>
      </w:r>
      <w:r w:rsidRPr="007C6456">
        <w:rPr>
          <w:color w:val="000000"/>
          <w:u w:val="single"/>
        </w:rPr>
        <w:t>ések társfinanszírozásában való részvételről szóló, az intézmény/helyi önkormányzat felelős személyének aláírásával és bélyegzőjével ellátott nyilatkozattal egyetemben (a nyilatkozatot szabad formában megküldeni).</w:t>
      </w:r>
    </w:p>
    <w:p w14:paraId="2133A260" w14:textId="77777777" w:rsidR="00664892" w:rsidRPr="007C6456" w:rsidRDefault="00664892" w:rsidP="007C645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20" w:firstLine="720"/>
        <w:jc w:val="both"/>
        <w:rPr>
          <w:rFonts w:eastAsia="Calibri"/>
          <w:color w:val="000000"/>
        </w:rPr>
      </w:pPr>
    </w:p>
    <w:p w14:paraId="54E9107E" w14:textId="4899AE0E" w:rsidR="00664892" w:rsidRPr="007C6456" w:rsidRDefault="00CA2FD3" w:rsidP="007C6456">
      <w:pPr>
        <w:ind w:firstLine="720"/>
        <w:jc w:val="both"/>
        <w:rPr>
          <w:rFonts w:eastAsia="Calibri"/>
          <w:b/>
          <w:u w:val="single"/>
        </w:rPr>
      </w:pPr>
      <w:r w:rsidRPr="007C6456">
        <w:rPr>
          <w:b/>
          <w:u w:val="single"/>
        </w:rPr>
        <w:t>A pályázati kérelmek benyújtási határideje 202</w:t>
      </w:r>
      <w:r w:rsidR="00E0269C">
        <w:rPr>
          <w:b/>
          <w:u w:val="single"/>
        </w:rPr>
        <w:t>6</w:t>
      </w:r>
      <w:r w:rsidRPr="007C6456">
        <w:rPr>
          <w:b/>
          <w:u w:val="single"/>
        </w:rPr>
        <w:t xml:space="preserve">. </w:t>
      </w:r>
      <w:r w:rsidR="00E0269C">
        <w:rPr>
          <w:b/>
          <w:u w:val="single"/>
        </w:rPr>
        <w:t>április</w:t>
      </w:r>
      <w:r w:rsidRPr="007C6456">
        <w:rPr>
          <w:b/>
          <w:u w:val="single"/>
        </w:rPr>
        <w:t xml:space="preserve"> </w:t>
      </w:r>
      <w:r w:rsidR="00E0269C">
        <w:rPr>
          <w:b/>
          <w:u w:val="single"/>
        </w:rPr>
        <w:t>7</w:t>
      </w:r>
      <w:r w:rsidRPr="007C6456">
        <w:rPr>
          <w:b/>
          <w:u w:val="single"/>
        </w:rPr>
        <w:t xml:space="preserve">. </w:t>
      </w:r>
    </w:p>
    <w:p w14:paraId="0C2AA6E4" w14:textId="77777777" w:rsidR="00664892" w:rsidRPr="007C6456" w:rsidRDefault="00664892" w:rsidP="007C6456">
      <w:pPr>
        <w:ind w:firstLine="720"/>
        <w:jc w:val="both"/>
        <w:rPr>
          <w:rFonts w:eastAsia="Calibri"/>
          <w:b/>
          <w:u w:val="single"/>
        </w:rPr>
      </w:pPr>
    </w:p>
    <w:p w14:paraId="5B5128A2" w14:textId="77777777" w:rsidR="00664892" w:rsidRPr="007C6456" w:rsidRDefault="00CA2FD3" w:rsidP="007C6456">
      <w:pPr>
        <w:ind w:firstLine="720"/>
        <w:jc w:val="both"/>
        <w:rPr>
          <w:rFonts w:eastAsia="Calibri"/>
        </w:rPr>
      </w:pPr>
      <w:r w:rsidRPr="007C6456">
        <w:t>A Titkárság fenntartja a jogot, hogy a pályázótól szükség esetén kiegészítő dokumentációt vagy tájékoztatást kérjen, illetve meghatározza az eszközök odaítéléséhez szükséges megfelelő feltételek teljesítését.</w:t>
      </w:r>
    </w:p>
    <w:p w14:paraId="5390A458" w14:textId="77777777" w:rsidR="00664892" w:rsidRPr="007C6456" w:rsidRDefault="00CA2FD3" w:rsidP="007C6456">
      <w:pPr>
        <w:ind w:firstLine="720"/>
        <w:jc w:val="both"/>
        <w:rPr>
          <w:rFonts w:eastAsia="Calibri"/>
        </w:rPr>
      </w:pPr>
      <w:r w:rsidRPr="007C6456">
        <w:t xml:space="preserve">A Bizottság nem vitatja meg: </w:t>
      </w:r>
    </w:p>
    <w:p w14:paraId="6EFDA779" w14:textId="77777777" w:rsidR="00664892" w:rsidRPr="007C6456" w:rsidRDefault="00CA2FD3" w:rsidP="007C6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firstLine="720"/>
        <w:jc w:val="both"/>
        <w:rPr>
          <w:color w:val="000000"/>
        </w:rPr>
      </w:pPr>
      <w:r w:rsidRPr="007C6456">
        <w:rPr>
          <w:color w:val="000000"/>
        </w:rPr>
        <w:t xml:space="preserve">a hiányos kérelmeket,  </w:t>
      </w:r>
    </w:p>
    <w:p w14:paraId="140EAF31" w14:textId="77777777" w:rsidR="00664892" w:rsidRPr="007C6456" w:rsidRDefault="00CA2FD3" w:rsidP="007C6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firstLine="720"/>
        <w:jc w:val="both"/>
        <w:rPr>
          <w:color w:val="000000"/>
        </w:rPr>
      </w:pPr>
      <w:r w:rsidRPr="007C6456">
        <w:rPr>
          <w:color w:val="000000"/>
        </w:rPr>
        <w:t xml:space="preserve">a késedelmes pályázati kérelmeket (a pályázat utolsó napjaként megjelölt határidő után benyújtott pályázati kérelmeket), </w:t>
      </w:r>
    </w:p>
    <w:p w14:paraId="1263A360" w14:textId="77777777" w:rsidR="00664892" w:rsidRPr="007C6456" w:rsidRDefault="00CA2FD3" w:rsidP="007C6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firstLine="720"/>
        <w:jc w:val="both"/>
        <w:rPr>
          <w:color w:val="000000"/>
        </w:rPr>
      </w:pPr>
      <w:r w:rsidRPr="007C6456">
        <w:rPr>
          <w:color w:val="000000"/>
        </w:rPr>
        <w:t>a nem engedélyezett kérelmeket (illetéktelen személyek és a pályázatban nem előirányzott alanyok által benyújtott kérelmeket),</w:t>
      </w:r>
    </w:p>
    <w:p w14:paraId="137F52AC" w14:textId="77777777" w:rsidR="00664892" w:rsidRPr="007C6456" w:rsidRDefault="00CA2FD3" w:rsidP="007C64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14" w:firstLine="720"/>
        <w:jc w:val="both"/>
        <w:rPr>
          <w:color w:val="000000"/>
        </w:rPr>
      </w:pPr>
      <w:r w:rsidRPr="007C6456">
        <w:rPr>
          <w:color w:val="000000"/>
        </w:rPr>
        <w:t xml:space="preserve">a pályázatban előirányzott rendeltetéstől eltérő kérelmeket, </w:t>
      </w:r>
    </w:p>
    <w:p w14:paraId="16935E30" w14:textId="77777777" w:rsidR="004004E9" w:rsidRPr="007C6456" w:rsidRDefault="004004E9" w:rsidP="007C6456">
      <w:pPr>
        <w:pStyle w:val="ListParagraph"/>
        <w:numPr>
          <w:ilvl w:val="0"/>
          <w:numId w:val="1"/>
        </w:numPr>
        <w:ind w:left="714" w:firstLine="720"/>
        <w:jc w:val="both"/>
        <w:rPr>
          <w:color w:val="000000"/>
        </w:rPr>
      </w:pPr>
      <w:r w:rsidRPr="007C6456">
        <w:rPr>
          <w:color w:val="000000"/>
        </w:rPr>
        <w:t>azon pályázók kérelmét, akik az előző évben odaítélt eszközök felhasználásáról szóló jelentést nem nyújtották be, vagy akiknél a jelentésből megállapítást nyert, hogy az eszközöket nem rendeltetésszerűen használták fel, továbbá elvetésre kerülnek azon pályázók kérelmei is, akik a Titkárság előző pályázatai alapján vállalt kötelezettségeiket nem teljesítették, különösen, ha nem küldték el bizonyítékként a megvalósított tevékenységekről készült fényképeket és videókat,</w:t>
      </w:r>
    </w:p>
    <w:p w14:paraId="2E9118C7" w14:textId="77777777" w:rsidR="004004E9" w:rsidRPr="007C6456" w:rsidRDefault="004004E9" w:rsidP="007C6456">
      <w:pPr>
        <w:pStyle w:val="ListParagraph"/>
        <w:numPr>
          <w:ilvl w:val="0"/>
          <w:numId w:val="1"/>
        </w:numPr>
        <w:ind w:left="714" w:firstLine="720"/>
        <w:jc w:val="both"/>
        <w:rPr>
          <w:color w:val="000000"/>
        </w:rPr>
      </w:pPr>
      <w:r w:rsidRPr="007C6456">
        <w:rPr>
          <w:color w:val="000000"/>
        </w:rPr>
        <w:t xml:space="preserve">azon kérelmezők kérelmeit, akik az előző évben megvalósított felszerelés beszerzéséről szóló leíró/pénzügyi jelentést az előirányzott határidőben nem küldték meg, </w:t>
      </w:r>
    </w:p>
    <w:p w14:paraId="0F704CC2" w14:textId="77777777" w:rsidR="004004E9" w:rsidRPr="007C6456" w:rsidRDefault="004004E9" w:rsidP="007C6456">
      <w:pPr>
        <w:pStyle w:val="ListParagraph"/>
        <w:numPr>
          <w:ilvl w:val="0"/>
          <w:numId w:val="1"/>
        </w:numPr>
        <w:ind w:left="714" w:firstLine="720"/>
        <w:jc w:val="both"/>
        <w:rPr>
          <w:color w:val="000000"/>
        </w:rPr>
      </w:pPr>
      <w:r w:rsidRPr="007C6456">
        <w:rPr>
          <w:color w:val="000000"/>
        </w:rPr>
        <w:t>azon kérelmeket, amelyeket a folyó naptári, illetve költségvetési é</w:t>
      </w:r>
      <w:r w:rsidR="000D04B6">
        <w:rPr>
          <w:color w:val="000000"/>
        </w:rPr>
        <w:t>v során nem lehet megvalósítani.</w:t>
      </w:r>
    </w:p>
    <w:p w14:paraId="623D665F" w14:textId="77777777" w:rsidR="00664892" w:rsidRPr="007C6456" w:rsidRDefault="00CA2FD3" w:rsidP="007C6456">
      <w:pPr>
        <w:spacing w:before="120" w:after="120"/>
        <w:ind w:firstLine="720"/>
        <w:jc w:val="both"/>
        <w:rPr>
          <w:rFonts w:eastAsia="Calibri"/>
        </w:rPr>
      </w:pPr>
      <w:r w:rsidRPr="007C6456">
        <w:t>A pályázat eredményei a Titkárság honlapján kerülnek</w:t>
      </w:r>
      <w:r w:rsidR="00F2654F">
        <w:t xml:space="preserve"> </w:t>
      </w:r>
      <w:r w:rsidR="00F2654F" w:rsidRPr="007C6456">
        <w:t>közzétételre</w:t>
      </w:r>
      <w:r w:rsidRPr="007C6456">
        <w:t xml:space="preserve">. </w:t>
      </w:r>
    </w:p>
    <w:p w14:paraId="688D37AE" w14:textId="253A91C9" w:rsidR="00664892" w:rsidRPr="007C6456" w:rsidRDefault="00CA2FD3" w:rsidP="007C6456">
      <w:pPr>
        <w:ind w:firstLine="720"/>
        <w:jc w:val="both"/>
        <w:rPr>
          <w:rFonts w:eastAsia="Calibri"/>
          <w:b/>
        </w:rPr>
      </w:pPr>
      <w:r w:rsidRPr="007C6456">
        <w:rPr>
          <w:b/>
        </w:rPr>
        <w:t>A pályázattal kapcsolatos további tájékoztatás a Titkárság 021/487</w:t>
      </w:r>
      <w:r w:rsidR="00642824">
        <w:rPr>
          <w:b/>
        </w:rPr>
        <w:t>-</w:t>
      </w:r>
      <w:r w:rsidRPr="007C6456">
        <w:rPr>
          <w:b/>
        </w:rPr>
        <w:t>4452 telefonszámán kapható.</w:t>
      </w:r>
    </w:p>
    <w:p w14:paraId="0C9E0101" w14:textId="77777777" w:rsidR="000D04B6" w:rsidRDefault="000D04B6" w:rsidP="007C6456">
      <w:pPr>
        <w:ind w:left="5760" w:firstLine="720"/>
        <w:jc w:val="center"/>
        <w:rPr>
          <w:b/>
        </w:rPr>
      </w:pPr>
    </w:p>
    <w:p w14:paraId="24994155" w14:textId="77777777" w:rsidR="000D04B6" w:rsidRDefault="000D04B6" w:rsidP="007C6456">
      <w:pPr>
        <w:ind w:left="5760" w:firstLine="720"/>
        <w:jc w:val="center"/>
        <w:rPr>
          <w:b/>
        </w:rPr>
      </w:pPr>
    </w:p>
    <w:p w14:paraId="266C15AC" w14:textId="77777777" w:rsidR="00664892" w:rsidRDefault="004004E9" w:rsidP="000D04B6">
      <w:pPr>
        <w:ind w:left="5760" w:firstLine="720"/>
      </w:pPr>
      <w:proofErr w:type="spellStart"/>
      <w:r w:rsidRPr="007C6456">
        <w:t>Ótott</w:t>
      </w:r>
      <w:proofErr w:type="spellEnd"/>
      <w:r w:rsidRPr="007C6456">
        <w:t xml:space="preserve"> Róbert</w:t>
      </w:r>
    </w:p>
    <w:p w14:paraId="1B883F61" w14:textId="77777777" w:rsidR="000D04B6" w:rsidRDefault="000D04B6" w:rsidP="000D04B6">
      <w:pPr>
        <w:ind w:left="5760" w:firstLine="720"/>
      </w:pPr>
      <w:bookmarkStart w:id="1" w:name="_GoBack"/>
      <w:bookmarkEnd w:id="1"/>
    </w:p>
    <w:p w14:paraId="54F42230" w14:textId="77777777" w:rsidR="000D04B6" w:rsidRPr="007C6456" w:rsidRDefault="000D04B6" w:rsidP="000D04B6">
      <w:pPr>
        <w:ind w:left="5760"/>
        <w:rPr>
          <w:rFonts w:eastAsia="Calibri"/>
          <w:b/>
        </w:rPr>
      </w:pPr>
      <w:r w:rsidRPr="007C6456">
        <w:rPr>
          <w:b/>
        </w:rPr>
        <w:t>TARTOMÁNYI TITKÁR</w:t>
      </w:r>
    </w:p>
    <w:sectPr w:rsidR="000D04B6" w:rsidRPr="007C6456">
      <w:pgSz w:w="11906" w:h="16838"/>
      <w:pgMar w:top="992" w:right="1440" w:bottom="964" w:left="1440" w:header="720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9CB"/>
    <w:multiLevelType w:val="multilevel"/>
    <w:tmpl w:val="76366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1B2F01"/>
    <w:multiLevelType w:val="hybridMultilevel"/>
    <w:tmpl w:val="054A5CF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8631D33"/>
    <w:multiLevelType w:val="multilevel"/>
    <w:tmpl w:val="9030E9C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2E0736"/>
    <w:multiLevelType w:val="multilevel"/>
    <w:tmpl w:val="9EACA606"/>
    <w:lvl w:ilvl="0">
      <w:start w:val="1"/>
      <w:numFmt w:val="decimal"/>
      <w:lvlText w:val="%1)"/>
      <w:lvlJc w:val="left"/>
      <w:pPr>
        <w:ind w:left="720" w:hanging="372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92"/>
    <w:rsid w:val="000624FD"/>
    <w:rsid w:val="000C4ECD"/>
    <w:rsid w:val="000D04B6"/>
    <w:rsid w:val="00232CD9"/>
    <w:rsid w:val="00377A65"/>
    <w:rsid w:val="004004E9"/>
    <w:rsid w:val="0040695E"/>
    <w:rsid w:val="004D64C7"/>
    <w:rsid w:val="00621288"/>
    <w:rsid w:val="00642824"/>
    <w:rsid w:val="00664892"/>
    <w:rsid w:val="006B086E"/>
    <w:rsid w:val="00703587"/>
    <w:rsid w:val="007B2EAB"/>
    <w:rsid w:val="007C6456"/>
    <w:rsid w:val="008059D5"/>
    <w:rsid w:val="008402D9"/>
    <w:rsid w:val="008F529A"/>
    <w:rsid w:val="00955C75"/>
    <w:rsid w:val="00AF4FDC"/>
    <w:rsid w:val="00CA2FD3"/>
    <w:rsid w:val="00D55636"/>
    <w:rsid w:val="00D83DAF"/>
    <w:rsid w:val="00D84747"/>
    <w:rsid w:val="00E0269C"/>
    <w:rsid w:val="00F2654F"/>
    <w:rsid w:val="00F53905"/>
    <w:rsid w:val="00FB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E9636"/>
  <w15:docId w15:val="{658921EC-37C4-488B-817F-8DEA6E67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4004E9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C4ECD"/>
    <w:pPr>
      <w:jc w:val="both"/>
    </w:pPr>
    <w:rPr>
      <w:rFonts w:eastAsia="Calibri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4ECD"/>
    <w:rPr>
      <w:rFonts w:eastAsia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5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865</Words>
  <Characters>6552</Characters>
  <Application>Microsoft Office Word</Application>
  <DocSecurity>0</DocSecurity>
  <Lines>145</Lines>
  <Paragraphs>55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Jovanic</dc:creator>
  <cp:lastModifiedBy>Sabina Terteli</cp:lastModifiedBy>
  <cp:revision>8</cp:revision>
  <dcterms:created xsi:type="dcterms:W3CDTF">2026-03-03T10:52:00Z</dcterms:created>
  <dcterms:modified xsi:type="dcterms:W3CDTF">2026-03-03T12:45:00Z</dcterms:modified>
</cp:coreProperties>
</file>