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6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866"/>
        <w:gridCol w:w="1620"/>
        <w:gridCol w:w="4050"/>
        <w:gridCol w:w="3330"/>
      </w:tblGrid>
      <w:tr w:rsidR="008728EB" w:rsidRPr="00F329C2" w14:paraId="5386BDCD" w14:textId="77777777" w:rsidTr="00C72DFE">
        <w:trPr>
          <w:trHeight w:val="2525"/>
        </w:trPr>
        <w:tc>
          <w:tcPr>
            <w:tcW w:w="2486" w:type="dxa"/>
            <w:gridSpan w:val="2"/>
          </w:tcPr>
          <w:p w14:paraId="34FC4F2F" w14:textId="63F03871" w:rsidR="009F2E6A" w:rsidRPr="00F329C2" w:rsidRDefault="004652C8" w:rsidP="00F329C2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681D6D28" wp14:editId="010CD266">
                  <wp:extent cx="1476375" cy="895350"/>
                  <wp:effectExtent l="0" t="0" r="9525" b="0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gridSpan w:val="2"/>
          </w:tcPr>
          <w:p w14:paraId="4E769238" w14:textId="77777777" w:rsidR="009F2E6A" w:rsidRPr="00F329C2" w:rsidRDefault="009F2E6A" w:rsidP="00115D82">
            <w:pPr>
              <w:tabs>
                <w:tab w:val="center" w:pos="4703"/>
                <w:tab w:val="right" w:pos="9406"/>
              </w:tabs>
              <w:ind w:firstLine="720"/>
              <w:rPr>
                <w:lang w:val="sr-Cyrl-RS"/>
              </w:rPr>
            </w:pPr>
          </w:p>
          <w:p w14:paraId="35D44782" w14:textId="77777777" w:rsidR="009F2E6A" w:rsidRPr="00F329C2" w:rsidRDefault="009F2E6A" w:rsidP="00115D82">
            <w:pPr>
              <w:tabs>
                <w:tab w:val="center" w:pos="4703"/>
                <w:tab w:val="right" w:pos="9406"/>
              </w:tabs>
              <w:ind w:firstLine="720"/>
            </w:pPr>
            <w:r>
              <w:t>Srbská republika</w:t>
            </w:r>
          </w:p>
          <w:p w14:paraId="2BC825E9" w14:textId="77777777" w:rsidR="009F2E6A" w:rsidRPr="00F329C2" w:rsidRDefault="009F2E6A" w:rsidP="00115D82">
            <w:pPr>
              <w:ind w:firstLine="720"/>
            </w:pPr>
            <w:r>
              <w:t xml:space="preserve">Autonómna </w:t>
            </w:r>
            <w:proofErr w:type="spellStart"/>
            <w:r>
              <w:t>pokrajina</w:t>
            </w:r>
            <w:proofErr w:type="spellEnd"/>
            <w:r>
              <w:t xml:space="preserve"> Vojvodina</w:t>
            </w:r>
          </w:p>
          <w:p w14:paraId="386333C3" w14:textId="77777777" w:rsidR="009F2E6A" w:rsidRPr="00F329C2" w:rsidRDefault="009F2E6A" w:rsidP="00115D82">
            <w:pPr>
              <w:ind w:firstLine="720"/>
              <w:rPr>
                <w:b/>
              </w:rPr>
            </w:pPr>
            <w:proofErr w:type="spellStart"/>
            <w:r>
              <w:rPr>
                <w:b/>
              </w:rPr>
              <w:t>Pokrajinský</w:t>
            </w:r>
            <w:proofErr w:type="spellEnd"/>
            <w:r>
              <w:rPr>
                <w:b/>
              </w:rPr>
              <w:t xml:space="preserve"> sekretariát vzdelávania, predpisov, </w:t>
            </w:r>
          </w:p>
          <w:p w14:paraId="50C58AB1" w14:textId="77777777" w:rsidR="009F2E6A" w:rsidRPr="00F329C2" w:rsidRDefault="009F2E6A" w:rsidP="00115D82">
            <w:pPr>
              <w:ind w:firstLine="720"/>
              <w:rPr>
                <w:b/>
              </w:rPr>
            </w:pPr>
            <w:r>
              <w:rPr>
                <w:b/>
              </w:rPr>
              <w:t>správy a národnostných menšín – národnostných spoločenstiev</w:t>
            </w:r>
          </w:p>
          <w:p w14:paraId="456693BF" w14:textId="77777777" w:rsidR="009F2E6A" w:rsidRPr="00F329C2" w:rsidRDefault="009F2E6A" w:rsidP="00115D82">
            <w:pPr>
              <w:tabs>
                <w:tab w:val="center" w:pos="4703"/>
                <w:tab w:val="right" w:pos="9406"/>
              </w:tabs>
              <w:ind w:firstLine="720"/>
            </w:pPr>
            <w:r>
              <w:t xml:space="preserve">Bulvár </w:t>
            </w:r>
            <w:proofErr w:type="spellStart"/>
            <w:r>
              <w:t>Mihajla</w:t>
            </w:r>
            <w:proofErr w:type="spellEnd"/>
            <w:r>
              <w:t xml:space="preserve"> </w:t>
            </w:r>
            <w:proofErr w:type="spellStart"/>
            <w:r>
              <w:t>Pupina</w:t>
            </w:r>
            <w:proofErr w:type="spellEnd"/>
            <w:r>
              <w:t xml:space="preserve"> 16, 21 000 Nový Sad</w:t>
            </w:r>
          </w:p>
          <w:p w14:paraId="0B3EF25D" w14:textId="4EA2DAE0" w:rsidR="009F2E6A" w:rsidRPr="00445627" w:rsidRDefault="00292725" w:rsidP="00115D82">
            <w:pPr>
              <w:tabs>
                <w:tab w:val="center" w:pos="4703"/>
                <w:tab w:val="right" w:pos="9406"/>
              </w:tabs>
              <w:ind w:firstLine="720"/>
            </w:pPr>
            <w:r>
              <w:t>Tel.: +381 21 487 4035</w:t>
            </w:r>
          </w:p>
          <w:p w14:paraId="08E48373" w14:textId="77777777" w:rsidR="009F2E6A" w:rsidRPr="00F329C2" w:rsidRDefault="00D76B57" w:rsidP="00115D82">
            <w:pPr>
              <w:tabs>
                <w:tab w:val="center" w:pos="4703"/>
                <w:tab w:val="right" w:pos="9406"/>
              </w:tabs>
              <w:ind w:firstLine="720"/>
            </w:pPr>
            <w:hyperlink r:id="rId6" w:history="1">
              <w:r w:rsidR="00E816C4">
                <w:rPr>
                  <w:rStyle w:val="Hyperlink"/>
                  <w:color w:val="auto"/>
                </w:rPr>
                <w:t>ounz@vojvodina.gov.rs</w:t>
              </w:r>
            </w:hyperlink>
          </w:p>
          <w:p w14:paraId="419385F4" w14:textId="77777777" w:rsidR="009F2E6A" w:rsidRPr="00F329C2" w:rsidRDefault="009F2E6A" w:rsidP="00115D82">
            <w:pPr>
              <w:tabs>
                <w:tab w:val="center" w:pos="4703"/>
                <w:tab w:val="right" w:pos="9406"/>
              </w:tabs>
              <w:ind w:firstLine="720"/>
              <w:rPr>
                <w:lang w:val="sr-Cyrl-RS"/>
              </w:rPr>
            </w:pPr>
          </w:p>
        </w:tc>
      </w:tr>
      <w:tr w:rsidR="00F329C2" w:rsidRPr="00F329C2" w14:paraId="0FC1F421" w14:textId="77777777" w:rsidTr="00C72DFE">
        <w:trPr>
          <w:gridBefore w:val="1"/>
          <w:wBefore w:w="866" w:type="dxa"/>
          <w:trHeight w:val="305"/>
        </w:trPr>
        <w:tc>
          <w:tcPr>
            <w:tcW w:w="5670" w:type="dxa"/>
            <w:gridSpan w:val="2"/>
          </w:tcPr>
          <w:p w14:paraId="6AE5B349" w14:textId="39AD571B" w:rsidR="00F329C2" w:rsidRPr="00F329C2" w:rsidRDefault="00F329C2" w:rsidP="00F329C2">
            <w:pPr>
              <w:tabs>
                <w:tab w:val="center" w:pos="4703"/>
                <w:tab w:val="right" w:pos="9406"/>
              </w:tabs>
              <w:ind w:firstLine="720"/>
            </w:pPr>
            <w:r>
              <w:t>Číslo:</w:t>
            </w:r>
            <w:r>
              <w:rPr>
                <w:shd w:val="clear" w:color="auto" w:fill="FFFFFF"/>
              </w:rPr>
              <w:t xml:space="preserve"> 000814030 2026 09427 001 001 000 001</w:t>
            </w:r>
          </w:p>
        </w:tc>
        <w:tc>
          <w:tcPr>
            <w:tcW w:w="3330" w:type="dxa"/>
          </w:tcPr>
          <w:p w14:paraId="091BEF8F" w14:textId="6F369DF8" w:rsidR="00F329C2" w:rsidRPr="00F329C2" w:rsidRDefault="00BF6CD3" w:rsidP="00F329C2">
            <w:pPr>
              <w:tabs>
                <w:tab w:val="center" w:pos="4703"/>
                <w:tab w:val="right" w:pos="9406"/>
              </w:tabs>
            </w:pPr>
            <w:r>
              <w:t>Dátum:</w:t>
            </w:r>
            <w:r w:rsidR="00EE6C7B">
              <w:t xml:space="preserve"> 4. marca 2026</w:t>
            </w:r>
          </w:p>
        </w:tc>
      </w:tr>
    </w:tbl>
    <w:p w14:paraId="52AC53F8" w14:textId="77777777" w:rsidR="00F329C2" w:rsidRPr="00F329C2" w:rsidRDefault="00F329C2" w:rsidP="00115D82">
      <w:pPr>
        <w:spacing w:before="120" w:after="120"/>
        <w:ind w:firstLine="720"/>
        <w:jc w:val="both"/>
        <w:rPr>
          <w:rFonts w:eastAsia="Calibri"/>
          <w:lang w:val="sr-Cyrl-RS"/>
        </w:rPr>
      </w:pPr>
    </w:p>
    <w:p w14:paraId="07034817" w14:textId="6E9E22E8" w:rsidR="00CF05FB" w:rsidRPr="00F329C2" w:rsidRDefault="00CF05FB" w:rsidP="00115D82">
      <w:pPr>
        <w:spacing w:before="120" w:after="120"/>
        <w:ind w:firstLine="720"/>
        <w:jc w:val="both"/>
        <w:rPr>
          <w:rFonts w:eastAsia="Calibri"/>
        </w:rPr>
      </w:pPr>
      <w:r>
        <w:t xml:space="preserve">Podľa článku 5 </w:t>
      </w:r>
      <w:proofErr w:type="spellStart"/>
      <w:r>
        <w:t>Pokrajinského</w:t>
      </w:r>
      <w:proofErr w:type="spellEnd"/>
      <w:r>
        <w:t xml:space="preserve"> parlamentného uznesenia o prideľovaní rozpočtových prostriedkov na financovanie a spolufinancovanie programových aktivít a projektov v oblasti základného a stredného vzdelávania a výchovy a žiackeho štandardu v Autonómnej </w:t>
      </w:r>
      <w:proofErr w:type="spellStart"/>
      <w:r>
        <w:t>pokrajine</w:t>
      </w:r>
      <w:proofErr w:type="spellEnd"/>
      <w:r>
        <w:t xml:space="preserve"> Vojvodine (Úradný vestník APV č. 14/15 a 10/2017), článku 24 odsek 2 </w:t>
      </w:r>
      <w:proofErr w:type="spellStart"/>
      <w:r>
        <w:t>Pokrajinského</w:t>
      </w:r>
      <w:proofErr w:type="spellEnd"/>
      <w:r>
        <w:t xml:space="preserve"> parlamentného uznesenia o </w:t>
      </w:r>
      <w:proofErr w:type="spellStart"/>
      <w:r>
        <w:t>pokrajinskej</w:t>
      </w:r>
      <w:proofErr w:type="spellEnd"/>
      <w:r>
        <w:t xml:space="preserve"> správe (Úradný vestník APV č. 37/2014, 54/2014 – i. uznesenie, 37/2016, 29/2017, 24/2019, 66/2020, 38/2021 a 22/2025) a článku 2 Pravidiel o pridelení rozpočtových prostriedkov </w:t>
      </w:r>
      <w:proofErr w:type="spellStart"/>
      <w:r>
        <w:t>Pokrajinského</w:t>
      </w:r>
      <w:proofErr w:type="spellEnd"/>
      <w:r>
        <w:t xml:space="preserve"> sekretariát</w:t>
      </w:r>
      <w:r w:rsidR="00BF6CD3">
        <w:t>u vzdelávania, predpisov, správy</w:t>
      </w:r>
      <w:r>
        <w:t xml:space="preserve"> a národnostných menšín – národnostných spoločenstiev na financovanie  a spolufinancovanie obstarania zariadenia pre základné školy, ktoré majú status verejne uznaných organizátorov aktivít formálneho základného vzdelávania dospelých na území AP Vojvodiny v roku 2026 (číslo: 000784895 2026 09427 001 001 000 001 z 27.02.2026</w:t>
      </w:r>
      <w:r w:rsidR="00BF6CD3">
        <w:t>)</w:t>
      </w:r>
      <w:r>
        <w:t xml:space="preserve"> </w:t>
      </w:r>
      <w:proofErr w:type="spellStart"/>
      <w:r>
        <w:t>pokrajinský</w:t>
      </w:r>
      <w:proofErr w:type="spellEnd"/>
      <w:r>
        <w:t xml:space="preserve"> tajomník vzdelávania, predpisov, správy a národnostných menšín – národnostných spoločenstiev vypisuje:</w:t>
      </w:r>
    </w:p>
    <w:p w14:paraId="7B4975CA" w14:textId="77777777" w:rsidR="00CF05FB" w:rsidRPr="00BF6CD3" w:rsidRDefault="00CF05FB" w:rsidP="00115D82">
      <w:pPr>
        <w:spacing w:before="120" w:after="120"/>
        <w:ind w:firstLine="720"/>
        <w:jc w:val="both"/>
        <w:rPr>
          <w:rFonts w:eastAsia="Calibri"/>
          <w:b/>
          <w:u w:val="single"/>
          <w:lang w:val="sr-Cyrl-RS"/>
        </w:rPr>
      </w:pPr>
    </w:p>
    <w:p w14:paraId="32436E14" w14:textId="05ACBCA6" w:rsidR="00115D82" w:rsidRPr="00BF6CD3" w:rsidRDefault="00115D82" w:rsidP="00115D82">
      <w:pPr>
        <w:spacing w:before="40" w:line="252" w:lineRule="auto"/>
        <w:ind w:firstLine="720"/>
        <w:jc w:val="center"/>
        <w:rPr>
          <w:b/>
          <w:u w:val="single"/>
        </w:rPr>
      </w:pPr>
      <w:r w:rsidRPr="00BF6CD3">
        <w:rPr>
          <w:b/>
          <w:u w:val="single"/>
        </w:rPr>
        <w:t xml:space="preserve">SÚBEH </w:t>
      </w:r>
      <w:r w:rsidRPr="00BF6CD3">
        <w:rPr>
          <w:b/>
          <w:bCs/>
          <w:u w:val="single"/>
        </w:rPr>
        <w:t>NA</w:t>
      </w:r>
      <w:r w:rsidRPr="00BF6CD3">
        <w:rPr>
          <w:b/>
          <w:u w:val="single"/>
        </w:rPr>
        <w:t xml:space="preserve"> FINANCOVANIE A SPOLUFINANCOVANIE OBSTARANIA ZARIADENIA PRE ZÁKLADNÉ ŠKOLY, KTORÉ MAJÚ STATUS VEREJNE UZNANÝCH ORGANIZÁTOROV AKTIVÍT FORMÁLNEHO ZÁKLADNÉHO VZDELÁVANIA DOSPELÝCH NA ÚZEMÍ AP VOJVODINY V ROKU 2026</w:t>
      </w:r>
      <w:r w:rsidR="00BF6CD3">
        <w:rPr>
          <w:b/>
          <w:u w:val="single"/>
        </w:rPr>
        <w:t xml:space="preserve"> </w:t>
      </w:r>
    </w:p>
    <w:p w14:paraId="53C8123E" w14:textId="77777777" w:rsidR="00115D82" w:rsidRPr="00F329C2" w:rsidRDefault="00115D82" w:rsidP="00115D82">
      <w:pPr>
        <w:spacing w:after="80"/>
        <w:ind w:firstLine="720"/>
        <w:jc w:val="both"/>
        <w:rPr>
          <w:lang w:val="sr-Cyrl-RS"/>
        </w:rPr>
      </w:pPr>
    </w:p>
    <w:p w14:paraId="5FE2BC72" w14:textId="4E52A671" w:rsidR="00115D82" w:rsidRPr="00F329C2" w:rsidRDefault="00115D82" w:rsidP="00115D82">
      <w:pPr>
        <w:spacing w:after="80"/>
        <w:ind w:firstLine="720"/>
        <w:jc w:val="both"/>
      </w:pPr>
      <w:r>
        <w:t xml:space="preserve">Prostriedky zabezpečené </w:t>
      </w:r>
      <w:proofErr w:type="spellStart"/>
      <w:r>
        <w:t>Pokrajinským</w:t>
      </w:r>
      <w:proofErr w:type="spellEnd"/>
      <w:r>
        <w:t xml:space="preserve"> parlamentným uznesením o rozpočte Autonómnej </w:t>
      </w:r>
      <w:proofErr w:type="spellStart"/>
      <w:r>
        <w:t>pokrajiny</w:t>
      </w:r>
      <w:proofErr w:type="spellEnd"/>
      <w:r>
        <w:t xml:space="preserve"> Vojvodiny na rok 2026 sú určené na financovanie a spolufinancovanie obstarania vybavenia pre základné školy, ktoré majú status verejne uznaných organizátorov aktivít formálneho základného vzdelávania dospelých na území AP Vojvodiny v roku 2025 a sú vo výške 1 500 000,00</w:t>
      </w:r>
      <w:r>
        <w:rPr>
          <w:b/>
          <w:bCs/>
        </w:rPr>
        <w:t xml:space="preserve"> </w:t>
      </w:r>
      <w:r>
        <w:t>dinárov.</w:t>
      </w:r>
    </w:p>
    <w:p w14:paraId="186450AF" w14:textId="7B0D61C9" w:rsidR="00115D82" w:rsidRPr="00F329C2" w:rsidRDefault="00115D82" w:rsidP="00115D82">
      <w:pPr>
        <w:spacing w:after="80"/>
        <w:ind w:firstLine="720"/>
        <w:jc w:val="both"/>
      </w:pPr>
      <w:r>
        <w:t>Právo účasti na súbehu majú zákla</w:t>
      </w:r>
      <w:r w:rsidR="00BF6CD3">
        <w:t>dné školy na území AP Vojvodiny</w:t>
      </w:r>
      <w:r>
        <w:t xml:space="preserve">, ktorých zakladateľom je Srbská republika, AP Vojvodina alebo </w:t>
      </w:r>
      <w:r w:rsidR="00BF6CD3">
        <w:t>jednotka</w:t>
      </w:r>
      <w:r>
        <w:t xml:space="preserve"> lokálnej samosprávy a ktoré majú status verejne uznaných organizátorov aktivít formálneho základného vzdelávania dospelých, respektíve majú rozhodnutie </w:t>
      </w:r>
      <w:proofErr w:type="spellStart"/>
      <w:r>
        <w:t>pokrajinského</w:t>
      </w:r>
      <w:proofErr w:type="spellEnd"/>
      <w:r>
        <w:t xml:space="preserve"> sekretariátu o splnení predpísaných podmienok na vykonávanie činnosti formálneho základného vzdelávania dospelých.</w:t>
      </w:r>
    </w:p>
    <w:p w14:paraId="5B78194C" w14:textId="29E334AC" w:rsidR="00115D82" w:rsidRPr="00F329C2" w:rsidRDefault="00115D82" w:rsidP="00115D82">
      <w:pPr>
        <w:spacing w:after="80"/>
        <w:ind w:firstLine="720"/>
        <w:jc w:val="both"/>
      </w:pPr>
      <w:r>
        <w:t>Pri obstarávaní zariadenia je užívateľ povinný konať v súlade s ustanoveniami Zákona o verejnom obstarávaní (Úradný vestník RS  č. 91/19 a 92/23).</w:t>
      </w:r>
    </w:p>
    <w:p w14:paraId="296F5CA4" w14:textId="25E07A4C" w:rsidR="00115D82" w:rsidRPr="00F329C2" w:rsidRDefault="00115D82" w:rsidP="00115D82">
      <w:pPr>
        <w:spacing w:before="200" w:after="120"/>
        <w:ind w:firstLine="720"/>
        <w:jc w:val="center"/>
      </w:pPr>
      <w:r>
        <w:rPr>
          <w:b/>
        </w:rPr>
        <w:t>KRITÉRIÁ</w:t>
      </w:r>
      <w:r w:rsidR="002B293F">
        <w:rPr>
          <w:b/>
        </w:rPr>
        <w:t xml:space="preserve"> NA PRIDELENIE</w:t>
      </w:r>
      <w:r>
        <w:rPr>
          <w:b/>
        </w:rPr>
        <w:t xml:space="preserve"> FINANČNÝCH PROSTRIEDKOV</w:t>
      </w:r>
    </w:p>
    <w:p w14:paraId="3041C5DD" w14:textId="77777777" w:rsidR="00115D82" w:rsidRPr="00F329C2" w:rsidRDefault="00115D82" w:rsidP="00115D82">
      <w:pPr>
        <w:spacing w:after="60"/>
        <w:ind w:firstLine="720"/>
        <w:jc w:val="both"/>
      </w:pPr>
      <w:r>
        <w:t>Pri určovaní výšky prostriedkov, prihlášky sa budú zoraďovať podľa nasledujúcich kritérií:</w:t>
      </w:r>
    </w:p>
    <w:p w14:paraId="6650714C" w14:textId="77777777" w:rsidR="00115D82" w:rsidRPr="00F329C2" w:rsidRDefault="00115D82" w:rsidP="00115D82">
      <w:pPr>
        <w:spacing w:after="40"/>
        <w:ind w:firstLine="720"/>
        <w:jc w:val="both"/>
      </w:pPr>
      <w:r>
        <w:lastRenderedPageBreak/>
        <w:t>- význam a prínos plánovanej investície do zariadenia, kvality a modernizácie výučby v programoch formálneho základného vzdelávania dospelých (0 – 40 bodov);</w:t>
      </w:r>
    </w:p>
    <w:p w14:paraId="37174B6C" w14:textId="77777777" w:rsidR="00115D82" w:rsidRPr="00F329C2" w:rsidRDefault="00115D82" w:rsidP="00115D82">
      <w:pPr>
        <w:spacing w:after="40"/>
        <w:ind w:firstLine="720"/>
        <w:jc w:val="both"/>
      </w:pPr>
      <w:r>
        <w:t>- nevyhnutnosť zariadenia na realizáciu výučby (0 – 20 bodov);</w:t>
      </w:r>
    </w:p>
    <w:p w14:paraId="13B54DC5" w14:textId="1AEF9414" w:rsidR="00115D82" w:rsidRPr="00F329C2" w:rsidRDefault="002B293F" w:rsidP="00115D82">
      <w:pPr>
        <w:spacing w:after="40"/>
        <w:ind w:firstLine="720"/>
        <w:jc w:val="both"/>
      </w:pPr>
      <w:r>
        <w:t xml:space="preserve">- </w:t>
      </w:r>
      <w:r w:rsidR="00115D82">
        <w:t>úroveň rozvoja jednotky lokálnej samosprávy, na ktorej území sa vzdelávacia ustanovizeň nachádza (0 – 10 bodov);</w:t>
      </w:r>
    </w:p>
    <w:p w14:paraId="2D7548BF" w14:textId="77777777" w:rsidR="00115D82" w:rsidRPr="00F329C2" w:rsidRDefault="00115D82" w:rsidP="00115D82">
      <w:pPr>
        <w:spacing w:after="40"/>
        <w:ind w:firstLine="720"/>
        <w:jc w:val="both"/>
      </w:pPr>
      <w:r>
        <w:t>- existencia a výška iných zdrojov financovania nákupu zariadenia (0 – 10 bodov).</w:t>
      </w:r>
    </w:p>
    <w:p w14:paraId="07749A7C" w14:textId="77777777" w:rsidR="00115D82" w:rsidRPr="00F329C2" w:rsidRDefault="00115D82" w:rsidP="00115D82">
      <w:pPr>
        <w:spacing w:before="200" w:after="120"/>
        <w:ind w:firstLine="720"/>
        <w:jc w:val="center"/>
      </w:pPr>
      <w:r>
        <w:rPr>
          <w:b/>
        </w:rPr>
        <w:t>SPÔSOB APLIKOVANIA</w:t>
      </w:r>
    </w:p>
    <w:p w14:paraId="1F574B62" w14:textId="77777777" w:rsidR="00115D82" w:rsidRPr="00F329C2" w:rsidRDefault="00115D82" w:rsidP="00115D82">
      <w:pPr>
        <w:spacing w:after="80"/>
        <w:ind w:firstLine="720"/>
        <w:jc w:val="both"/>
      </w:pPr>
      <w:r>
        <w:t>Žiadosti o pridelenie finančných prostriedkov sa predkladajú v písanej forme, na jednotnom súbehovom tlačive sekretariátu. S prihláškou na súbeh sa predkladá nasledovná dokumentácia:</w:t>
      </w:r>
    </w:p>
    <w:p w14:paraId="72F3BB40" w14:textId="2E62259D" w:rsidR="00115D82" w:rsidRPr="00F329C2" w:rsidRDefault="002B293F" w:rsidP="00115D82">
      <w:pPr>
        <w:spacing w:after="40"/>
        <w:ind w:firstLine="720"/>
        <w:jc w:val="both"/>
      </w:pPr>
      <w:r>
        <w:t>1. fotokópia aktu</w:t>
      </w:r>
      <w:r w:rsidR="00115D82">
        <w:t xml:space="preserve"> na dôkaz statusu verejne uznávaného organizátora aktivít formálneho základného vzdelávania dospelých;</w:t>
      </w:r>
    </w:p>
    <w:p w14:paraId="0B637F7D" w14:textId="77777777" w:rsidR="00115D82" w:rsidRPr="00F329C2" w:rsidRDefault="00115D82" w:rsidP="00115D82">
      <w:pPr>
        <w:spacing w:after="40"/>
        <w:ind w:firstLine="720"/>
        <w:jc w:val="both"/>
      </w:pPr>
      <w:r>
        <w:t>2. nezáväzná ponuka na obstaranie zariadenia;</w:t>
      </w:r>
    </w:p>
    <w:p w14:paraId="031E8DFE" w14:textId="6D5ACD0E" w:rsidR="00115D82" w:rsidRPr="00F329C2" w:rsidRDefault="002B293F" w:rsidP="00115D82">
      <w:pPr>
        <w:spacing w:after="40"/>
        <w:ind w:firstLine="720"/>
        <w:jc w:val="both"/>
      </w:pPr>
      <w:r>
        <w:t>3. r</w:t>
      </w:r>
      <w:r w:rsidR="00115D82">
        <w:t>iadne podpísané oprávnenie na podpisovanie, pokiaľ prihlášku podpisuje oprávnená osoba.</w:t>
      </w:r>
    </w:p>
    <w:p w14:paraId="463A09DD" w14:textId="77777777" w:rsidR="00115D82" w:rsidRPr="00F329C2" w:rsidRDefault="00115D82" w:rsidP="00115D82">
      <w:pPr>
        <w:spacing w:after="80"/>
        <w:ind w:firstLine="720"/>
        <w:jc w:val="both"/>
      </w:pPr>
      <w:r>
        <w:t>Dokumentácia podaná na súbeh sa nevracia.</w:t>
      </w:r>
    </w:p>
    <w:p w14:paraId="3B992CCB" w14:textId="3B037684" w:rsidR="00115D82" w:rsidRPr="00F329C2" w:rsidRDefault="00115D82" w:rsidP="00115D82">
      <w:pPr>
        <w:spacing w:after="80"/>
        <w:ind w:firstLine="720"/>
        <w:jc w:val="both"/>
      </w:pPr>
      <w:r>
        <w:t xml:space="preserve">Sekretariát si vyhradzuje právo od podávateľa prihlášky podľa potreby žiadať dodatočnú dokumentáciu a informácie. Pokiaľ podávateľ prihlášky po žiadosti nedoručí dokumentáciu do 8 dní, </w:t>
      </w:r>
      <w:r w:rsidR="002B293F">
        <w:t>prihláška</w:t>
      </w:r>
      <w:r>
        <w:t xml:space="preserve"> sa bude považovať ako neúplná.</w:t>
      </w:r>
    </w:p>
    <w:p w14:paraId="7E58397D" w14:textId="7D261A3E" w:rsidR="00115D82" w:rsidRPr="00F329C2" w:rsidRDefault="00115D82" w:rsidP="00115D82">
      <w:pPr>
        <w:spacing w:after="80"/>
        <w:ind w:firstLine="720"/>
        <w:jc w:val="both"/>
      </w:pPr>
      <w:r>
        <w:t xml:space="preserve">Oneskorené, </w:t>
      </w:r>
      <w:r w:rsidR="00267D94">
        <w:t xml:space="preserve">neúplné, </w:t>
      </w:r>
      <w:r w:rsidR="00890045">
        <w:t>nepodpísané</w:t>
      </w:r>
      <w:r>
        <w:t>, neopečiatkované  a nepovolené prihlášky sa nebudú rozoberať.</w:t>
      </w:r>
    </w:p>
    <w:p w14:paraId="41EC6B13" w14:textId="77777777" w:rsidR="00115D82" w:rsidRPr="00F329C2" w:rsidRDefault="00115D82" w:rsidP="00115D82">
      <w:pPr>
        <w:spacing w:before="200" w:after="120"/>
        <w:ind w:firstLine="720"/>
        <w:jc w:val="center"/>
      </w:pPr>
      <w:r>
        <w:rPr>
          <w:b/>
        </w:rPr>
        <w:t>ROZHODOVANIE A ZVEREJNENIE VÝSLEDKOV</w:t>
      </w:r>
    </w:p>
    <w:p w14:paraId="25D489F3" w14:textId="77777777" w:rsidR="00115D82" w:rsidRPr="00F329C2" w:rsidRDefault="00115D82" w:rsidP="00115D82">
      <w:pPr>
        <w:spacing w:after="80"/>
        <w:ind w:firstLine="720"/>
        <w:jc w:val="both"/>
      </w:pPr>
      <w:r>
        <w:t xml:space="preserve">O pridelení finančných prostriedkov príjemcom rozhoduje </w:t>
      </w:r>
      <w:proofErr w:type="spellStart"/>
      <w:r>
        <w:t>pokrajinský</w:t>
      </w:r>
      <w:proofErr w:type="spellEnd"/>
      <w:r>
        <w:t xml:space="preserve"> tajomník zodpovedný za vzdelávacie záležitosti na návrh komisie na realizáciu súbehu, ktorá posudzuje doručené prihlášky a zostavuje poradovník s návrhom na pridelenie prostriedkov.</w:t>
      </w:r>
    </w:p>
    <w:p w14:paraId="65BD0525" w14:textId="5085510D" w:rsidR="00115D82" w:rsidRPr="00F329C2" w:rsidRDefault="00115D82" w:rsidP="00115D82">
      <w:pPr>
        <w:spacing w:after="80"/>
        <w:ind w:firstLine="720"/>
        <w:jc w:val="both"/>
      </w:pPr>
      <w:r>
        <w:t>Rozhodnutie o pridelení prostriedkov je konečné a výsledky súbehu s prehľadným zo</w:t>
      </w:r>
      <w:r w:rsidR="00890045">
        <w:t>brazením v tabuľke sa zverejňujú</w:t>
      </w:r>
      <w:r>
        <w:t xml:space="preserve"> na webovej stránke sekretariátu.</w:t>
      </w:r>
    </w:p>
    <w:p w14:paraId="1F7B3C6D" w14:textId="77777777" w:rsidR="00115D82" w:rsidRPr="00F329C2" w:rsidRDefault="00115D82" w:rsidP="00115D82">
      <w:pPr>
        <w:spacing w:before="200" w:after="120"/>
        <w:ind w:firstLine="720"/>
        <w:jc w:val="center"/>
      </w:pPr>
      <w:r>
        <w:rPr>
          <w:b/>
        </w:rPr>
        <w:t>LEHOTA A SPÔSOB PODÁVANIA PRIHLÁŠKY</w:t>
      </w:r>
    </w:p>
    <w:p w14:paraId="55C9EF39" w14:textId="337BD1F7" w:rsidR="00115D82" w:rsidRPr="00F329C2" w:rsidRDefault="00115D82" w:rsidP="00115D82">
      <w:pPr>
        <w:spacing w:after="160"/>
        <w:ind w:firstLine="720"/>
        <w:jc w:val="center"/>
      </w:pPr>
      <w:r>
        <w:rPr>
          <w:b/>
          <w:u w:val="single"/>
        </w:rPr>
        <w:t>Lehota na predkladanie prih</w:t>
      </w:r>
      <w:r w:rsidR="00890045">
        <w:rPr>
          <w:b/>
          <w:u w:val="single"/>
        </w:rPr>
        <w:t xml:space="preserve">lášok na súbeh je </w:t>
      </w:r>
      <w:r w:rsidR="00D76B57">
        <w:rPr>
          <w:b/>
          <w:u w:val="single"/>
        </w:rPr>
        <w:t xml:space="preserve">do </w:t>
      </w:r>
      <w:bookmarkStart w:id="0" w:name="_GoBack"/>
      <w:bookmarkEnd w:id="0"/>
      <w:r>
        <w:rPr>
          <w:b/>
          <w:u w:val="single"/>
        </w:rPr>
        <w:t>7. apríla 2026.</w:t>
      </w:r>
    </w:p>
    <w:p w14:paraId="3EEB3E71" w14:textId="77777777" w:rsidR="00115D82" w:rsidRPr="00F329C2" w:rsidRDefault="00115D82" w:rsidP="00115D82">
      <w:pPr>
        <w:spacing w:after="80"/>
        <w:ind w:firstLine="720"/>
        <w:jc w:val="both"/>
      </w:pPr>
      <w:r>
        <w:t>Súbeh je otvorený od 4. marca do 7. apríla 2026.</w:t>
      </w:r>
    </w:p>
    <w:p w14:paraId="6C8A897E" w14:textId="77777777" w:rsidR="001E193F" w:rsidRPr="001E193F" w:rsidRDefault="001E193F" w:rsidP="001E193F">
      <w:pPr>
        <w:spacing w:after="80"/>
        <w:ind w:firstLine="720"/>
        <w:jc w:val="both"/>
      </w:pPr>
      <w:r>
        <w:t>Žiadosť sa podáva:</w:t>
      </w:r>
    </w:p>
    <w:p w14:paraId="19C9A9D3" w14:textId="4AD833D8" w:rsidR="001E193F" w:rsidRPr="00083EAF" w:rsidRDefault="001E193F" w:rsidP="00083EAF">
      <w:pPr>
        <w:pStyle w:val="ListParagraph"/>
        <w:numPr>
          <w:ilvl w:val="0"/>
          <w:numId w:val="25"/>
        </w:numPr>
        <w:spacing w:after="80"/>
        <w:jc w:val="both"/>
      </w:pPr>
      <w:r>
        <w:t xml:space="preserve">poštou na adresu: </w:t>
      </w:r>
      <w:r>
        <w:rPr>
          <w:b/>
          <w:bCs/>
        </w:rPr>
        <w:t xml:space="preserve">POKRAJINSKÝ SEKRETARIÁT VZDELÁVANIA, PREDPISOV, SPRÁVY A NÁRODNOSTNÝCH MENŠÍN – NÁRODNOSTNÝCH SPOLOČENSTIEV, BULVÁR MIHAJLA PUPINA 16, 21000 NOVÝ SAD </w:t>
      </w:r>
      <w:r w:rsidRPr="00890045">
        <w:rPr>
          <w:bCs/>
        </w:rPr>
        <w:t>s označením názvu súbehu,</w:t>
      </w:r>
      <w:r>
        <w:rPr>
          <w:b/>
          <w:bCs/>
        </w:rPr>
        <w:t xml:space="preserve"> </w:t>
      </w:r>
      <w:r>
        <w:t xml:space="preserve"> </w:t>
      </w:r>
    </w:p>
    <w:p w14:paraId="688A2694" w14:textId="703A72BB" w:rsidR="00083EAF" w:rsidRPr="00083EAF" w:rsidRDefault="001E193F" w:rsidP="00083EAF">
      <w:pPr>
        <w:pStyle w:val="ListParagraph"/>
        <w:numPr>
          <w:ilvl w:val="0"/>
          <w:numId w:val="25"/>
        </w:numPr>
        <w:tabs>
          <w:tab w:val="left" w:pos="990"/>
        </w:tabs>
        <w:spacing w:after="80"/>
        <w:jc w:val="both"/>
      </w:pPr>
      <w:r>
        <w:t xml:space="preserve">osobne odovzdaním na podateľni </w:t>
      </w:r>
      <w:proofErr w:type="spellStart"/>
      <w:r>
        <w:t>pokrajinských</w:t>
      </w:r>
      <w:proofErr w:type="spellEnd"/>
      <w:r>
        <w:t xml:space="preserve"> orgánov s</w:t>
      </w:r>
      <w:r w:rsidR="00D76B57">
        <w:t>právy (na uvedenej adrese) od 9.00 do 14.00 hodiny.</w:t>
      </w:r>
      <w:r>
        <w:t xml:space="preserve"> </w:t>
      </w:r>
    </w:p>
    <w:p w14:paraId="4A6BD0E1" w14:textId="343B787D" w:rsidR="001E193F" w:rsidRPr="00083EAF" w:rsidRDefault="001E193F" w:rsidP="00083EAF">
      <w:pPr>
        <w:pStyle w:val="ListParagraph"/>
        <w:numPr>
          <w:ilvl w:val="0"/>
          <w:numId w:val="25"/>
        </w:numPr>
        <w:tabs>
          <w:tab w:val="left" w:pos="990"/>
        </w:tabs>
        <w:spacing w:after="80"/>
        <w:jc w:val="both"/>
      </w:pPr>
      <w:r>
        <w:t>alebo prostredníctvom aplikácie sekretariátu eKonkursi.vojvodina.gov.rs, výberom zodpovedajúceho súbehu, na ktorý sa vzťahuje prihláška.</w:t>
      </w:r>
    </w:p>
    <w:p w14:paraId="2BD13D02" w14:textId="25392015" w:rsidR="00115D82" w:rsidRPr="00F329C2" w:rsidRDefault="00115D82" w:rsidP="00115D82">
      <w:pPr>
        <w:spacing w:after="80"/>
        <w:ind w:firstLine="720"/>
        <w:jc w:val="both"/>
      </w:pPr>
      <w:r>
        <w:t>Tlačivo prihlášky na súbeh s prílohami možno stiahnuť od 4.marca 2026 z webovej stránky sekretariátu: www.puma.vojvodina.gov.rs</w:t>
      </w:r>
    </w:p>
    <w:p w14:paraId="151E4321" w14:textId="46761C64" w:rsidR="00115D82" w:rsidRPr="00445627" w:rsidRDefault="00D76B57" w:rsidP="00115D82">
      <w:pPr>
        <w:spacing w:after="80"/>
        <w:ind w:firstLine="720"/>
        <w:jc w:val="both"/>
      </w:pPr>
      <w:r>
        <w:t>Ďalšie</w:t>
      </w:r>
      <w:r w:rsidR="00115D82">
        <w:t xml:space="preserve"> informácie súvisiace s realizáciou súbehu  možno dostať v sekretariáte na telefónne čísla 021/ 487 4528 alebo 021/ 487 4035</w:t>
      </w:r>
    </w:p>
    <w:p w14:paraId="21767080" w14:textId="77777777" w:rsidR="0015497F" w:rsidRPr="00F329C2" w:rsidRDefault="0015497F" w:rsidP="00115D82">
      <w:pPr>
        <w:spacing w:after="80"/>
        <w:ind w:firstLine="720"/>
        <w:jc w:val="both"/>
        <w:rPr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15D82" w:rsidRPr="00F329C2" w14:paraId="6CB5B7EB" w14:textId="77777777" w:rsidTr="0015497F">
        <w:tc>
          <w:tcPr>
            <w:tcW w:w="4531" w:type="dxa"/>
          </w:tcPr>
          <w:p w14:paraId="1E8CE042" w14:textId="77777777" w:rsidR="00115D82" w:rsidRPr="00F329C2" w:rsidRDefault="00115D82" w:rsidP="00115D82">
            <w:pPr>
              <w:spacing w:after="80"/>
              <w:jc w:val="both"/>
              <w:rPr>
                <w:lang w:val="sr-Cyrl-RS"/>
              </w:rPr>
            </w:pPr>
          </w:p>
        </w:tc>
        <w:tc>
          <w:tcPr>
            <w:tcW w:w="4531" w:type="dxa"/>
          </w:tcPr>
          <w:p w14:paraId="7F5F906B" w14:textId="77777777" w:rsidR="00115D82" w:rsidRPr="00F329C2" w:rsidRDefault="00115D82" w:rsidP="00115D82">
            <w:pPr>
              <w:ind w:firstLine="720"/>
              <w:jc w:val="center"/>
            </w:pPr>
            <w:r>
              <w:t>POKRAJINSKÝ TAJOMNÍK</w:t>
            </w:r>
          </w:p>
          <w:p w14:paraId="10344825" w14:textId="77777777" w:rsidR="00115D82" w:rsidRPr="00F329C2" w:rsidRDefault="00115D82" w:rsidP="00115D82">
            <w:pPr>
              <w:ind w:firstLine="720"/>
              <w:jc w:val="center"/>
            </w:pPr>
            <w:r>
              <w:t xml:space="preserve">Róbert </w:t>
            </w:r>
            <w:proofErr w:type="spellStart"/>
            <w:r>
              <w:t>Ótott</w:t>
            </w:r>
            <w:proofErr w:type="spellEnd"/>
          </w:p>
          <w:p w14:paraId="40C05CE1" w14:textId="1C0AB861" w:rsidR="00115D82" w:rsidRPr="00F329C2" w:rsidRDefault="00115D82" w:rsidP="00115D82">
            <w:pPr>
              <w:ind w:firstLine="720"/>
              <w:jc w:val="center"/>
            </w:pPr>
          </w:p>
          <w:p w14:paraId="1D8404B8" w14:textId="77777777" w:rsidR="00115D82" w:rsidRPr="00F329C2" w:rsidRDefault="00115D82" w:rsidP="00115D82">
            <w:pPr>
              <w:spacing w:after="80"/>
              <w:jc w:val="both"/>
              <w:rPr>
                <w:lang w:val="sr-Cyrl-RS"/>
              </w:rPr>
            </w:pPr>
          </w:p>
        </w:tc>
      </w:tr>
    </w:tbl>
    <w:p w14:paraId="3D205CA3" w14:textId="77777777" w:rsidR="00115D82" w:rsidRPr="00F329C2" w:rsidRDefault="00115D82" w:rsidP="00115D82">
      <w:pPr>
        <w:spacing w:after="80"/>
        <w:ind w:firstLine="720"/>
        <w:jc w:val="both"/>
        <w:rPr>
          <w:lang w:val="sr-Cyrl-RS"/>
        </w:rPr>
      </w:pPr>
    </w:p>
    <w:p w14:paraId="12FD671E" w14:textId="77777777" w:rsidR="003565B7" w:rsidRPr="00F329C2" w:rsidRDefault="003565B7" w:rsidP="00115D82">
      <w:pPr>
        <w:spacing w:before="60"/>
        <w:ind w:firstLine="720"/>
        <w:jc w:val="right"/>
        <w:rPr>
          <w:b/>
          <w:u w:val="single"/>
          <w:lang w:val="sr-Cyrl-RS"/>
        </w:rPr>
      </w:pPr>
    </w:p>
    <w:p w14:paraId="125DB19A" w14:textId="77777777" w:rsidR="00115D82" w:rsidRPr="00F329C2" w:rsidRDefault="00115D82">
      <w:pPr>
        <w:ind w:firstLine="720"/>
        <w:jc w:val="right"/>
        <w:rPr>
          <w:lang w:val="sr-Cyrl-RS"/>
        </w:rPr>
      </w:pPr>
    </w:p>
    <w:sectPr w:rsidR="00115D82" w:rsidRPr="00F329C2" w:rsidSect="00522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592"/>
    <w:multiLevelType w:val="hybridMultilevel"/>
    <w:tmpl w:val="111E1904"/>
    <w:lvl w:ilvl="0" w:tplc="B9F226C0">
      <w:start w:val="1"/>
      <w:numFmt w:val="decimal"/>
      <w:lvlText w:val="%1."/>
      <w:lvlJc w:val="left"/>
      <w:pPr>
        <w:ind w:left="145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  <w:rPr>
        <w:rFonts w:cs="Times New Roman"/>
      </w:rPr>
    </w:lvl>
  </w:abstractNum>
  <w:abstractNum w:abstractNumId="1" w15:restartNumberingAfterBreak="0">
    <w:nsid w:val="06290A5B"/>
    <w:multiLevelType w:val="hybridMultilevel"/>
    <w:tmpl w:val="077A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4B70"/>
    <w:multiLevelType w:val="hybridMultilevel"/>
    <w:tmpl w:val="B86A54F8"/>
    <w:lvl w:ilvl="0" w:tplc="3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823A4A"/>
    <w:multiLevelType w:val="hybridMultilevel"/>
    <w:tmpl w:val="DD64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0FC2"/>
    <w:multiLevelType w:val="hybridMultilevel"/>
    <w:tmpl w:val="F986237A"/>
    <w:lvl w:ilvl="0" w:tplc="EC98462E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 w15:restartNumberingAfterBreak="0">
    <w:nsid w:val="1E1C4004"/>
    <w:multiLevelType w:val="hybridMultilevel"/>
    <w:tmpl w:val="1DA8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B6554"/>
    <w:multiLevelType w:val="hybridMultilevel"/>
    <w:tmpl w:val="518273BA"/>
    <w:lvl w:ilvl="0" w:tplc="68944E90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2D98570B"/>
    <w:multiLevelType w:val="hybridMultilevel"/>
    <w:tmpl w:val="F0324A72"/>
    <w:lvl w:ilvl="0" w:tplc="7C30E0E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 w15:restartNumberingAfterBreak="0">
    <w:nsid w:val="30F56E8D"/>
    <w:multiLevelType w:val="hybridMultilevel"/>
    <w:tmpl w:val="F9666BA2"/>
    <w:lvl w:ilvl="0" w:tplc="82A6A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A0CC5"/>
    <w:multiLevelType w:val="hybridMultilevel"/>
    <w:tmpl w:val="4E0ED688"/>
    <w:lvl w:ilvl="0" w:tplc="DEB665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EC255CC"/>
    <w:multiLevelType w:val="hybridMultilevel"/>
    <w:tmpl w:val="84AA0280"/>
    <w:lvl w:ilvl="0" w:tplc="38B62FC2">
      <w:start w:val="4"/>
      <w:numFmt w:val="decimal"/>
      <w:lvlText w:val="%1."/>
      <w:lvlJc w:val="left"/>
      <w:pPr>
        <w:ind w:left="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0D8A99E">
      <w:start w:val="1"/>
      <w:numFmt w:val="lowerLetter"/>
      <w:lvlText w:val="%2"/>
      <w:lvlJc w:val="left"/>
      <w:pPr>
        <w:ind w:left="1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7DACFF0">
      <w:start w:val="1"/>
      <w:numFmt w:val="lowerRoman"/>
      <w:lvlText w:val="%3"/>
      <w:lvlJc w:val="left"/>
      <w:pPr>
        <w:ind w:left="1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BD67AD0">
      <w:start w:val="1"/>
      <w:numFmt w:val="decimal"/>
      <w:lvlText w:val="%4"/>
      <w:lvlJc w:val="left"/>
      <w:pPr>
        <w:ind w:left="2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9B0D276">
      <w:start w:val="1"/>
      <w:numFmt w:val="lowerLetter"/>
      <w:lvlText w:val="%5"/>
      <w:lvlJc w:val="left"/>
      <w:pPr>
        <w:ind w:left="3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E40C2C2">
      <w:start w:val="1"/>
      <w:numFmt w:val="lowerRoman"/>
      <w:lvlText w:val="%6"/>
      <w:lvlJc w:val="left"/>
      <w:pPr>
        <w:ind w:left="4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0C44994">
      <w:start w:val="1"/>
      <w:numFmt w:val="decimal"/>
      <w:lvlText w:val="%7"/>
      <w:lvlJc w:val="left"/>
      <w:pPr>
        <w:ind w:left="4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0702520">
      <w:start w:val="1"/>
      <w:numFmt w:val="lowerLetter"/>
      <w:lvlText w:val="%8"/>
      <w:lvlJc w:val="left"/>
      <w:pPr>
        <w:ind w:left="5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97ECE48">
      <w:start w:val="1"/>
      <w:numFmt w:val="lowerRoman"/>
      <w:lvlText w:val="%9"/>
      <w:lvlJc w:val="left"/>
      <w:pPr>
        <w:ind w:left="6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1AA5C02"/>
    <w:multiLevelType w:val="hybridMultilevel"/>
    <w:tmpl w:val="1EB8E0B0"/>
    <w:lvl w:ilvl="0" w:tplc="669257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57D12"/>
    <w:multiLevelType w:val="hybridMultilevel"/>
    <w:tmpl w:val="BCBE71D2"/>
    <w:lvl w:ilvl="0" w:tplc="F7540B62">
      <w:start w:val="1"/>
      <w:numFmt w:val="decimal"/>
      <w:lvlText w:val="%1."/>
      <w:lvlJc w:val="left"/>
      <w:pPr>
        <w:ind w:left="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CA2A798">
      <w:start w:val="1"/>
      <w:numFmt w:val="lowerLetter"/>
      <w:lvlText w:val="%2"/>
      <w:lvlJc w:val="left"/>
      <w:pPr>
        <w:ind w:left="1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AC2AF80">
      <w:start w:val="1"/>
      <w:numFmt w:val="lowerRoman"/>
      <w:lvlText w:val="%3"/>
      <w:lvlJc w:val="left"/>
      <w:pPr>
        <w:ind w:left="1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8EE5436">
      <w:start w:val="1"/>
      <w:numFmt w:val="decimal"/>
      <w:lvlText w:val="%4"/>
      <w:lvlJc w:val="left"/>
      <w:pPr>
        <w:ind w:left="2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56E4DC0">
      <w:start w:val="1"/>
      <w:numFmt w:val="lowerLetter"/>
      <w:lvlText w:val="%5"/>
      <w:lvlJc w:val="left"/>
      <w:pPr>
        <w:ind w:left="3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6F40742">
      <w:start w:val="1"/>
      <w:numFmt w:val="lowerRoman"/>
      <w:lvlText w:val="%6"/>
      <w:lvlJc w:val="left"/>
      <w:pPr>
        <w:ind w:left="4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6B4605C">
      <w:start w:val="1"/>
      <w:numFmt w:val="decimal"/>
      <w:lvlText w:val="%7"/>
      <w:lvlJc w:val="left"/>
      <w:pPr>
        <w:ind w:left="4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9902264">
      <w:start w:val="1"/>
      <w:numFmt w:val="lowerLetter"/>
      <w:lvlText w:val="%8"/>
      <w:lvlJc w:val="left"/>
      <w:pPr>
        <w:ind w:left="5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12072B2">
      <w:start w:val="1"/>
      <w:numFmt w:val="lowerRoman"/>
      <w:lvlText w:val="%9"/>
      <w:lvlJc w:val="left"/>
      <w:pPr>
        <w:ind w:left="6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A137772"/>
    <w:multiLevelType w:val="hybridMultilevel"/>
    <w:tmpl w:val="91062A10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1A0884"/>
    <w:multiLevelType w:val="hybridMultilevel"/>
    <w:tmpl w:val="D2C43AA2"/>
    <w:lvl w:ilvl="0" w:tplc="CCC2CB28">
      <w:start w:val="1"/>
      <w:numFmt w:val="decimal"/>
      <w:lvlText w:val="%1)"/>
      <w:lvlJc w:val="left"/>
      <w:pPr>
        <w:ind w:left="1800" w:hanging="360"/>
      </w:pPr>
      <w:rPr>
        <w:rFonts w:ascii="Calibri" w:eastAsia="Times New Roman" w:hAnsi="Calibri" w:cs="Times New Roman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58A209A1"/>
    <w:multiLevelType w:val="hybridMultilevel"/>
    <w:tmpl w:val="4B42B7B0"/>
    <w:lvl w:ilvl="0" w:tplc="300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6" w15:restartNumberingAfterBreak="0">
    <w:nsid w:val="5B173E6D"/>
    <w:multiLevelType w:val="hybridMultilevel"/>
    <w:tmpl w:val="8B0A8886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626959"/>
    <w:multiLevelType w:val="hybridMultilevel"/>
    <w:tmpl w:val="A8C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64013"/>
    <w:multiLevelType w:val="hybridMultilevel"/>
    <w:tmpl w:val="A9023F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B7A42"/>
    <w:multiLevelType w:val="hybridMultilevel"/>
    <w:tmpl w:val="07ACAB46"/>
    <w:lvl w:ilvl="0" w:tplc="3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DD79B9"/>
    <w:multiLevelType w:val="hybridMultilevel"/>
    <w:tmpl w:val="26D4FF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51140C"/>
    <w:multiLevelType w:val="hybridMultilevel"/>
    <w:tmpl w:val="9B2443C0"/>
    <w:lvl w:ilvl="0" w:tplc="3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2" w15:restartNumberingAfterBreak="0">
    <w:nsid w:val="74B523B3"/>
    <w:multiLevelType w:val="hybridMultilevel"/>
    <w:tmpl w:val="7B2CA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755E5"/>
    <w:multiLevelType w:val="hybridMultilevel"/>
    <w:tmpl w:val="0C9C0BAC"/>
    <w:lvl w:ilvl="0" w:tplc="30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7A710B6D"/>
    <w:multiLevelType w:val="hybridMultilevel"/>
    <w:tmpl w:val="C6903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9"/>
  </w:num>
  <w:num w:numId="5">
    <w:abstractNumId w:val="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"/>
  </w:num>
  <w:num w:numId="9">
    <w:abstractNumId w:val="21"/>
  </w:num>
  <w:num w:numId="10">
    <w:abstractNumId w:val="23"/>
  </w:num>
  <w:num w:numId="11">
    <w:abstractNumId w:val="11"/>
  </w:num>
  <w:num w:numId="12">
    <w:abstractNumId w:val="7"/>
  </w:num>
  <w:num w:numId="13">
    <w:abstractNumId w:val="16"/>
  </w:num>
  <w:num w:numId="14">
    <w:abstractNumId w:val="0"/>
  </w:num>
  <w:num w:numId="15">
    <w:abstractNumId w:val="14"/>
  </w:num>
  <w:num w:numId="16">
    <w:abstractNumId w:val="1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8"/>
  </w:num>
  <w:num w:numId="21">
    <w:abstractNumId w:val="22"/>
  </w:num>
  <w:num w:numId="22">
    <w:abstractNumId w:val="17"/>
  </w:num>
  <w:num w:numId="23">
    <w:abstractNumId w:val="24"/>
  </w:num>
  <w:num w:numId="24">
    <w:abstractNumId w:val="5"/>
  </w:num>
  <w:num w:numId="2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93"/>
    <w:rsid w:val="0000350B"/>
    <w:rsid w:val="00004238"/>
    <w:rsid w:val="00005531"/>
    <w:rsid w:val="00007DFE"/>
    <w:rsid w:val="00013374"/>
    <w:rsid w:val="00013C2F"/>
    <w:rsid w:val="00022056"/>
    <w:rsid w:val="000229F5"/>
    <w:rsid w:val="00031EE9"/>
    <w:rsid w:val="000356E0"/>
    <w:rsid w:val="0004145F"/>
    <w:rsid w:val="000443A2"/>
    <w:rsid w:val="00044D50"/>
    <w:rsid w:val="0004508C"/>
    <w:rsid w:val="00046BA1"/>
    <w:rsid w:val="000557CB"/>
    <w:rsid w:val="000558A0"/>
    <w:rsid w:val="00064127"/>
    <w:rsid w:val="00081BE3"/>
    <w:rsid w:val="00083EAF"/>
    <w:rsid w:val="0008673A"/>
    <w:rsid w:val="00095136"/>
    <w:rsid w:val="000A0D64"/>
    <w:rsid w:val="000C6AC7"/>
    <w:rsid w:val="000C76C3"/>
    <w:rsid w:val="000D2923"/>
    <w:rsid w:val="000D3EC0"/>
    <w:rsid w:val="000D48DC"/>
    <w:rsid w:val="000D6354"/>
    <w:rsid w:val="000E1CC0"/>
    <w:rsid w:val="000E1EC5"/>
    <w:rsid w:val="000E41F1"/>
    <w:rsid w:val="00103FD7"/>
    <w:rsid w:val="00104C87"/>
    <w:rsid w:val="0010537C"/>
    <w:rsid w:val="00113795"/>
    <w:rsid w:val="00113C5D"/>
    <w:rsid w:val="00115B72"/>
    <w:rsid w:val="00115D82"/>
    <w:rsid w:val="00127282"/>
    <w:rsid w:val="001363D4"/>
    <w:rsid w:val="00141489"/>
    <w:rsid w:val="00154838"/>
    <w:rsid w:val="0015497F"/>
    <w:rsid w:val="00154D92"/>
    <w:rsid w:val="001563C3"/>
    <w:rsid w:val="001626EA"/>
    <w:rsid w:val="00163982"/>
    <w:rsid w:val="00194F11"/>
    <w:rsid w:val="00195533"/>
    <w:rsid w:val="0019594B"/>
    <w:rsid w:val="001A2580"/>
    <w:rsid w:val="001A5964"/>
    <w:rsid w:val="001A7CE4"/>
    <w:rsid w:val="001B6519"/>
    <w:rsid w:val="001C11A9"/>
    <w:rsid w:val="001C1257"/>
    <w:rsid w:val="001C18BF"/>
    <w:rsid w:val="001C198D"/>
    <w:rsid w:val="001C2F7C"/>
    <w:rsid w:val="001C42C8"/>
    <w:rsid w:val="001D042F"/>
    <w:rsid w:val="001D1583"/>
    <w:rsid w:val="001E193F"/>
    <w:rsid w:val="001E19A3"/>
    <w:rsid w:val="001E4542"/>
    <w:rsid w:val="001E4FEE"/>
    <w:rsid w:val="001F291B"/>
    <w:rsid w:val="001F5ABB"/>
    <w:rsid w:val="001F5D9B"/>
    <w:rsid w:val="00202A4F"/>
    <w:rsid w:val="00211EF1"/>
    <w:rsid w:val="00220538"/>
    <w:rsid w:val="002278B4"/>
    <w:rsid w:val="00231883"/>
    <w:rsid w:val="00237D2B"/>
    <w:rsid w:val="00240585"/>
    <w:rsid w:val="00251ABC"/>
    <w:rsid w:val="00251FC9"/>
    <w:rsid w:val="0025528B"/>
    <w:rsid w:val="00261F1D"/>
    <w:rsid w:val="00267D94"/>
    <w:rsid w:val="00291559"/>
    <w:rsid w:val="00292725"/>
    <w:rsid w:val="002948F4"/>
    <w:rsid w:val="00294CBB"/>
    <w:rsid w:val="002A106C"/>
    <w:rsid w:val="002A2E52"/>
    <w:rsid w:val="002A311C"/>
    <w:rsid w:val="002B293F"/>
    <w:rsid w:val="002C30B4"/>
    <w:rsid w:val="002C4933"/>
    <w:rsid w:val="002C6A99"/>
    <w:rsid w:val="002C7D17"/>
    <w:rsid w:val="002D4B6D"/>
    <w:rsid w:val="002D69E9"/>
    <w:rsid w:val="002F6609"/>
    <w:rsid w:val="002F68FE"/>
    <w:rsid w:val="002F6F68"/>
    <w:rsid w:val="00301CA2"/>
    <w:rsid w:val="00304BDE"/>
    <w:rsid w:val="0030642F"/>
    <w:rsid w:val="0031741B"/>
    <w:rsid w:val="00326C32"/>
    <w:rsid w:val="0033331C"/>
    <w:rsid w:val="00344C0D"/>
    <w:rsid w:val="00344C92"/>
    <w:rsid w:val="00350EA6"/>
    <w:rsid w:val="003565B7"/>
    <w:rsid w:val="003605B1"/>
    <w:rsid w:val="0036419C"/>
    <w:rsid w:val="0037202F"/>
    <w:rsid w:val="003753A3"/>
    <w:rsid w:val="0037653C"/>
    <w:rsid w:val="00386D7C"/>
    <w:rsid w:val="00393D42"/>
    <w:rsid w:val="00395046"/>
    <w:rsid w:val="003B43D6"/>
    <w:rsid w:val="003B467F"/>
    <w:rsid w:val="003C05AA"/>
    <w:rsid w:val="003C352C"/>
    <w:rsid w:val="003C5038"/>
    <w:rsid w:val="003C5F33"/>
    <w:rsid w:val="003C75E2"/>
    <w:rsid w:val="003E0676"/>
    <w:rsid w:val="003E6675"/>
    <w:rsid w:val="003F69FE"/>
    <w:rsid w:val="00404D05"/>
    <w:rsid w:val="0041030F"/>
    <w:rsid w:val="00427E21"/>
    <w:rsid w:val="00431928"/>
    <w:rsid w:val="00444E2D"/>
    <w:rsid w:val="00445627"/>
    <w:rsid w:val="0044662C"/>
    <w:rsid w:val="00450E8F"/>
    <w:rsid w:val="0045383B"/>
    <w:rsid w:val="00453FA6"/>
    <w:rsid w:val="0045480D"/>
    <w:rsid w:val="004625CC"/>
    <w:rsid w:val="0046366C"/>
    <w:rsid w:val="00464584"/>
    <w:rsid w:val="00464E84"/>
    <w:rsid w:val="004652C8"/>
    <w:rsid w:val="004839EA"/>
    <w:rsid w:val="00495684"/>
    <w:rsid w:val="004A0D7D"/>
    <w:rsid w:val="004A1284"/>
    <w:rsid w:val="004A58FA"/>
    <w:rsid w:val="004B043D"/>
    <w:rsid w:val="004B28C8"/>
    <w:rsid w:val="004B2C63"/>
    <w:rsid w:val="004B5BF9"/>
    <w:rsid w:val="004C05F1"/>
    <w:rsid w:val="004D3D4D"/>
    <w:rsid w:val="004D6EC4"/>
    <w:rsid w:val="004E1DEF"/>
    <w:rsid w:val="004F0D0E"/>
    <w:rsid w:val="004F168E"/>
    <w:rsid w:val="00502060"/>
    <w:rsid w:val="00503BA0"/>
    <w:rsid w:val="00504B07"/>
    <w:rsid w:val="0052240C"/>
    <w:rsid w:val="00522DCB"/>
    <w:rsid w:val="00544876"/>
    <w:rsid w:val="0055567A"/>
    <w:rsid w:val="00561988"/>
    <w:rsid w:val="005658CF"/>
    <w:rsid w:val="0057688B"/>
    <w:rsid w:val="00582FAF"/>
    <w:rsid w:val="00584EDD"/>
    <w:rsid w:val="0058592B"/>
    <w:rsid w:val="005865C9"/>
    <w:rsid w:val="00590A66"/>
    <w:rsid w:val="005A1518"/>
    <w:rsid w:val="005A1598"/>
    <w:rsid w:val="005C35F2"/>
    <w:rsid w:val="005C53A8"/>
    <w:rsid w:val="005C671D"/>
    <w:rsid w:val="005E20EF"/>
    <w:rsid w:val="005E2501"/>
    <w:rsid w:val="005E28B8"/>
    <w:rsid w:val="005E5E9B"/>
    <w:rsid w:val="005F2EF9"/>
    <w:rsid w:val="005F30FB"/>
    <w:rsid w:val="005F32BA"/>
    <w:rsid w:val="005F337C"/>
    <w:rsid w:val="005F5B60"/>
    <w:rsid w:val="006035C0"/>
    <w:rsid w:val="00605344"/>
    <w:rsid w:val="00607EA7"/>
    <w:rsid w:val="00610E2A"/>
    <w:rsid w:val="00614BEC"/>
    <w:rsid w:val="00617D9D"/>
    <w:rsid w:val="00621806"/>
    <w:rsid w:val="006301B9"/>
    <w:rsid w:val="006306C7"/>
    <w:rsid w:val="00642C91"/>
    <w:rsid w:val="006434F4"/>
    <w:rsid w:val="0065785D"/>
    <w:rsid w:val="00671CCE"/>
    <w:rsid w:val="00673569"/>
    <w:rsid w:val="00693A46"/>
    <w:rsid w:val="006A130D"/>
    <w:rsid w:val="006A301A"/>
    <w:rsid w:val="006A627C"/>
    <w:rsid w:val="006A6750"/>
    <w:rsid w:val="006B04C8"/>
    <w:rsid w:val="006B74FD"/>
    <w:rsid w:val="006D01AA"/>
    <w:rsid w:val="006D1A34"/>
    <w:rsid w:val="006D5BB0"/>
    <w:rsid w:val="006D69A9"/>
    <w:rsid w:val="006D71CD"/>
    <w:rsid w:val="006E30C4"/>
    <w:rsid w:val="006F3761"/>
    <w:rsid w:val="006F7E0E"/>
    <w:rsid w:val="00700331"/>
    <w:rsid w:val="00700D3F"/>
    <w:rsid w:val="00711A25"/>
    <w:rsid w:val="00721240"/>
    <w:rsid w:val="007240FA"/>
    <w:rsid w:val="00734716"/>
    <w:rsid w:val="00735DB7"/>
    <w:rsid w:val="00741939"/>
    <w:rsid w:val="0075493E"/>
    <w:rsid w:val="00755AD9"/>
    <w:rsid w:val="0076382B"/>
    <w:rsid w:val="007653E6"/>
    <w:rsid w:val="00765FB6"/>
    <w:rsid w:val="007811AF"/>
    <w:rsid w:val="00787DC4"/>
    <w:rsid w:val="007A276D"/>
    <w:rsid w:val="007B60B6"/>
    <w:rsid w:val="007C01FE"/>
    <w:rsid w:val="007C0576"/>
    <w:rsid w:val="007C567A"/>
    <w:rsid w:val="007C625D"/>
    <w:rsid w:val="007D3337"/>
    <w:rsid w:val="007D337B"/>
    <w:rsid w:val="007E1298"/>
    <w:rsid w:val="007E5893"/>
    <w:rsid w:val="007F4F2C"/>
    <w:rsid w:val="007F4F9F"/>
    <w:rsid w:val="00804DE0"/>
    <w:rsid w:val="0084091E"/>
    <w:rsid w:val="008472A0"/>
    <w:rsid w:val="00855357"/>
    <w:rsid w:val="00856EEE"/>
    <w:rsid w:val="00857592"/>
    <w:rsid w:val="008611C9"/>
    <w:rsid w:val="00867B0B"/>
    <w:rsid w:val="00867CE6"/>
    <w:rsid w:val="008728EB"/>
    <w:rsid w:val="00874D0E"/>
    <w:rsid w:val="00875887"/>
    <w:rsid w:val="008855E2"/>
    <w:rsid w:val="00885CFE"/>
    <w:rsid w:val="008875AB"/>
    <w:rsid w:val="00890045"/>
    <w:rsid w:val="008A7C4C"/>
    <w:rsid w:val="008B1455"/>
    <w:rsid w:val="008B2504"/>
    <w:rsid w:val="008B3694"/>
    <w:rsid w:val="008B5D84"/>
    <w:rsid w:val="008C21F1"/>
    <w:rsid w:val="008D518F"/>
    <w:rsid w:val="008F1FF8"/>
    <w:rsid w:val="009071F9"/>
    <w:rsid w:val="009076D1"/>
    <w:rsid w:val="00911165"/>
    <w:rsid w:val="009145BE"/>
    <w:rsid w:val="00915369"/>
    <w:rsid w:val="009262A2"/>
    <w:rsid w:val="00934536"/>
    <w:rsid w:val="00934670"/>
    <w:rsid w:val="009446EF"/>
    <w:rsid w:val="00956382"/>
    <w:rsid w:val="00966EDC"/>
    <w:rsid w:val="00981776"/>
    <w:rsid w:val="00991920"/>
    <w:rsid w:val="009A4450"/>
    <w:rsid w:val="009A6A2D"/>
    <w:rsid w:val="009D027A"/>
    <w:rsid w:val="009D40BC"/>
    <w:rsid w:val="009D4D4B"/>
    <w:rsid w:val="009D7AA9"/>
    <w:rsid w:val="009E7412"/>
    <w:rsid w:val="009F2E6A"/>
    <w:rsid w:val="00A06D2A"/>
    <w:rsid w:val="00A17954"/>
    <w:rsid w:val="00A43C87"/>
    <w:rsid w:val="00A50ACF"/>
    <w:rsid w:val="00A51143"/>
    <w:rsid w:val="00A51B69"/>
    <w:rsid w:val="00A52145"/>
    <w:rsid w:val="00A60972"/>
    <w:rsid w:val="00A62026"/>
    <w:rsid w:val="00A62D34"/>
    <w:rsid w:val="00A660AB"/>
    <w:rsid w:val="00A7090A"/>
    <w:rsid w:val="00A71765"/>
    <w:rsid w:val="00A7440A"/>
    <w:rsid w:val="00A7622C"/>
    <w:rsid w:val="00A82A2C"/>
    <w:rsid w:val="00A92E7F"/>
    <w:rsid w:val="00A94A7A"/>
    <w:rsid w:val="00AA0BCE"/>
    <w:rsid w:val="00AA1CCF"/>
    <w:rsid w:val="00AA24B1"/>
    <w:rsid w:val="00AA24FC"/>
    <w:rsid w:val="00AA7EC8"/>
    <w:rsid w:val="00AB429E"/>
    <w:rsid w:val="00AC2E3A"/>
    <w:rsid w:val="00AC6F22"/>
    <w:rsid w:val="00AF2D4B"/>
    <w:rsid w:val="00AF3CB0"/>
    <w:rsid w:val="00B05105"/>
    <w:rsid w:val="00B46F82"/>
    <w:rsid w:val="00B475E2"/>
    <w:rsid w:val="00B54150"/>
    <w:rsid w:val="00B54D20"/>
    <w:rsid w:val="00B6172D"/>
    <w:rsid w:val="00B70B1E"/>
    <w:rsid w:val="00B91FC5"/>
    <w:rsid w:val="00B92FCD"/>
    <w:rsid w:val="00BB0301"/>
    <w:rsid w:val="00BB38B7"/>
    <w:rsid w:val="00BB5FE5"/>
    <w:rsid w:val="00BC07CD"/>
    <w:rsid w:val="00BC7CB7"/>
    <w:rsid w:val="00BC7DCD"/>
    <w:rsid w:val="00BD05E3"/>
    <w:rsid w:val="00BF6CD3"/>
    <w:rsid w:val="00C003CE"/>
    <w:rsid w:val="00C0760F"/>
    <w:rsid w:val="00C12A33"/>
    <w:rsid w:val="00C230D4"/>
    <w:rsid w:val="00C30E2B"/>
    <w:rsid w:val="00C314A1"/>
    <w:rsid w:val="00C4360B"/>
    <w:rsid w:val="00C4393C"/>
    <w:rsid w:val="00C46135"/>
    <w:rsid w:val="00C634E1"/>
    <w:rsid w:val="00C6439E"/>
    <w:rsid w:val="00C72DFE"/>
    <w:rsid w:val="00C766DE"/>
    <w:rsid w:val="00C83EB6"/>
    <w:rsid w:val="00C84448"/>
    <w:rsid w:val="00C84BAE"/>
    <w:rsid w:val="00C94776"/>
    <w:rsid w:val="00C9511A"/>
    <w:rsid w:val="00CB53AC"/>
    <w:rsid w:val="00CC46B6"/>
    <w:rsid w:val="00CD2F01"/>
    <w:rsid w:val="00CD7E62"/>
    <w:rsid w:val="00CE3484"/>
    <w:rsid w:val="00CE5820"/>
    <w:rsid w:val="00CE6321"/>
    <w:rsid w:val="00CF05FB"/>
    <w:rsid w:val="00CF73BC"/>
    <w:rsid w:val="00D003CA"/>
    <w:rsid w:val="00D042A3"/>
    <w:rsid w:val="00D05970"/>
    <w:rsid w:val="00D05A6F"/>
    <w:rsid w:val="00D15E3F"/>
    <w:rsid w:val="00D2038F"/>
    <w:rsid w:val="00D25ED9"/>
    <w:rsid w:val="00D4037D"/>
    <w:rsid w:val="00D432ED"/>
    <w:rsid w:val="00D45FD2"/>
    <w:rsid w:val="00D516F7"/>
    <w:rsid w:val="00D517D9"/>
    <w:rsid w:val="00D57A87"/>
    <w:rsid w:val="00D62687"/>
    <w:rsid w:val="00D74638"/>
    <w:rsid w:val="00D76B57"/>
    <w:rsid w:val="00D76F50"/>
    <w:rsid w:val="00D77028"/>
    <w:rsid w:val="00D94113"/>
    <w:rsid w:val="00D9611D"/>
    <w:rsid w:val="00D96803"/>
    <w:rsid w:val="00DA39CF"/>
    <w:rsid w:val="00DE1169"/>
    <w:rsid w:val="00DE3D54"/>
    <w:rsid w:val="00DE6FE4"/>
    <w:rsid w:val="00DE74BA"/>
    <w:rsid w:val="00DF0765"/>
    <w:rsid w:val="00E017FC"/>
    <w:rsid w:val="00E03960"/>
    <w:rsid w:val="00E0502B"/>
    <w:rsid w:val="00E27A7A"/>
    <w:rsid w:val="00E316C8"/>
    <w:rsid w:val="00E330C7"/>
    <w:rsid w:val="00E3347C"/>
    <w:rsid w:val="00E34E52"/>
    <w:rsid w:val="00E45A40"/>
    <w:rsid w:val="00E4696D"/>
    <w:rsid w:val="00E53B4D"/>
    <w:rsid w:val="00E70BA0"/>
    <w:rsid w:val="00E816C4"/>
    <w:rsid w:val="00E839F4"/>
    <w:rsid w:val="00E93540"/>
    <w:rsid w:val="00EA14F1"/>
    <w:rsid w:val="00EA1B30"/>
    <w:rsid w:val="00EB6926"/>
    <w:rsid w:val="00ED3F78"/>
    <w:rsid w:val="00ED76F1"/>
    <w:rsid w:val="00EE19EB"/>
    <w:rsid w:val="00EE5B4B"/>
    <w:rsid w:val="00EE615A"/>
    <w:rsid w:val="00EE62F3"/>
    <w:rsid w:val="00EE6C7B"/>
    <w:rsid w:val="00EF159B"/>
    <w:rsid w:val="00EF3D0E"/>
    <w:rsid w:val="00F11487"/>
    <w:rsid w:val="00F1220F"/>
    <w:rsid w:val="00F1566E"/>
    <w:rsid w:val="00F21AAD"/>
    <w:rsid w:val="00F27B05"/>
    <w:rsid w:val="00F30798"/>
    <w:rsid w:val="00F329C2"/>
    <w:rsid w:val="00F4228C"/>
    <w:rsid w:val="00F56564"/>
    <w:rsid w:val="00F56E17"/>
    <w:rsid w:val="00F73914"/>
    <w:rsid w:val="00F774C5"/>
    <w:rsid w:val="00F8256C"/>
    <w:rsid w:val="00F83B8F"/>
    <w:rsid w:val="00F8602F"/>
    <w:rsid w:val="00F87308"/>
    <w:rsid w:val="00FA2308"/>
    <w:rsid w:val="00FA6BCF"/>
    <w:rsid w:val="00FB0012"/>
    <w:rsid w:val="00FB7C09"/>
    <w:rsid w:val="00FC4A81"/>
    <w:rsid w:val="00FD6381"/>
    <w:rsid w:val="00FE3AAD"/>
    <w:rsid w:val="00FF0690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7EC5A"/>
  <w15:docId w15:val="{66C8D788-6211-4C21-BC07-8719D03C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51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10537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0537C"/>
    <w:rPr>
      <w:rFonts w:ascii="Tahoma" w:eastAsia="Calibri" w:hAnsi="Tahoma"/>
      <w:sz w:val="16"/>
      <w:szCs w:val="20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10537C"/>
    <w:rPr>
      <w:rFonts w:ascii="Tahoma" w:hAnsi="Tahoma" w:cs="Times New Roman"/>
      <w:sz w:val="16"/>
      <w:lang w:val="sk-SK"/>
    </w:rPr>
  </w:style>
  <w:style w:type="paragraph" w:styleId="ListParagraph">
    <w:name w:val="List Paragraph"/>
    <w:basedOn w:val="Normal"/>
    <w:uiPriority w:val="99"/>
    <w:qFormat/>
    <w:rsid w:val="00AF2D4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8B3694"/>
    <w:pPr>
      <w:jc w:val="both"/>
    </w:pPr>
    <w:rPr>
      <w:rFonts w:eastAsia="Calibri"/>
      <w:szCs w:val="20"/>
    </w:rPr>
  </w:style>
  <w:style w:type="character" w:customStyle="1" w:styleId="BodyTextChar">
    <w:name w:val="Body Text Char"/>
    <w:link w:val="BodyText"/>
    <w:uiPriority w:val="99"/>
    <w:locked/>
    <w:rsid w:val="008B3694"/>
    <w:rPr>
      <w:rFonts w:ascii="Times New Roman" w:hAnsi="Times New Roman" w:cs="Times New Roman"/>
      <w:sz w:val="24"/>
      <w:lang w:val="sk-SK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15369"/>
    <w:pPr>
      <w:spacing w:after="120"/>
      <w:ind w:left="283"/>
    </w:pPr>
    <w:rPr>
      <w:rFonts w:eastAsia="Calibri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15369"/>
    <w:rPr>
      <w:rFonts w:ascii="Times New Roman" w:hAnsi="Times New Roman" w:cs="Times New Roman"/>
      <w:sz w:val="24"/>
      <w:lang w:val="sk-SK" w:eastAsia="en-US"/>
    </w:rPr>
  </w:style>
  <w:style w:type="character" w:styleId="CommentReference">
    <w:name w:val="annotation reference"/>
    <w:uiPriority w:val="99"/>
    <w:semiHidden/>
    <w:rsid w:val="000D3E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D3EC0"/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301CA2"/>
    <w:rPr>
      <w:rFonts w:ascii="Times New Roman" w:hAnsi="Times New Roman" w:cs="Times New Roman"/>
      <w:sz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3E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01CA2"/>
    <w:rPr>
      <w:rFonts w:ascii="Times New Roman" w:hAnsi="Times New Roman" w:cs="Times New Roman"/>
      <w:b/>
      <w:sz w:val="20"/>
      <w:lang w:val="sk-SK"/>
    </w:rPr>
  </w:style>
  <w:style w:type="paragraph" w:styleId="NormalWeb">
    <w:name w:val="Normal (Web)"/>
    <w:basedOn w:val="Normal"/>
    <w:uiPriority w:val="99"/>
    <w:unhideWhenUsed/>
    <w:rsid w:val="00115D8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115D82"/>
    <w:rPr>
      <w:b/>
      <w:bCs/>
    </w:rPr>
  </w:style>
  <w:style w:type="table" w:styleId="TableGrid">
    <w:name w:val="Table Grid"/>
    <w:basedOn w:val="TableNormal"/>
    <w:locked/>
    <w:rsid w:val="00115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nz@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Bjelobaba</dc:creator>
  <cp:keywords/>
  <dc:description/>
  <cp:lastModifiedBy>Milinka Hrćan</cp:lastModifiedBy>
  <cp:revision>4</cp:revision>
  <cp:lastPrinted>2021-04-26T10:45:00Z</cp:lastPrinted>
  <dcterms:created xsi:type="dcterms:W3CDTF">2026-03-03T10:54:00Z</dcterms:created>
  <dcterms:modified xsi:type="dcterms:W3CDTF">2026-03-03T13:01:00Z</dcterms:modified>
</cp:coreProperties>
</file>