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jc w:val="center"/>
        <w:tblLayout w:type="fixed"/>
        <w:tblLook w:val="04A0" w:firstRow="1" w:lastRow="0" w:firstColumn="1" w:lastColumn="0" w:noHBand="0" w:noVBand="1"/>
      </w:tblPr>
      <w:tblGrid>
        <w:gridCol w:w="3466"/>
        <w:gridCol w:w="3612"/>
        <w:gridCol w:w="3612"/>
      </w:tblGrid>
      <w:tr w:rsidR="00922E83" w:rsidRPr="002963B5" w:rsidTr="00922E83">
        <w:trPr>
          <w:trHeight w:val="1942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609725" cy="1009650"/>
                  <wp:effectExtent l="0" t="0" r="9525" b="0"/>
                  <wp:docPr id="1" name="Picture 1" descr="grbovi 2018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vi 2018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gridSpan w:val="2"/>
          </w:tcPr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Szerb Köztársaság</w:t>
            </w:r>
          </w:p>
          <w:p w:rsidR="00922E83" w:rsidRPr="002963B5" w:rsidRDefault="00922E83" w:rsidP="00FE5E93">
            <w:pPr>
              <w:spacing w:after="6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Vajdaság Autonóm Tartomány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Tartományi Oktatási, Jogalkotási,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Közigazgatási és Nemzeti Kisebbségi</w:t>
            </w:r>
            <w:r w:rsidR="00215D97">
              <w:rPr>
                <w:b/>
                <w:color w:val="000000"/>
              </w:rPr>
              <w:t xml:space="preserve"> –</w:t>
            </w:r>
            <w:r>
              <w:rPr>
                <w:b/>
                <w:color w:val="000000"/>
              </w:rPr>
              <w:t xml:space="preserve"> Nemzeti</w:t>
            </w:r>
            <w:r w:rsidR="00215D9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Közösségi Titkárság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</w:rPr>
              <w:t>Mihajlo Pupin sugárút 16., 21101 Újvidék</w:t>
            </w:r>
          </w:p>
          <w:p w:rsidR="00922E83" w:rsidRDefault="00922E83" w:rsidP="00FE5E93">
            <w:pPr>
              <w:pStyle w:val="Head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Tel.: +381 21 487 4819</w:t>
            </w:r>
          </w:p>
          <w:p w:rsidR="00922E83" w:rsidRPr="00912F4F" w:rsidRDefault="00366DEA" w:rsidP="00FE5E93">
            <w:pPr>
              <w:pStyle w:val="Footer"/>
              <w:rPr>
                <w:sz w:val="16"/>
                <w:szCs w:val="16"/>
              </w:rPr>
            </w:pPr>
            <w:hyperlink r:id="rId8" w:history="1">
              <w:r w:rsidR="009E7E77">
                <w:rPr>
                  <w:rStyle w:val="Hyperlink"/>
                  <w:sz w:val="16"/>
                </w:rPr>
                <w:t>www.puma.vojvodina.gov.rs</w:t>
              </w:r>
            </w:hyperlink>
          </w:p>
          <w:p w:rsidR="00922E83" w:rsidRPr="00AB2E9C" w:rsidRDefault="00922E83" w:rsidP="00FE5E93">
            <w:pPr>
              <w:pStyle w:val="Footer"/>
              <w:rPr>
                <w:noProof/>
                <w:color w:val="000000"/>
                <w:sz w:val="16"/>
                <w:szCs w:val="16"/>
              </w:rPr>
            </w:pPr>
            <w:r>
              <w:rPr>
                <w:sz w:val="16"/>
              </w:rPr>
              <w:t>ounz@vojvodinа.gov.rs</w:t>
            </w:r>
          </w:p>
        </w:tc>
      </w:tr>
      <w:tr w:rsidR="00922E83" w:rsidRPr="002963B5" w:rsidTr="00922E83">
        <w:trPr>
          <w:trHeight w:val="300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noProof/>
                <w:color w:val="000000"/>
              </w:rPr>
            </w:pPr>
          </w:p>
        </w:tc>
        <w:tc>
          <w:tcPr>
            <w:tcW w:w="3612" w:type="dxa"/>
          </w:tcPr>
          <w:p w:rsidR="00922E83" w:rsidRPr="00600C50" w:rsidRDefault="00922E83" w:rsidP="00FE5E93">
            <w:pPr>
              <w:pStyle w:val="Header"/>
              <w:rPr>
                <w:color w:val="FF0000"/>
                <w:sz w:val="16"/>
                <w:szCs w:val="16"/>
              </w:rPr>
            </w:pPr>
          </w:p>
        </w:tc>
        <w:tc>
          <w:tcPr>
            <w:tcW w:w="3612" w:type="dxa"/>
          </w:tcPr>
          <w:p w:rsidR="00922E83" w:rsidRPr="00600C50" w:rsidRDefault="00922E83" w:rsidP="00922E83">
            <w:pPr>
              <w:pStyle w:val="Header"/>
              <w:spacing w:before="120"/>
              <w:rPr>
                <w:color w:val="FF0000"/>
                <w:sz w:val="16"/>
                <w:szCs w:val="16"/>
                <w:lang w:val="sr-Cyrl-RS"/>
              </w:rPr>
            </w:pPr>
          </w:p>
        </w:tc>
      </w:tr>
    </w:tbl>
    <w:p w:rsidR="00047400" w:rsidRPr="00047400" w:rsidRDefault="00047400" w:rsidP="00922E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047400" w:rsidRPr="00047400" w:rsidRDefault="00047400" w:rsidP="00047400">
      <w:pPr>
        <w:spacing w:before="240" w:after="12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hAnsi="Calibri"/>
          <w:b/>
          <w:sz w:val="28"/>
        </w:rPr>
        <w:t>PÁLYÁZATI ŰRLAP</w:t>
      </w:r>
    </w:p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hAnsi="Calibri"/>
          <w:b/>
        </w:rPr>
        <w:t>AZ ALAP- ÉS KÖZÉPFOKÚ OKTATÁSI INTÉZMÉNYEK SZÁMÁRA</w:t>
      </w:r>
    </w:p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>
        <w:rPr>
          <w:rFonts w:ascii="Calibri" w:hAnsi="Calibri"/>
        </w:rPr>
        <w:t xml:space="preserve">VAJDASÁG AUTONÓM TARTOMÁNYBAN </w:t>
      </w:r>
      <w:r>
        <w:rPr>
          <w:rFonts w:ascii="Calibri" w:hAnsi="Calibri"/>
          <w:b/>
          <w:bCs/>
        </w:rPr>
        <w:t>KÉTTANNYELVEN OKTATÓ</w:t>
      </w:r>
      <w:r>
        <w:rPr>
          <w:rFonts w:ascii="Calibri" w:hAnsi="Calibri"/>
        </w:rPr>
        <w:t xml:space="preserve"> ÁLTALÁNOS ÉS KÖZÉPISKOLÁK 2026. ÉVI FINANSZÍROZÁSÁRA ÉS TÁRSFINANSZÍROZÁSÁRA</w:t>
      </w: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3467"/>
        <w:gridCol w:w="5918"/>
      </w:tblGrid>
      <w:tr w:rsidR="00047400" w:rsidRPr="00047400" w:rsidTr="00060DB5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A PÁLYÁZÓ ÁLTALÁNOS ADATAI </w:t>
            </w: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</w:rPr>
              <w:t>A jogi személy elnevezése: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Székhely: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Cím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Telefon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F2616C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 xml:space="preserve">E-mail: 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Felelős személy:</w:t>
            </w:r>
            <w:r>
              <w:rPr>
                <w:rFonts w:ascii="Calibri" w:hAnsi="Calibri"/>
              </w:rPr>
              <w:br/>
              <w:t>(az intézmény igazgatója)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 kétnyelvű oktatás megvalósításáért felelős személy:</w:t>
            </w:r>
          </w:p>
          <w:p w:rsidR="00047400" w:rsidRPr="00047400" w:rsidRDefault="00047400" w:rsidP="00F2616C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(család- és utónév, cím, telefonszám, E-mail)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E365F6" w:rsidP="004F57B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Kincstári Igazgatóságnál vezetett számla (rendes működési számla):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F5266E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Adószám</w:t>
            </w:r>
          </w:p>
        </w:tc>
        <w:tc>
          <w:tcPr>
            <w:tcW w:w="5918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"/>
        <w:gridCol w:w="3601"/>
        <w:gridCol w:w="5944"/>
      </w:tblGrid>
      <w:tr w:rsidR="00047400" w:rsidRPr="00047400" w:rsidTr="00060DB5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lastRenderedPageBreak/>
              <w:t>II.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t>A KÉTNYELVŰ OKTATÁS MEGVALÓSÍTÁSÁNAK ÁLTALÁNOS ADATAI</w:t>
            </w:r>
          </w:p>
        </w:tc>
      </w:tr>
      <w:tr w:rsidR="00047400" w:rsidRPr="00047400" w:rsidTr="004C1325">
        <w:trPr>
          <w:trHeight w:val="55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a kéttannyelvű tagozatok száma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4C1325">
        <w:trPr>
          <w:trHeight w:val="689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color w:val="000000"/>
                <w:sz w:val="20"/>
              </w:rPr>
              <w:t>a kéttannyelven oktatott tantárgyak száma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6C76F3">
        <w:trPr>
          <w:trHeight w:val="112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sz w:val="20"/>
              </w:rPr>
              <w:t>a kéttannyelvű oktatást folytató tanárok létszáma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N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F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Összesen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sz w:val="20"/>
              </w:rPr>
              <w:t>a kéttannyelvű oktatásban résztvevő tanulók száma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N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F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Összesen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4C1325" w:rsidRPr="004C1325" w:rsidRDefault="004C1325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F5266E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F5266E" w:rsidRDefault="00F5266E" w:rsidP="00047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Rendelkezik-e az intézmény nemzetközi érettségi programmal és/vagy Cambridge Center licenccel?</w:t>
            </w:r>
          </w:p>
        </w:tc>
        <w:tc>
          <w:tcPr>
            <w:tcW w:w="5960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hr-HR"/>
              </w:rPr>
            </w:pPr>
          </w:p>
        </w:tc>
      </w:tr>
      <w:tr w:rsidR="00253DB4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253DB4" w:rsidRPr="00C42B2D" w:rsidRDefault="00253DB4" w:rsidP="00253DB4">
            <w:pPr>
              <w:spacing w:after="0" w:line="240" w:lineRule="auto"/>
              <w:rPr>
                <w:color w:val="FF0000"/>
              </w:rPr>
            </w:pPr>
            <w:r>
              <w:t>Az említett program/projekt felöleli az érzékeny társadalmi csoportokat (a lehetőségek közül egyet kell bekarikázni)</w:t>
            </w:r>
          </w:p>
        </w:tc>
        <w:tc>
          <w:tcPr>
            <w:tcW w:w="5960" w:type="dxa"/>
            <w:vAlign w:val="center"/>
          </w:tcPr>
          <w:p w:rsidR="00253DB4" w:rsidRPr="00047400" w:rsidRDefault="00253DB4" w:rsidP="00253D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t>IGEN     NEM</w:t>
            </w: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6748"/>
        <w:gridCol w:w="1786"/>
      </w:tblGrid>
      <w:tr w:rsidR="00047400" w:rsidRPr="00047400" w:rsidTr="00060DB5">
        <w:trPr>
          <w:cantSplit/>
          <w:trHeight w:val="449"/>
          <w:jc w:val="center"/>
        </w:trPr>
        <w:tc>
          <w:tcPr>
            <w:tcW w:w="56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</w:rPr>
              <w:t>III.</w:t>
            </w:r>
          </w:p>
        </w:tc>
        <w:tc>
          <w:tcPr>
            <w:tcW w:w="9321" w:type="dxa"/>
            <w:gridSpan w:val="2"/>
            <w:shd w:val="clear" w:color="auto" w:fill="BFBFBF"/>
            <w:vAlign w:val="center"/>
          </w:tcPr>
          <w:p w:rsidR="00047400" w:rsidRPr="00047400" w:rsidRDefault="00047400" w:rsidP="00E36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PÉNZÜGYI TERV </w:t>
            </w:r>
          </w:p>
        </w:tc>
      </w:tr>
      <w:tr w:rsidR="00047400" w:rsidRPr="00047400" w:rsidTr="00060DB5">
        <w:trPr>
          <w:cantSplit/>
          <w:trHeight w:val="414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A)</w:t>
            </w:r>
          </w:p>
        </w:tc>
        <w:tc>
          <w:tcPr>
            <w:tcW w:w="9321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TERVEZETT BEVÉTELEK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Rangsorolási sorszám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sz w:val="20"/>
              </w:rPr>
              <w:t>TERVEZETT BEVÉTELEK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Összeg dinárban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SZERB KÖZTÁRSASÁG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VAJDASÁG AT – TARTOMÁNYI OKTATÁSI, JOGALKOTÁSI, KÖZIGAZGATÁSI ÉS NEMZETI KISEBBSÉGI – NEMZETI KÖZÖSSÉGI TITKÁRSÁG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HELYI ÖNKORMÁNYZAT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ADOMÁNYOZÓK/TÁMOGATÓK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SAJÁT BEVÉTELEK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EGYÉB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279"/>
          <w:jc w:val="center"/>
        </w:trPr>
        <w:tc>
          <w:tcPr>
            <w:tcW w:w="7963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outlineLvl w:val="4"/>
              <w:rPr>
                <w:rFonts w:ascii="Calibri" w:eastAsia="Times New Roman" w:hAnsi="Calibri" w:cs="Times New Roman"/>
                <w:b/>
                <w:iCs/>
              </w:rPr>
            </w:pPr>
            <w:r>
              <w:rPr>
                <w:rFonts w:ascii="Calibri" w:hAnsi="Calibri"/>
                <w:b/>
              </w:rPr>
              <w:t>ÖSSZESEN MEGVALÓSÍTOTT BEVÉTELEK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hr-HR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6773"/>
        <w:gridCol w:w="1711"/>
      </w:tblGrid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B)</w:t>
            </w:r>
          </w:p>
        </w:tc>
        <w:tc>
          <w:tcPr>
            <w:tcW w:w="9126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</w:rPr>
              <w:t>TERVEZETT RÁFORDÍTÁSOK A TARTOMÁNYI OKTATÁSI, JOGALKOTÁSI, KÖZIGAZGATÁSI ÉS NEMZETI KISEBBSÉGI – NEMZETI KÖZÖSSÉGI TITKÁRSÁGTÓL FELSZERELÉS BESZERZÉSÉRE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Rangsorolási sorszám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Ráfordítások típusa (pl.: interaktív tábla beszerzése)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Összeg dinárban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615"/>
          <w:jc w:val="center"/>
        </w:trPr>
        <w:tc>
          <w:tcPr>
            <w:tcW w:w="8048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RÁFORDÍTÁSOK ÖSSZESEN: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92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INDOKOLÁS (feltüntetni a beruházás indokoltságát és a megvalósításhoz szükséges időszakot)</w:t>
            </w:r>
          </w:p>
        </w:tc>
      </w:tr>
      <w:tr w:rsidR="00047400" w:rsidRPr="00047400" w:rsidTr="00060DB5">
        <w:trPr>
          <w:trHeight w:val="2980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ru-RU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6625"/>
        <w:gridCol w:w="1641"/>
      </w:tblGrid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C)</w:t>
            </w:r>
          </w:p>
        </w:tc>
        <w:tc>
          <w:tcPr>
            <w:tcW w:w="8567" w:type="dxa"/>
            <w:gridSpan w:val="2"/>
            <w:shd w:val="clear" w:color="auto" w:fill="auto"/>
            <w:vAlign w:val="center"/>
          </w:tcPr>
          <w:p w:rsidR="00047400" w:rsidRPr="00047400" w:rsidRDefault="00047400" w:rsidP="00E365F6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TERVEZETT RÁFORDÍTÁSOK A TARTOMÁNYI OKTATÁSI, JOGALKOTÁSI, KÖZIGAZGATÁSI ÉS NEMZETI KISEBBSÉGI – NEMZETI KÖZÖSSÉGI TITKÁRSÁGTÓL A KÉTTANNYELVŰ OKTATÁST FOLYTATÓ SZEMÉLYEK TÁMOGATÁSÁRA, OKTATÁSI ANYAG KÖLTSÉGEIRE, A FOGLALKOZTATOTTAK SZAKMAI TOVÁBBKÉPZÉSÉRE – TANÁRI KAR (HAZAI ÉS KÜLFÖLDI) TOVÁBBKÉPZÉSÉRE, SZAKIRODALOM ÉS DIDAKTIKAI ESZKÖZÖK BESZERZÉSI KÖLTSÉGEIRE, A CAMBRIDGE CENTER LICENCÉNEK ÉVES TAGSÁGI DÍJÁRA, ILLETVE NEMZETKÖZI ÉRETTSÉGI – IB ÉVES TAGSÁGI DÍJÁRA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Sorszám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Ráfordítások típusa (pl.: oktató személyzet továbbképzése)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Összeg dinárban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5"/>
          <w:jc w:val="center"/>
        </w:trPr>
        <w:tc>
          <w:tcPr>
            <w:tcW w:w="7555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RÁFORDÍTÁSOK ÖSSZESEN: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31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047400" w:rsidP="00CA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INDOKOLÁS (feltüntetni a programköltségek indokoltságát és a megvalósításhoz szükséges időszakot)</w:t>
            </w:r>
          </w:p>
        </w:tc>
      </w:tr>
      <w:tr w:rsidR="00047400" w:rsidRPr="00047400" w:rsidTr="0052721D">
        <w:trPr>
          <w:trHeight w:val="3319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before="120"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047400" w:rsidRPr="00047400" w:rsidRDefault="00047400" w:rsidP="00047400">
      <w:pPr>
        <w:widowControl w:val="0"/>
        <w:spacing w:before="120" w:after="0" w:line="240" w:lineRule="auto"/>
        <w:ind w:left="1361" w:hanging="1503"/>
        <w:outlineLvl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hAnsi="Calibri"/>
          <w:b/>
          <w:sz w:val="20"/>
        </w:rPr>
        <w:t>Megjegyzés:</w:t>
      </w:r>
      <w:r>
        <w:rPr>
          <w:rFonts w:ascii="Calibri" w:hAnsi="Calibri"/>
          <w:sz w:val="20"/>
        </w:rPr>
        <w:t xml:space="preserve"> A B és C táblázatban részletezni kell az A táblázat 2. pontjában feltüntetett bevételekből fedezendő ráfordításokat.</w:t>
      </w:r>
    </w:p>
    <w:p w:rsidR="00047400" w:rsidRPr="00047400" w:rsidRDefault="00047400" w:rsidP="00047400">
      <w:pPr>
        <w:widowControl w:val="0"/>
        <w:spacing w:after="0" w:line="240" w:lineRule="auto"/>
        <w:ind w:left="1361" w:hanging="1361"/>
        <w:outlineLvl w:val="0"/>
        <w:rPr>
          <w:rFonts w:ascii="Calibri" w:eastAsia="Times New Roman" w:hAnsi="Calibri" w:cs="Times New Roman"/>
          <w:b/>
          <w:u w:val="single"/>
        </w:rPr>
      </w:pPr>
      <w:r>
        <w:rPr>
          <w:rFonts w:ascii="Calibri" w:hAnsi="Calibri"/>
          <w:b/>
          <w:u w:val="single"/>
        </w:rPr>
        <w:t>A B és C táblázatban a sorszám a prioritások számát is jelzi.</w:t>
      </w:r>
    </w:p>
    <w:p w:rsidR="0052721D" w:rsidRDefault="0052721D">
      <w:pPr>
        <w:rPr>
          <w:rFonts w:ascii="Verdana" w:eastAsia="Times New Roman" w:hAnsi="Verdana" w:cs="Times New Roman"/>
          <w:sz w:val="20"/>
          <w:szCs w:val="20"/>
        </w:rPr>
      </w:pPr>
      <w:r>
        <w:br w:type="page"/>
      </w:r>
    </w:p>
    <w:p w:rsidR="00047400" w:rsidRPr="00047400" w:rsidRDefault="00047400" w:rsidP="00047400">
      <w:pPr>
        <w:widowControl w:val="0"/>
        <w:spacing w:before="120" w:after="0" w:line="240" w:lineRule="auto"/>
        <w:ind w:left="142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30"/>
        <w:gridCol w:w="7535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hAnsi="Calibri"/>
                <w:b/>
              </w:rPr>
              <w:t>IV.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hAnsi="Calibri"/>
                <w:b/>
              </w:rPr>
              <w:t>NYILATKOZAT</w:t>
            </w:r>
          </w:p>
        </w:tc>
      </w:tr>
    </w:tbl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1455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hAnsi="Calibri"/>
        </w:rPr>
        <w:t>AZ INTÉZMÉNY KÖTELEZETTSÉGVÁLLALÁSÁRÓL, AMENNYIBEN A TARTOMÁNYI TITKÁRSÁG A PROJEKT TÁMOGATÓJA/TÁRSFINANSZÍROZÓJA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lang w:val="sr-Cyrl-CS"/>
        </w:rPr>
      </w:pPr>
    </w:p>
    <w:p w:rsidR="00047400" w:rsidRPr="00047400" w:rsidRDefault="00047400" w:rsidP="00F5266E">
      <w:pPr>
        <w:tabs>
          <w:tab w:val="left" w:pos="1455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Az intézmény felelős személye kijelenti, hogy: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rendeltetés szerint és jogszerűen fogja felhasználni az odaítélt eszközöket,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legkésőbb a rendeltetésre odaítélt eszközök megvalósításának határi</w:t>
      </w:r>
      <w:bookmarkStart w:id="0" w:name="_GoBack"/>
      <w:bookmarkEnd w:id="0"/>
      <w:r>
        <w:rPr>
          <w:rFonts w:ascii="Calibri" w:hAnsi="Calibri"/>
        </w:rPr>
        <w:t>dejétől számított 15 napon belül beszámolót nyújt be, az eszközök felhasználásáról a megfelelő dokumentációval, amelyet a felelős személyek hitelesítettek,</w:t>
      </w:r>
    </w:p>
    <w:p w:rsidR="00047400" w:rsidRPr="00F5266E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könyv, kiadvány, gyűjtemény, CD és hasonló nyomtatása esetén, megjelöli, hogy a megvalósítást a Tartományi Oktatási, Jogalkotási, Közigazgatási és Nemzeti Kisebbségi – Nemzeti Közösségi Titkárság finanszírozta/társfinanszírozta, illetve a Titkárságnak egytől öt példányszámban megküldi.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ind w:left="360"/>
        <w:rPr>
          <w:rFonts w:ascii="Calibri" w:eastAsia="Times New Roman" w:hAnsi="Calibri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30"/>
        <w:gridCol w:w="2704"/>
        <w:gridCol w:w="2741"/>
      </w:tblGrid>
      <w:tr w:rsidR="00047400" w:rsidRPr="00047400" w:rsidTr="00060DB5">
        <w:trPr>
          <w:trHeight w:val="939"/>
          <w:jc w:val="center"/>
        </w:trPr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</w:tr>
      <w:tr w:rsidR="00047400" w:rsidRPr="00047400" w:rsidTr="00060DB5">
        <w:trPr>
          <w:trHeight w:val="756"/>
          <w:jc w:val="center"/>
        </w:trPr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Dátum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P.H.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Felelős személy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18"/>
        <w:gridCol w:w="7547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MELLÉKLETEK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000000"/>
          <w:lang w:val="sr-Cyrl-CS"/>
        </w:rPr>
      </w:pPr>
    </w:p>
    <w:p w:rsidR="00047400" w:rsidRPr="00047400" w:rsidRDefault="00047400" w:rsidP="000474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>1) a Minisztérium jóváhagyását igazoló jogi aktus fénymásolata,</w:t>
      </w:r>
    </w:p>
    <w:p w:rsidR="00047400" w:rsidRPr="00047400" w:rsidRDefault="00F5266E" w:rsidP="000474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2) nem kötelező érvényű árajánlat a programköltségekhez, felszerelés beszerzéséhez (költségszámítás).</w:t>
      </w:r>
    </w:p>
    <w:p w:rsidR="00BB2BD1" w:rsidRPr="00047400" w:rsidRDefault="00BB2BD1">
      <w:pPr>
        <w:rPr>
          <w:lang w:val="sr-Cyrl-RS"/>
        </w:rPr>
      </w:pPr>
    </w:p>
    <w:sectPr w:rsidR="00BB2BD1" w:rsidRPr="00047400" w:rsidSect="00C86F4E">
      <w:headerReference w:type="even" r:id="rId9"/>
      <w:headerReference w:type="default" r:id="rId10"/>
      <w:pgSz w:w="12240" w:h="15840"/>
      <w:pgMar w:top="1135" w:right="1797" w:bottom="144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EA" w:rsidRDefault="00366DEA">
      <w:pPr>
        <w:spacing w:after="0" w:line="240" w:lineRule="auto"/>
      </w:pPr>
      <w:r>
        <w:separator/>
      </w:r>
    </w:p>
  </w:endnote>
  <w:endnote w:type="continuationSeparator" w:id="0">
    <w:p w:rsidR="00366DEA" w:rsidRDefault="0036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EA" w:rsidRDefault="00366DEA">
      <w:pPr>
        <w:spacing w:after="0" w:line="240" w:lineRule="auto"/>
      </w:pPr>
      <w:r>
        <w:separator/>
      </w:r>
    </w:p>
  </w:footnote>
  <w:footnote w:type="continuationSeparator" w:id="0">
    <w:p w:rsidR="00366DEA" w:rsidRDefault="0036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2A8" w:rsidRDefault="00366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D97">
      <w:rPr>
        <w:rStyle w:val="PageNumber"/>
        <w:noProof/>
      </w:rPr>
      <w:t>5</w:t>
    </w:r>
    <w:r>
      <w:rPr>
        <w:rStyle w:val="PageNumber"/>
      </w:rPr>
      <w:fldChar w:fldCharType="end"/>
    </w:r>
  </w:p>
  <w:p w:rsidR="00BC72A8" w:rsidRDefault="00366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00"/>
    <w:rsid w:val="00016888"/>
    <w:rsid w:val="00023E1B"/>
    <w:rsid w:val="00047400"/>
    <w:rsid w:val="00075D04"/>
    <w:rsid w:val="000A7128"/>
    <w:rsid w:val="000B1AE7"/>
    <w:rsid w:val="000F3338"/>
    <w:rsid w:val="001118CE"/>
    <w:rsid w:val="001A12DF"/>
    <w:rsid w:val="001B254C"/>
    <w:rsid w:val="0021543D"/>
    <w:rsid w:val="00215D97"/>
    <w:rsid w:val="00253DB4"/>
    <w:rsid w:val="0026612E"/>
    <w:rsid w:val="002C6D51"/>
    <w:rsid w:val="00366DEA"/>
    <w:rsid w:val="00384792"/>
    <w:rsid w:val="00441994"/>
    <w:rsid w:val="004568FA"/>
    <w:rsid w:val="00492178"/>
    <w:rsid w:val="004A2300"/>
    <w:rsid w:val="004C1325"/>
    <w:rsid w:val="004D50B8"/>
    <w:rsid w:val="004F57B5"/>
    <w:rsid w:val="0052721D"/>
    <w:rsid w:val="00595C74"/>
    <w:rsid w:val="00600C50"/>
    <w:rsid w:val="00646D21"/>
    <w:rsid w:val="006C76F3"/>
    <w:rsid w:val="00704B98"/>
    <w:rsid w:val="0071039D"/>
    <w:rsid w:val="00722441"/>
    <w:rsid w:val="00792E66"/>
    <w:rsid w:val="007F020F"/>
    <w:rsid w:val="008149D1"/>
    <w:rsid w:val="008A10C7"/>
    <w:rsid w:val="008A3526"/>
    <w:rsid w:val="008C1DD6"/>
    <w:rsid w:val="00916054"/>
    <w:rsid w:val="00916FBF"/>
    <w:rsid w:val="00922E83"/>
    <w:rsid w:val="009D32EE"/>
    <w:rsid w:val="009E7E77"/>
    <w:rsid w:val="009F43E4"/>
    <w:rsid w:val="00A7080A"/>
    <w:rsid w:val="00AB49AA"/>
    <w:rsid w:val="00AD7ADA"/>
    <w:rsid w:val="00B374FE"/>
    <w:rsid w:val="00B473A0"/>
    <w:rsid w:val="00B517CA"/>
    <w:rsid w:val="00BA53BD"/>
    <w:rsid w:val="00BB2BD1"/>
    <w:rsid w:val="00BD78E1"/>
    <w:rsid w:val="00BE74AA"/>
    <w:rsid w:val="00BF61CA"/>
    <w:rsid w:val="00C445C0"/>
    <w:rsid w:val="00C947E7"/>
    <w:rsid w:val="00CA47F9"/>
    <w:rsid w:val="00CA530E"/>
    <w:rsid w:val="00D71E03"/>
    <w:rsid w:val="00E365F6"/>
    <w:rsid w:val="00E66330"/>
    <w:rsid w:val="00E713EB"/>
    <w:rsid w:val="00E8225B"/>
    <w:rsid w:val="00E8452E"/>
    <w:rsid w:val="00EC57C1"/>
    <w:rsid w:val="00ED7318"/>
    <w:rsid w:val="00EF668C"/>
    <w:rsid w:val="00F13558"/>
    <w:rsid w:val="00F22D93"/>
    <w:rsid w:val="00F2616C"/>
    <w:rsid w:val="00F5266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E0EE"/>
  <w15:docId w15:val="{402E82C9-B4AE-43C4-AE9A-50E634D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00"/>
  </w:style>
  <w:style w:type="character" w:styleId="PageNumber">
    <w:name w:val="page number"/>
    <w:basedOn w:val="DefaultParagraphFont"/>
    <w:rsid w:val="00047400"/>
  </w:style>
  <w:style w:type="paragraph" w:styleId="BalloonText">
    <w:name w:val="Balloon Text"/>
    <w:basedOn w:val="Normal"/>
    <w:link w:val="BalloonTextChar"/>
    <w:uiPriority w:val="99"/>
    <w:semiHidden/>
    <w:unhideWhenUsed/>
    <w:rsid w:val="000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40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E8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2E83"/>
    <w:rPr>
      <w:rFonts w:ascii="Calibri" w:eastAsia="Calibri" w:hAnsi="Calibri" w:cs="Times New Roman"/>
      <w:lang w:val="hu-HU"/>
    </w:rPr>
  </w:style>
  <w:style w:type="character" w:styleId="Hyperlink">
    <w:name w:val="Hyperlink"/>
    <w:uiPriority w:val="99"/>
    <w:unhideWhenUsed/>
    <w:rsid w:val="0092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480</Words>
  <Characters>3569</Characters>
  <Application>Microsoft Office Word</Application>
  <DocSecurity>0</DocSecurity>
  <Lines>237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Gagic</dc:creator>
  <cp:lastModifiedBy>Sabina Terteli</cp:lastModifiedBy>
  <cp:revision>3</cp:revision>
  <cp:lastPrinted>2024-01-29T10:29:00Z</cp:lastPrinted>
  <dcterms:created xsi:type="dcterms:W3CDTF">2026-03-03T13:07:00Z</dcterms:created>
  <dcterms:modified xsi:type="dcterms:W3CDTF">2026-03-03T13:57:00Z</dcterms:modified>
</cp:coreProperties>
</file>