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25" w:rsidRDefault="00291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192925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192925" w:rsidRDefault="002911A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192925" w:rsidRDefault="002911A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Република Сербия</w:t>
            </w:r>
          </w:p>
          <w:p w:rsidR="00192925" w:rsidRDefault="002911A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Автономна покраїна Войводина</w:t>
            </w:r>
          </w:p>
          <w:p w:rsidR="00192925" w:rsidRDefault="002911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Покраїнски секретарият за образованє, предписаня,</w:t>
            </w:r>
          </w:p>
          <w:p w:rsidR="00192925" w:rsidRDefault="002911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управу и национални меншини – национални заєднїци</w:t>
            </w:r>
          </w:p>
          <w:p w:rsidR="00192925" w:rsidRDefault="002911A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Булевар Михайла Пупина 16, 21000 Нови Сад</w:t>
            </w:r>
          </w:p>
          <w:p w:rsidR="00192925" w:rsidRDefault="002911A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Тел.: +381 21  487 4268,  487  46 14, 487 40 36</w:t>
            </w:r>
          </w:p>
          <w:p w:rsidR="00192925" w:rsidRDefault="002911A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</w:rPr>
              <w:t>ounz@vojvodinа.gov.rs</w:t>
            </w:r>
          </w:p>
        </w:tc>
      </w:tr>
      <w:tr w:rsidR="00192925">
        <w:trPr>
          <w:trHeight w:val="305"/>
        </w:trPr>
        <w:tc>
          <w:tcPr>
            <w:tcW w:w="6129" w:type="dxa"/>
            <w:gridSpan w:val="2"/>
          </w:tcPr>
          <w:p w:rsidR="00192925" w:rsidRDefault="00192925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</w:p>
          <w:p w:rsidR="00192925" w:rsidRDefault="00192925">
            <w:pPr>
              <w:tabs>
                <w:tab w:val="center" w:pos="4703"/>
                <w:tab w:val="right" w:pos="9406"/>
              </w:tabs>
              <w:ind w:left="39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</w:p>
          <w:p w:rsidR="00192925" w:rsidRDefault="002911A3">
            <w:pPr>
              <w:tabs>
                <w:tab w:val="center" w:pos="4703"/>
                <w:tab w:val="right" w:pos="9406"/>
              </w:tabs>
              <w:ind w:left="7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ЧИСЛО: </w:t>
            </w:r>
            <w:r>
              <w:rPr>
                <w:rFonts w:ascii="Calibri" w:hAnsi="Calibri"/>
                <w:sz w:val="22"/>
                <w:shd w:val="clear" w:color="auto" w:fill="FFFFFF"/>
              </w:rPr>
              <w:t>000825048 2026 09427 004 001 000 001/1</w:t>
            </w:r>
          </w:p>
        </w:tc>
        <w:tc>
          <w:tcPr>
            <w:tcW w:w="5448" w:type="dxa"/>
            <w:gridSpan w:val="2"/>
          </w:tcPr>
          <w:p w:rsidR="00192925" w:rsidRDefault="0019292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192925" w:rsidRDefault="0019292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  <w:p w:rsidR="00192925" w:rsidRDefault="002911A3">
            <w:pPr>
              <w:tabs>
                <w:tab w:val="center" w:pos="4703"/>
                <w:tab w:val="right" w:pos="9406"/>
              </w:tabs>
              <w:ind w:left="-1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ДАТУМ:  </w:t>
            </w:r>
            <w:r>
              <w:rPr>
                <w:rFonts w:ascii="Calibri" w:hAnsi="Calibri"/>
                <w:color w:val="000000"/>
                <w:sz w:val="22"/>
              </w:rPr>
              <w:t>6.3.2026. року</w:t>
            </w:r>
          </w:p>
          <w:p w:rsidR="00192925" w:rsidRDefault="0019292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92925" w:rsidRDefault="002911A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На основи члена 3.</w:t>
      </w:r>
      <w:r>
        <w:rPr>
          <w:rFonts w:ascii="Calibri" w:hAnsi="Calibri"/>
          <w:sz w:val="22"/>
        </w:rPr>
        <w:t xml:space="preserve"> </w:t>
      </w:r>
      <w:r>
        <w:rPr>
          <w:sz w:val="22"/>
        </w:rPr>
        <w:t xml:space="preserve">Правилнїку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</w:t>
      </w:r>
      <w:r>
        <w:rPr>
          <w:rFonts w:asciiTheme="minorHAnsi" w:hAnsiTheme="minorHAnsi"/>
          <w:sz w:val="22"/>
        </w:rPr>
        <w:t>активносцох</w:t>
      </w:r>
      <w:r>
        <w:rPr>
          <w:rFonts w:ascii="Calibri" w:hAnsi="Calibri"/>
          <w:sz w:val="22"/>
        </w:rPr>
        <w:t xml:space="preserve"> хтори вязани за унапредзованє безпечносци обєктох установох осн</w:t>
      </w:r>
      <w:r>
        <w:rPr>
          <w:rFonts w:ascii="Calibri" w:hAnsi="Calibri"/>
          <w:sz w:val="22"/>
        </w:rPr>
        <w:t xml:space="preserve">овного и штреднього образованя и воспитаня на териториї Автономней покраїни Войводини – виводзенє роботох число:  </w:t>
      </w:r>
      <w:r>
        <w:rPr>
          <w:rFonts w:ascii="Calibri" w:hAnsi="Calibri"/>
          <w:sz w:val="22"/>
          <w:shd w:val="clear" w:color="auto" w:fill="FFFFFF"/>
        </w:rPr>
        <w:t>000825048 2026 09427 004 001 000 001</w:t>
      </w:r>
      <w:r>
        <w:rPr>
          <w:rFonts w:ascii="Calibri" w:hAnsi="Calibri"/>
          <w:sz w:val="22"/>
        </w:rPr>
        <w:t xml:space="preserve"> од 3.3.2026. року и Покраїнскей скупштинскей одлуки о буджету Автономней покраїни Войводини за 2026. рок </w:t>
      </w:r>
      <w:r>
        <w:rPr>
          <w:rFonts w:ascii="Calibri" w:hAnsi="Calibri"/>
          <w:sz w:val="22"/>
        </w:rPr>
        <w:t xml:space="preserve">(«Службени новини АПВ» число </w:t>
      </w:r>
      <w:r>
        <w:rPr>
          <w:rFonts w:ascii="Calibri" w:hAnsi="Calibri"/>
          <w:sz w:val="22"/>
        </w:rPr>
        <w:t xml:space="preserve">63/25), Покраїнски секретарият за образованє, предписаня, управу и национални меншини ‒ национални заєднїци (у дальшим тексту: Секретарият), розписує   </w:t>
      </w:r>
    </w:p>
    <w:p w:rsidR="00192925" w:rsidRDefault="00192925">
      <w:pPr>
        <w:jc w:val="both"/>
        <w:rPr>
          <w:rFonts w:ascii="Calibri" w:hAnsi="Calibri"/>
          <w:b/>
          <w:bCs/>
          <w:lang w:val="sr-Cyrl-CS"/>
        </w:rPr>
      </w:pPr>
    </w:p>
    <w:p w:rsidR="00192925" w:rsidRDefault="002911A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КОНКУРС</w:t>
      </w:r>
    </w:p>
    <w:p w:rsidR="00192925" w:rsidRDefault="002911A3">
      <w:pPr>
        <w:pStyle w:val="clan"/>
        <w:spacing w:before="0" w:after="0"/>
        <w:rPr>
          <w:rFonts w:asciiTheme="minorHAnsi" w:hAnsiTheme="minorHAnsi" w:cs="Times New Roman"/>
        </w:rPr>
      </w:pPr>
      <w:r>
        <w:rPr>
          <w:rFonts w:ascii="Calibri" w:hAnsi="Calibri"/>
        </w:rPr>
        <w:t>ЗА ФИНАНСОВАНЄ И СОФИНАНСОВАНЄ АКТИВНОСЦОХ ХТОРИ ВЯЗАНИ ЗА УНАПРЕ</w:t>
      </w:r>
      <w:r>
        <w:rPr>
          <w:rFonts w:ascii="Calibri" w:hAnsi="Calibri"/>
        </w:rPr>
        <w:t>ДЗОВАНЄ БЕЗПЕЧНОСЦИ ОБЄКТОХ УСТАНОВОХ ОСНОВНОГО И ШТРЕДНЬОГО ОБРАЗОВАНЯ И ВОСПИТАНЯ НА ТЕРИТОРИЇ АВТОНОМНЕЙ ПОКРАЇНИ ВОЙВОДИНИ ЗА 2026. РОК – ВИВОДЗЕНЄ РОБОТОХ</w:t>
      </w:r>
    </w:p>
    <w:p w:rsidR="00192925" w:rsidRDefault="00192925">
      <w:pPr>
        <w:jc w:val="center"/>
        <w:rPr>
          <w:rFonts w:ascii="Calibri" w:hAnsi="Calibri"/>
          <w:b/>
          <w:lang w:val="sr-Cyrl-CS"/>
        </w:rPr>
      </w:pPr>
    </w:p>
    <w:p w:rsidR="00192925" w:rsidRDefault="00192925">
      <w:pPr>
        <w:jc w:val="center"/>
        <w:rPr>
          <w:rFonts w:ascii="Calibri" w:hAnsi="Calibri"/>
          <w:b/>
        </w:rPr>
      </w:pPr>
    </w:p>
    <w:p w:rsidR="00192925" w:rsidRDefault="002911A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</w:rPr>
        <w:t>Конкурс ше розписує на суму средствох хтори обезпечени зоз Покраїнску скупштинску одлуку о буд</w:t>
      </w:r>
      <w:r>
        <w:rPr>
          <w:rFonts w:ascii="Calibri" w:hAnsi="Calibri"/>
          <w:sz w:val="22"/>
        </w:rPr>
        <w:t>жету Автономней покраїни Войводини за 2026. рок («Службени новини АПВ», число 63/25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 xml:space="preserve"> и то: </w:t>
      </w:r>
      <w:r>
        <w:rPr>
          <w:sz w:val="22"/>
        </w:rPr>
        <w:t>финансованє и софинансованє активносцох хтори вязани за унапредзованє безпечносци обєктох установох основного и штреднього образованя и воспитаня на териториї Автоно</w:t>
      </w:r>
      <w:r>
        <w:rPr>
          <w:sz w:val="22"/>
        </w:rPr>
        <w:t xml:space="preserve">мней покраїни Войводини – виводзенє роботох </w:t>
      </w:r>
      <w:r>
        <w:rPr>
          <w:b/>
          <w:bCs/>
          <w:sz w:val="22"/>
        </w:rPr>
        <w:t>у вкупней суми</w:t>
      </w:r>
      <w:r>
        <w:rPr>
          <w:sz w:val="22"/>
        </w:rPr>
        <w:t xml:space="preserve"> </w:t>
      </w:r>
      <w:r>
        <w:rPr>
          <w:b/>
          <w:sz w:val="22"/>
        </w:rPr>
        <w:t>26.500.000,00 динари</w:t>
      </w:r>
      <w:r>
        <w:rPr>
          <w:rFonts w:ascii="Calibri" w:hAnsi="Calibri"/>
          <w:sz w:val="22"/>
        </w:rPr>
        <w:t xml:space="preserve"> </w:t>
      </w:r>
      <w:r>
        <w:rPr>
          <w:sz w:val="22"/>
        </w:rPr>
        <w:t xml:space="preserve">(на уровню основного образованя и воспитаня </w:t>
      </w:r>
      <w:r>
        <w:rPr>
          <w:b/>
          <w:sz w:val="22"/>
        </w:rPr>
        <w:t>16.000.000,00 динари</w:t>
      </w:r>
      <w:r>
        <w:rPr>
          <w:sz w:val="22"/>
        </w:rPr>
        <w:t xml:space="preserve"> и на уровню штреднього образованя и воспитаня </w:t>
      </w:r>
      <w:r>
        <w:rPr>
          <w:b/>
          <w:sz w:val="22"/>
        </w:rPr>
        <w:t>10.500.000,00 динара</w:t>
      </w:r>
      <w:r>
        <w:rPr>
          <w:sz w:val="22"/>
        </w:rPr>
        <w:t>).</w:t>
      </w:r>
    </w:p>
    <w:p w:rsidR="00192925" w:rsidRDefault="002911A3">
      <w:pPr>
        <w:ind w:firstLine="70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u w:val="single"/>
        </w:rPr>
        <w:t xml:space="preserve">Средства ше додзелює за виводзенє роботох зоз хторима ше унапредзує безпечносц обєктох установох основного и штреднього образованя и воспитаня на териториї Автономней покраїни Войводини и то за: </w:t>
      </w:r>
      <w:r>
        <w:rPr>
          <w:rFonts w:ascii="Calibri" w:hAnsi="Calibri"/>
          <w:b/>
          <w:i/>
          <w:sz w:val="22"/>
          <w:u w:val="single"/>
        </w:rPr>
        <w:t>роботи на громобранских инсталацийох, роботи вязани за защиту</w:t>
      </w:r>
      <w:r>
        <w:rPr>
          <w:rFonts w:ascii="Calibri" w:hAnsi="Calibri"/>
          <w:b/>
          <w:i/>
          <w:sz w:val="22"/>
          <w:u w:val="single"/>
        </w:rPr>
        <w:t xml:space="preserve"> од огня (уключуюци роботи на гидрантских мрежох, уградзованє инсталацийох за автоматске явянє огня, уградзованє евакуацийного ошвиценя и сиґнализациї), роботи на оградох и капурох комплексу школи, уградзованє сиґурносних дзверох, роботи на заменьованю очк</w:t>
      </w:r>
      <w:r>
        <w:rPr>
          <w:rFonts w:ascii="Calibri" w:hAnsi="Calibri"/>
          <w:b/>
          <w:i/>
          <w:sz w:val="22"/>
          <w:u w:val="single"/>
        </w:rPr>
        <w:t>одован</w:t>
      </w:r>
      <w:r w:rsidR="006A7C15">
        <w:rPr>
          <w:rFonts w:ascii="Calibri" w:hAnsi="Calibri"/>
          <w:b/>
          <w:i/>
          <w:sz w:val="22"/>
          <w:u w:val="single"/>
        </w:rPr>
        <w:t xml:space="preserve">их електроинсталацийох, роботи </w:t>
      </w:r>
      <w:r w:rsidR="006A7C15">
        <w:rPr>
          <w:rFonts w:ascii="Calibri" w:hAnsi="Calibri"/>
          <w:b/>
          <w:i/>
          <w:sz w:val="22"/>
          <w:u w:val="single"/>
          <w:lang w:val="en-US"/>
        </w:rPr>
        <w:t>н</w:t>
      </w:r>
      <w:r w:rsidR="006A7C15">
        <w:rPr>
          <w:rFonts w:ascii="Calibri" w:hAnsi="Calibri"/>
          <w:b/>
          <w:i/>
          <w:sz w:val="22"/>
          <w:u w:val="single"/>
        </w:rPr>
        <w:t>а правеню</w:t>
      </w:r>
      <w:r>
        <w:rPr>
          <w:rFonts w:ascii="Calibri" w:hAnsi="Calibri"/>
          <w:b/>
          <w:i/>
          <w:sz w:val="22"/>
          <w:u w:val="single"/>
        </w:rPr>
        <w:t xml:space="preserve"> приступних рампох за особи зоз инвалидитетом</w:t>
      </w:r>
      <w:r>
        <w:rPr>
          <w:rFonts w:ascii="Calibri" w:hAnsi="Calibri"/>
          <w:sz w:val="22"/>
          <w:u w:val="single"/>
        </w:rPr>
        <w:t xml:space="preserve"> и други подобни роботи хтори ше дотикаю безпечносци.</w:t>
      </w:r>
    </w:p>
    <w:p w:rsidR="00192925" w:rsidRDefault="002911A3">
      <w:pPr>
        <w:pStyle w:val="Normal11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Максимална сума средствох на хтору хаснователє можу конкуровац то </w:t>
      </w:r>
      <w:r>
        <w:rPr>
          <w:rFonts w:ascii="Calibri" w:hAnsi="Calibri"/>
          <w:b/>
          <w:sz w:val="22"/>
          <w:u w:val="single"/>
        </w:rPr>
        <w:t xml:space="preserve">3.600.000,00 динари </w:t>
      </w:r>
      <w:r>
        <w:rPr>
          <w:rFonts w:ascii="Calibri" w:hAnsi="Calibri"/>
          <w:b/>
          <w:sz w:val="22"/>
          <w:u w:val="single"/>
        </w:rPr>
        <w:t>зоз урахованим ПДВ.</w:t>
      </w:r>
    </w:p>
    <w:p w:rsidR="00192925" w:rsidRDefault="002911A3" w:rsidP="00BC25A5">
      <w:pPr>
        <w:ind w:right="18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Средства ше </w:t>
      </w:r>
      <w:r>
        <w:rPr>
          <w:rFonts w:ascii="Calibri" w:hAnsi="Calibri"/>
          <w:sz w:val="22"/>
          <w:u w:val="single"/>
        </w:rPr>
        <w:t>нє додзелює</w:t>
      </w:r>
      <w:r>
        <w:rPr>
          <w:rFonts w:ascii="Calibri" w:hAnsi="Calibri"/>
          <w:sz w:val="22"/>
        </w:rPr>
        <w:t xml:space="preserve"> за роботи чийо финансованє у полней суми обезпечене зоз других жридлох.</w:t>
      </w:r>
    </w:p>
    <w:p w:rsidR="00192925" w:rsidRDefault="002911A3">
      <w:pPr>
        <w:ind w:right="180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Финансийни обовязки ше будзе реализовац у складзе зоз ликвиднима можлївосцами буджету Автономней покраїни Войводини за 2026. рок. </w:t>
      </w:r>
    </w:p>
    <w:p w:rsidR="00192925" w:rsidRDefault="00192925">
      <w:pPr>
        <w:ind w:right="180" w:firstLine="708"/>
        <w:jc w:val="both"/>
        <w:rPr>
          <w:rFonts w:ascii="Calibri" w:hAnsi="Calibri"/>
          <w:sz w:val="22"/>
          <w:szCs w:val="22"/>
          <w:lang w:val="sr-Cyrl-CS"/>
        </w:rPr>
      </w:pPr>
    </w:p>
    <w:p w:rsidR="00192925" w:rsidRDefault="00192925">
      <w:pPr>
        <w:ind w:right="180" w:firstLine="708"/>
        <w:jc w:val="both"/>
        <w:rPr>
          <w:rFonts w:ascii="Calibri" w:hAnsi="Calibri"/>
          <w:sz w:val="22"/>
          <w:szCs w:val="22"/>
          <w:lang w:val="sr-Cyrl-CS"/>
        </w:rPr>
      </w:pPr>
    </w:p>
    <w:p w:rsidR="00192925" w:rsidRDefault="00192925">
      <w:pPr>
        <w:ind w:right="180" w:firstLine="708"/>
        <w:jc w:val="both"/>
        <w:rPr>
          <w:rFonts w:ascii="Calibri" w:hAnsi="Calibri"/>
          <w:sz w:val="22"/>
          <w:szCs w:val="22"/>
          <w:lang w:val="sr-Cyrl-CS"/>
        </w:rPr>
      </w:pPr>
    </w:p>
    <w:p w:rsidR="00192925" w:rsidRDefault="00192925">
      <w:pPr>
        <w:ind w:right="180" w:firstLine="708"/>
        <w:jc w:val="both"/>
        <w:rPr>
          <w:rFonts w:ascii="Calibri" w:hAnsi="Calibri"/>
          <w:sz w:val="22"/>
          <w:szCs w:val="22"/>
          <w:lang w:val="sr-Cyrl-CS"/>
        </w:rPr>
      </w:pPr>
    </w:p>
    <w:p w:rsidR="00192925" w:rsidRDefault="00192925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192925" w:rsidRDefault="00291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УСЛОВИЯ КОНКУРСУ</w:t>
      </w:r>
    </w:p>
    <w:p w:rsidR="00192925" w:rsidRDefault="002911A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1. Подн</w:t>
      </w:r>
      <w:r>
        <w:rPr>
          <w:rFonts w:ascii="Calibri" w:hAnsi="Calibri"/>
          <w:i/>
          <w:sz w:val="22"/>
        </w:rPr>
        <w:t>ошителє прияви то:</w:t>
      </w:r>
    </w:p>
    <w:p w:rsidR="00192925" w:rsidRDefault="002911A3">
      <w:pPr>
        <w:pStyle w:val="ListParagraph"/>
        <w:numPr>
          <w:ilvl w:val="0"/>
          <w:numId w:val="1"/>
        </w:numPr>
        <w:jc w:val="both"/>
      </w:pPr>
      <w:r>
        <w:t>школи за основне и штреднє образованє и воспитанє на териториї Автономней покраїни Войводини чий снователь Република Сербия, АП Войводина и єдинка локалней самоуправи.</w:t>
      </w:r>
    </w:p>
    <w:p w:rsidR="00192925" w:rsidRDefault="002911A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2. Критериюми розподзельованя средствох</w:t>
      </w:r>
    </w:p>
    <w:p w:rsidR="001D4F8C" w:rsidRDefault="002911A3">
      <w:pPr>
        <w:ind w:firstLine="708"/>
        <w:contextualSpacing/>
        <w:jc w:val="both"/>
        <w:rPr>
          <w:rFonts w:ascii="Calibri" w:hAnsi="Calibri"/>
          <w:sz w:val="22"/>
        </w:rPr>
      </w:pPr>
      <w:r>
        <w:rPr>
          <w:sz w:val="22"/>
        </w:rPr>
        <w:t xml:space="preserve">Критериюми за розподзельованя средствох по Правилнїку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</w:t>
      </w:r>
      <w:r>
        <w:rPr>
          <w:rFonts w:asciiTheme="minorHAnsi" w:hAnsiTheme="minorHAnsi"/>
          <w:sz w:val="22"/>
        </w:rPr>
        <w:t>активносцох</w:t>
      </w:r>
      <w:r>
        <w:rPr>
          <w:rFonts w:ascii="Calibri" w:hAnsi="Calibri"/>
          <w:sz w:val="22"/>
        </w:rPr>
        <w:t xml:space="preserve"> хтори вязани за унапр</w:t>
      </w:r>
      <w:r>
        <w:rPr>
          <w:rFonts w:ascii="Calibri" w:hAnsi="Calibri"/>
          <w:sz w:val="22"/>
        </w:rPr>
        <w:t>едзованє безпечносци обєктох установох основного и штреднього образованя и воспитаня на териториї Автономней покраїни Войводини – виводзенє роботох тоти:</w:t>
      </w:r>
    </w:p>
    <w:p w:rsidR="00192925" w:rsidRDefault="002911A3">
      <w:pPr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:rsidR="00192925" w:rsidRDefault="002911A3">
      <w:pPr>
        <w:pStyle w:val="ListParagraph"/>
        <w:numPr>
          <w:ilvl w:val="0"/>
          <w:numId w:val="2"/>
        </w:numPr>
        <w:spacing w:after="0"/>
        <w:ind w:left="360"/>
        <w:jc w:val="both"/>
        <w:rPr>
          <w:caps/>
          <w:strike/>
        </w:rPr>
      </w:pPr>
      <w:r>
        <w:rPr>
          <w:rFonts w:asciiTheme="minorHAnsi" w:hAnsiTheme="minorHAnsi"/>
        </w:rPr>
        <w:t>значносц реализациї проєкту у одношеню на безпечносц и здравє школярох, наставнїкох и занятих хтори х</w:t>
      </w:r>
      <w:r w:rsidR="001D4F8C">
        <w:rPr>
          <w:rFonts w:asciiTheme="minorHAnsi" w:hAnsiTheme="minorHAnsi"/>
        </w:rPr>
        <w:t>асную обєкти;</w:t>
      </w:r>
    </w:p>
    <w:p w:rsidR="00192925" w:rsidRDefault="001D4F8C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финансийна оправданосц проєкту;</w:t>
      </w:r>
    </w:p>
    <w:p w:rsidR="00192925" w:rsidRDefault="002911A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иснованє других жридлох финансованя – с</w:t>
      </w:r>
      <w:r w:rsidR="001D4F8C">
        <w:rPr>
          <w:rFonts w:asciiTheme="minorHAnsi" w:hAnsiTheme="minorHAnsi"/>
          <w:sz w:val="22"/>
        </w:rPr>
        <w:t>офинансованє реализациї проєкту;</w:t>
      </w:r>
    </w:p>
    <w:p w:rsidR="00192925" w:rsidRDefault="002911A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отримуюцосц – длуготирвацосц ефекту злєпшаня условийох хаснова</w:t>
      </w:r>
      <w:r w:rsidR="001D4F8C">
        <w:rPr>
          <w:rFonts w:asciiTheme="minorHAnsi" w:hAnsiTheme="minorHAnsi"/>
          <w:sz w:val="22"/>
        </w:rPr>
        <w:t>ня обєкту по реализациї проєкту;</w:t>
      </w:r>
    </w:p>
    <w:p w:rsidR="00192925" w:rsidRDefault="002911A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активносци хтори подняти з</w:t>
      </w:r>
      <w:r w:rsidR="001D4F8C">
        <w:rPr>
          <w:rFonts w:asciiTheme="minorHAnsi" w:hAnsiTheme="minorHAnsi"/>
          <w:sz w:val="22"/>
        </w:rPr>
        <w:t>оз</w:t>
      </w:r>
      <w:r>
        <w:rPr>
          <w:rFonts w:asciiTheme="minorHAnsi" w:hAnsiTheme="minorHAnsi"/>
          <w:sz w:val="22"/>
        </w:rPr>
        <w:t xml:space="preserve"> цильом реализаци</w:t>
      </w:r>
      <w:r w:rsidR="001D4F8C">
        <w:rPr>
          <w:rFonts w:asciiTheme="minorHAnsi" w:hAnsiTheme="minorHAnsi"/>
          <w:sz w:val="22"/>
        </w:rPr>
        <w:t>ї проєкту;</w:t>
      </w:r>
    </w:p>
    <w:p w:rsidR="00192925" w:rsidRDefault="002911A3">
      <w:pPr>
        <w:numPr>
          <w:ilvl w:val="0"/>
          <w:numId w:val="2"/>
        </w:numPr>
        <w:ind w:left="360"/>
        <w:contextualSpacing/>
        <w:jc w:val="both"/>
        <w:rPr>
          <w:caps/>
          <w:strike/>
        </w:rPr>
      </w:pPr>
      <w:r>
        <w:rPr>
          <w:rFonts w:asciiTheme="minorHAnsi" w:hAnsiTheme="minorHAnsi"/>
          <w:sz w:val="22"/>
        </w:rPr>
        <w:t>ступень розвитосци єдинки локалней самоуправи на чиєй ше териториї находзи установа образованя.</w:t>
      </w:r>
    </w:p>
    <w:p w:rsidR="00192925" w:rsidRDefault="002911A3">
      <w:pPr>
        <w:ind w:left="1080"/>
        <w:contextualSpacing/>
        <w:rPr>
          <w:caps/>
          <w:strike/>
        </w:rPr>
      </w:pPr>
      <w:r>
        <w:rPr>
          <w:rFonts w:asciiTheme="minorHAnsi" w:hAnsiTheme="minorHAnsi"/>
          <w:sz w:val="22"/>
        </w:rPr>
        <w:t xml:space="preserve">  </w:t>
      </w:r>
    </w:p>
    <w:p w:rsidR="00192925" w:rsidRDefault="002911A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ОБЩИ НАПРЯМКИ КОНКУРСУ</w:t>
      </w:r>
    </w:p>
    <w:p w:rsidR="001D4F8C" w:rsidRDefault="001D4F8C">
      <w:pPr>
        <w:pStyle w:val="BodyText"/>
        <w:ind w:firstLine="340"/>
        <w:rPr>
          <w:rFonts w:ascii="Calibri" w:hAnsi="Calibri"/>
          <w:sz w:val="22"/>
        </w:rPr>
      </w:pPr>
    </w:p>
    <w:p w:rsidR="00192925" w:rsidRDefault="002911A3" w:rsidP="001D4F8C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Кед  </w:t>
      </w:r>
      <w:r w:rsidR="001D4F8C">
        <w:rPr>
          <w:rFonts w:ascii="Calibri" w:hAnsi="Calibri"/>
          <w:sz w:val="22"/>
        </w:rPr>
        <w:t xml:space="preserve">то </w:t>
      </w:r>
      <w:r>
        <w:rPr>
          <w:rFonts w:ascii="Calibri" w:hAnsi="Calibri"/>
          <w:sz w:val="22"/>
        </w:rPr>
        <w:t xml:space="preserve">технїчно можлїве, проєкт </w:t>
      </w:r>
      <w:r w:rsidR="001D4F8C">
        <w:rPr>
          <w:rFonts w:ascii="Calibri" w:hAnsi="Calibri"/>
          <w:sz w:val="22"/>
        </w:rPr>
        <w:t xml:space="preserve">треба </w:t>
      </w:r>
      <w:r>
        <w:rPr>
          <w:rFonts w:ascii="Calibri" w:hAnsi="Calibri"/>
          <w:sz w:val="22"/>
        </w:rPr>
        <w:t>реализовац у вецей нєзависних фазох виводзеня роботох, подношитель прияви треба же би поднєсол прияву з</w:t>
      </w:r>
      <w:r w:rsidR="001D4F8C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ясно наведзенима фазами за виводзенє роботох и назначенима финансийнима средствами за шицки фази.</w:t>
      </w:r>
    </w:p>
    <w:p w:rsidR="001D4F8C" w:rsidRDefault="001D4F8C" w:rsidP="001D4F8C">
      <w:pPr>
        <w:pStyle w:val="BodyText"/>
        <w:rPr>
          <w:rFonts w:ascii="Calibri" w:hAnsi="Calibri"/>
          <w:sz w:val="22"/>
          <w:szCs w:val="22"/>
        </w:rPr>
      </w:pPr>
    </w:p>
    <w:p w:rsidR="00192925" w:rsidRDefault="002911A3" w:rsidP="001D4F8C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Приложена предмера и пре</w:t>
      </w:r>
      <w:r>
        <w:rPr>
          <w:rFonts w:ascii="Calibri" w:hAnsi="Calibri"/>
          <w:sz w:val="22"/>
        </w:rPr>
        <w:t xml:space="preserve">драхунок роботох маю облапиц прецизно утвердзене количество роботох и тарґовищни цени, бо ше средства подношительови прияви буду преношиц у складзе зоз запровадзеним </w:t>
      </w:r>
      <w:r w:rsidR="001D4F8C">
        <w:rPr>
          <w:rFonts w:ascii="Calibri" w:hAnsi="Calibri"/>
          <w:sz w:val="22"/>
        </w:rPr>
        <w:t xml:space="preserve">одвитуюцим </w:t>
      </w:r>
      <w:r>
        <w:rPr>
          <w:rFonts w:ascii="Calibri" w:hAnsi="Calibri"/>
          <w:sz w:val="22"/>
        </w:rPr>
        <w:t>поступком набавки</w:t>
      </w:r>
      <w:r w:rsidR="001D4F8C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у складзе зоз Законом о явних набавкох (а найвецей по одобрену суму). Зв</w:t>
      </w:r>
      <w:r>
        <w:rPr>
          <w:rFonts w:ascii="Calibri" w:hAnsi="Calibri"/>
          <w:sz w:val="22"/>
        </w:rPr>
        <w:t xml:space="preserve">ишок роботох и нєпредвидзени роботи Секретарият нє годзен финансовац. </w:t>
      </w:r>
    </w:p>
    <w:p w:rsidR="001D4F8C" w:rsidRDefault="001D4F8C" w:rsidP="001D4F8C">
      <w:pPr>
        <w:pStyle w:val="BodyText"/>
        <w:rPr>
          <w:rFonts w:ascii="Calibri" w:hAnsi="Calibri" w:cs="Arial"/>
          <w:sz w:val="22"/>
          <w:szCs w:val="22"/>
        </w:rPr>
      </w:pPr>
    </w:p>
    <w:p w:rsidR="00192925" w:rsidRDefault="002911A3" w:rsidP="001D4F8C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Подношитель прияви хтори за одредзени проєкт конкуровал и на других местох, ма право поднєсц прияву и на предметни конкурс кед у моменту подношеня прияви нє мал, анї нє могол мац спозн</w:t>
      </w:r>
      <w:r>
        <w:rPr>
          <w:rFonts w:ascii="Calibri" w:hAnsi="Calibri"/>
          <w:sz w:val="22"/>
        </w:rPr>
        <w:t>анє о тим же чи му одобрени средства по другим конкурсу за предметни проєкт.</w:t>
      </w:r>
    </w:p>
    <w:p w:rsidR="001D4F8C" w:rsidRDefault="001D4F8C" w:rsidP="001D4F8C">
      <w:pPr>
        <w:jc w:val="both"/>
        <w:rPr>
          <w:rFonts w:ascii="Calibri" w:eastAsia="Calibri" w:hAnsi="Calibri"/>
          <w:sz w:val="22"/>
          <w:szCs w:val="22"/>
          <w:lang w:eastAsia="ja-JP"/>
        </w:rPr>
      </w:pPr>
    </w:p>
    <w:p w:rsidR="00192925" w:rsidRDefault="002911A3" w:rsidP="001D4F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У случаю подношеня прияви зоз софинансованьом роботох, средства хтори обезпечени на мено учасци установи можу буц власни, з</w:t>
      </w:r>
      <w:r w:rsidR="001D4F8C">
        <w:rPr>
          <w:rFonts w:asciiTheme="minorHAnsi" w:hAnsiTheme="minorHAnsi"/>
          <w:sz w:val="22"/>
        </w:rPr>
        <w:t>оз</w:t>
      </w:r>
      <w:r>
        <w:rPr>
          <w:rFonts w:asciiTheme="minorHAnsi" w:hAnsiTheme="minorHAnsi"/>
          <w:sz w:val="22"/>
        </w:rPr>
        <w:t xml:space="preserve"> донацийох и з</w:t>
      </w:r>
      <w:r w:rsidR="001D4F8C">
        <w:rPr>
          <w:rFonts w:asciiTheme="minorHAnsi" w:hAnsiTheme="minorHAnsi"/>
          <w:sz w:val="22"/>
        </w:rPr>
        <w:t>оз</w:t>
      </w:r>
      <w:r>
        <w:rPr>
          <w:rFonts w:asciiTheme="minorHAnsi" w:hAnsiTheme="minorHAnsi"/>
          <w:sz w:val="22"/>
        </w:rPr>
        <w:t xml:space="preserve"> буджету шицких уровньох власци. </w:t>
      </w:r>
    </w:p>
    <w:p w:rsidR="00192925" w:rsidRDefault="00192925">
      <w:pPr>
        <w:ind w:firstLine="284"/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192925" w:rsidRDefault="002911A3" w:rsidP="001D4F8C">
      <w:pPr>
        <w:pStyle w:val="BodyText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По додз</w:t>
      </w:r>
      <w:r>
        <w:rPr>
          <w:rFonts w:ascii="Calibri" w:hAnsi="Calibri"/>
          <w:sz w:val="22"/>
          <w:u w:val="single"/>
        </w:rPr>
        <w:t>ельованю средствох по Конкурсу, хаснователь длужен:</w:t>
      </w:r>
    </w:p>
    <w:p w:rsidR="001D4F8C" w:rsidRDefault="001D4F8C" w:rsidP="001D4F8C">
      <w:pPr>
        <w:pStyle w:val="BodyText"/>
        <w:rPr>
          <w:rFonts w:ascii="Calibri" w:hAnsi="Calibri" w:cs="Arial"/>
          <w:sz w:val="22"/>
          <w:szCs w:val="22"/>
        </w:rPr>
      </w:pPr>
    </w:p>
    <w:p w:rsidR="00192925" w:rsidRDefault="002911A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подписац контракт о додзельованю буджетних средствох зоз Покраїнским секретариятом за образованє, предписаня, управу и национални меншини ‒ национални заєднїци (у дальшим тексту: Секретарият), з</w:t>
      </w:r>
      <w:r w:rsidR="001D4F8C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хторим ше</w:t>
      </w:r>
      <w:r>
        <w:rPr>
          <w:rFonts w:ascii="Calibri" w:hAnsi="Calibri"/>
          <w:sz w:val="22"/>
        </w:rPr>
        <w:t xml:space="preserve"> реґулує медзисобни права и обовязки контрактових бокох;</w:t>
      </w:r>
    </w:p>
    <w:p w:rsidR="00192925" w:rsidRDefault="002911A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запровадзиц одвитуюци поступок набавки у складзе зоз Законом о явних набавкох («Сл. глашнїк РС», число 91/19 и 92/23);</w:t>
      </w:r>
    </w:p>
    <w:p w:rsidR="00192925" w:rsidRDefault="002911A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анґажовац нєзависну особу як фахови надпатрунок над виводзеньом предметних робот</w:t>
      </w:r>
      <w:r>
        <w:rPr>
          <w:rFonts w:ascii="Calibri" w:hAnsi="Calibri"/>
          <w:sz w:val="22"/>
        </w:rPr>
        <w:t>ох;</w:t>
      </w:r>
    </w:p>
    <w:p w:rsidR="00192925" w:rsidRDefault="002911A3">
      <w:pPr>
        <w:pStyle w:val="BodyText"/>
        <w:numPr>
          <w:ilvl w:val="0"/>
          <w:numId w:val="3"/>
        </w:numPr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</w:rPr>
        <w:t>у шицким ше притримовац Упутства за реализацию контракту о додзельованю пенєжних средствох з</w:t>
      </w:r>
      <w:r w:rsidR="001D4F8C">
        <w:rPr>
          <w:rFonts w:ascii="Calibri" w:hAnsi="Calibri"/>
          <w:sz w:val="22"/>
        </w:rPr>
        <w:t>оз</w:t>
      </w:r>
      <w:r>
        <w:rPr>
          <w:rFonts w:ascii="Calibri" w:hAnsi="Calibri"/>
          <w:sz w:val="22"/>
        </w:rPr>
        <w:t xml:space="preserve"> буджету АП Войводини за 2026. рок.</w:t>
      </w:r>
    </w:p>
    <w:p w:rsidR="00192925" w:rsidRDefault="00192925">
      <w:pPr>
        <w:pStyle w:val="BodyText"/>
        <w:ind w:firstLine="340"/>
        <w:rPr>
          <w:rFonts w:ascii="Calibri" w:hAnsi="Calibri" w:cs="Arial"/>
          <w:sz w:val="22"/>
          <w:szCs w:val="22"/>
          <w:lang w:val="sr-Cyrl-RS"/>
        </w:rPr>
      </w:pPr>
    </w:p>
    <w:p w:rsidR="00192925" w:rsidRDefault="002911A3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СПОСОБ ПОДНОШЕНЯ ВИМАГАНЯ</w:t>
      </w:r>
    </w:p>
    <w:p w:rsidR="001D4F8C" w:rsidRDefault="001D4F8C">
      <w:pPr>
        <w:rPr>
          <w:rFonts w:ascii="Calibri" w:hAnsi="Calibri"/>
          <w:b/>
          <w:sz w:val="22"/>
          <w:szCs w:val="22"/>
        </w:rPr>
      </w:pPr>
    </w:p>
    <w:p w:rsidR="00192925" w:rsidRDefault="002911A3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Вимаганя за додзельованє средствох ше подноши на єдинственим конкурсним формуларе Секретарияту. </w:t>
      </w:r>
      <w:r>
        <w:t>Комплетну конкурсну документацию мож превжац од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  <w:u w:val="single"/>
        </w:rPr>
        <w:t>06.3.2026. року</w:t>
      </w:r>
      <w:r>
        <w:t xml:space="preserve"> на Веб-адреси Секретарияту </w:t>
      </w:r>
      <w:hyperlink r:id="rId7" w:history="1">
        <w:r>
          <w:rPr>
            <w:rStyle w:val="Hyperlink"/>
            <w:rFonts w:ascii="Calibri" w:hAnsi="Calibri"/>
            <w:b/>
            <w:sz w:val="22"/>
          </w:rPr>
          <w:t>www.puma.vojvodina.gov.rs</w:t>
        </w:r>
      </w:hyperlink>
    </w:p>
    <w:p w:rsidR="00192925" w:rsidRDefault="00192925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192925" w:rsidRDefault="002911A3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Вимаганя ше подноши:</w:t>
      </w:r>
    </w:p>
    <w:p w:rsidR="001D4F8C" w:rsidRDefault="001D4F8C">
      <w:pPr>
        <w:jc w:val="both"/>
        <w:rPr>
          <w:rFonts w:ascii="Calibri" w:hAnsi="Calibri"/>
          <w:sz w:val="22"/>
          <w:szCs w:val="22"/>
        </w:rPr>
      </w:pPr>
    </w:p>
    <w:p w:rsidR="00192925" w:rsidRDefault="002911A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– по пошти на адресу: ПОКРАЇНСКИ СЕКРЕТАРИЯТ ЗА ОБРАЗОВ</w:t>
      </w:r>
      <w:r>
        <w:rPr>
          <w:rFonts w:ascii="Calibri" w:hAnsi="Calibri"/>
          <w:sz w:val="22"/>
        </w:rPr>
        <w:t>АНЄ, ПРЕДПИСАНЯ, УПРАВУ И НАЦИОНАЛНИ МЕНШИНИ – НАЦИОНАЛНИ ЗАЄДНЇЦИ, БУЛЕВАР МИХАЙЛА ПУПИНА 16, 21000 НОВИ САД, з назначеньом назви Конкурсу;</w:t>
      </w:r>
    </w:p>
    <w:p w:rsidR="00192925" w:rsidRDefault="002911A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особнє з придаваньом у писарнїци покраїнских орґанох управи (на наведзену адресу) од 9.00 до 14.00 годзин; </w:t>
      </w:r>
    </w:p>
    <w:p w:rsidR="00192925" w:rsidRDefault="002911A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- або</w:t>
      </w:r>
      <w:r>
        <w:rPr>
          <w:rFonts w:ascii="Calibri" w:hAnsi="Calibri"/>
          <w:sz w:val="22"/>
        </w:rPr>
        <w:t xml:space="preserve"> прейґ апликациї Секретарияту </w:t>
      </w:r>
      <w:r w:rsidRPr="001D4F8C">
        <w:rPr>
          <w:rFonts w:ascii="Calibri" w:hAnsi="Calibri"/>
          <w:sz w:val="22"/>
          <w:u w:val="single"/>
        </w:rPr>
        <w:t>eKonkursi.vojvodina.gov.rs</w:t>
      </w:r>
      <w:r>
        <w:rPr>
          <w:rFonts w:ascii="Calibri" w:hAnsi="Calibri"/>
          <w:sz w:val="22"/>
        </w:rPr>
        <w:t xml:space="preserve"> зоз вибераньом одвитуюцого Явного конкурсу на хтори ше одноши приява.</w:t>
      </w:r>
    </w:p>
    <w:p w:rsidR="00192925" w:rsidRDefault="00192925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192925" w:rsidRDefault="002911A3" w:rsidP="005936CD">
      <w:p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У перших 2 способох подношеня вимаганьох прияву ше подноши у друкованей форми (шорово виполнєну и хтору подписала одвичательна особа)</w:t>
      </w:r>
      <w:r w:rsidR="001144FD">
        <w:rPr>
          <w:rFonts w:ascii="Calibri" w:hAnsi="Calibri"/>
          <w:sz w:val="22"/>
          <w:u w:val="single"/>
        </w:rPr>
        <w:t>,</w:t>
      </w:r>
      <w:r>
        <w:rPr>
          <w:rFonts w:ascii="Calibri" w:hAnsi="Calibri"/>
          <w:sz w:val="22"/>
          <w:u w:val="single"/>
        </w:rPr>
        <w:t xml:space="preserve"> а шицки прилоги ґу прияви ше доручує ЛЄМ У ЕЛЕКТРОНСКЕЙ ФОРМИ на УСБ - у або ЦД-у.</w:t>
      </w:r>
    </w:p>
    <w:p w:rsidR="00192925" w:rsidRDefault="00192925" w:rsidP="0016414D">
      <w:pPr>
        <w:jc w:val="both"/>
        <w:rPr>
          <w:rFonts w:ascii="Calibri" w:hAnsi="Calibri"/>
          <w:b/>
          <w:sz w:val="22"/>
          <w:szCs w:val="22"/>
          <w:u w:val="single"/>
          <w:lang w:val="sr-Latn-RS"/>
        </w:rPr>
      </w:pPr>
    </w:p>
    <w:p w:rsidR="00192925" w:rsidRDefault="002911A3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  <w:u w:val="single"/>
        </w:rPr>
        <w:t>Ґу прияви на конкурс ше приклада</w:t>
      </w:r>
      <w:r>
        <w:rPr>
          <w:rFonts w:ascii="Calibri" w:hAnsi="Calibri"/>
          <w:b/>
          <w:sz w:val="22"/>
        </w:rPr>
        <w:t>:</w:t>
      </w:r>
    </w:p>
    <w:p w:rsidR="00181AB6" w:rsidRDefault="00181AB6" w:rsidP="00181AB6">
      <w:pPr>
        <w:jc w:val="both"/>
        <w:rPr>
          <w:rFonts w:ascii="Calibri" w:hAnsi="Calibri"/>
          <w:b/>
          <w:sz w:val="22"/>
          <w:szCs w:val="22"/>
        </w:rPr>
      </w:pPr>
    </w:p>
    <w:p w:rsidR="00192925" w:rsidRDefault="002911A3">
      <w:pPr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А)  </w:t>
      </w:r>
      <w:r>
        <w:rPr>
          <w:rFonts w:ascii="Calibri" w:hAnsi="Calibri"/>
          <w:b/>
        </w:rPr>
        <w:t>ЗА ФИНАНСОВАНЄ И СОФИНАНСОВАНЄ виводзеня роботох за хтори компетентни орґан видава ришенє зоз хторим ше одобрує виводзенє роботох:</w:t>
      </w:r>
    </w:p>
    <w:p w:rsidR="00A25BD2" w:rsidRDefault="00A25BD2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192925" w:rsidRDefault="00A25BD2">
      <w:pPr>
        <w:pStyle w:val="ListParagraph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  <w:u w:val="single"/>
        </w:rPr>
        <w:t>технїчну документацию</w:t>
      </w:r>
      <w:r w:rsidR="002911A3">
        <w:t xml:space="preserve"> на основи хторей компетентини орґан за видаванє будовательней дозволи видал ришенє о одоброваню виводзе</w:t>
      </w:r>
      <w:r w:rsidR="002911A3">
        <w:t xml:space="preserve">ня роботох (у случаю же </w:t>
      </w:r>
      <w:r w:rsidR="002911A3">
        <w:rPr>
          <w:color w:val="000000" w:themeColor="text1"/>
        </w:rPr>
        <w:t xml:space="preserve">установа </w:t>
      </w:r>
      <w:r w:rsidR="002911A3">
        <w:t>нє обезпечела ришенє о одобреню за виводзенє роботох, подноши шe технїчну</w:t>
      </w:r>
      <w:r>
        <w:t xml:space="preserve"> документацию на основи хторей </w:t>
      </w:r>
      <w:r w:rsidR="002911A3">
        <w:t>компетентини орґан вида ришенє о одоброваню  виводзеня роботох кад ше створи зоз законом предписани условия за тото);</w:t>
      </w:r>
    </w:p>
    <w:p w:rsidR="00192925" w:rsidRDefault="002911A3">
      <w:pPr>
        <w:pStyle w:val="ListParagraph"/>
        <w:numPr>
          <w:ilvl w:val="0"/>
          <w:numId w:val="4"/>
        </w:numPr>
        <w:spacing w:after="120"/>
        <w:jc w:val="both"/>
      </w:pPr>
      <w:r>
        <w:rPr>
          <w:b/>
          <w:bCs/>
        </w:rPr>
        <w:t>ришенє о одобреню за виводзенє роботох</w:t>
      </w:r>
      <w:r>
        <w:t xml:space="preserve"> хторе видава компетентни орґан за видаванє будовательней дозволи (установи хтори нє обезпечели ришенє о одобреню за виводзенє роботох, подноша </w:t>
      </w:r>
      <w:r w:rsidR="00A25BD2">
        <w:rPr>
          <w:u w:val="single"/>
        </w:rPr>
        <w:t>акт компетентного орґану</w:t>
      </w:r>
      <w:r>
        <w:rPr>
          <w:u w:val="single"/>
        </w:rPr>
        <w:t xml:space="preserve"> з</w:t>
      </w:r>
      <w:r w:rsidR="00A25BD2">
        <w:rPr>
          <w:u w:val="single"/>
        </w:rPr>
        <w:t>оз</w:t>
      </w:r>
      <w:r>
        <w:rPr>
          <w:u w:val="single"/>
        </w:rPr>
        <w:t xml:space="preserve"> хторим</w:t>
      </w:r>
      <w:r>
        <w:t xml:space="preserve"> ше потвердзує же приложена технїчна  док</w:t>
      </w:r>
      <w:r>
        <w:t>ументация комплетна и одвитуюца, на основи хторей компетентни орґан вида ришенє о одоброваню  виводзеня роботох кед ше створи зоз законом предписани условия за тото);</w:t>
      </w:r>
    </w:p>
    <w:p w:rsidR="00192925" w:rsidRPr="00A25BD2" w:rsidRDefault="00A25BD2">
      <w:pPr>
        <w:pStyle w:val="ListParagraph"/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t>предмеру</w:t>
      </w:r>
      <w:r w:rsidR="002911A3" w:rsidRPr="00A25BD2">
        <w:rPr>
          <w:b/>
        </w:rPr>
        <w:t xml:space="preserve"> и предрахунок роботох хтори подписал и оверел одвичательни проєктант (документ н</w:t>
      </w:r>
      <w:r w:rsidR="002911A3" w:rsidRPr="00A25BD2">
        <w:rPr>
          <w:b/>
        </w:rPr>
        <w:t>є старши як шейсц мешаци з нумерованима боками, обовязно ма облапяц и датум виробку);</w:t>
      </w:r>
      <w:r w:rsidR="002911A3" w:rsidRPr="00A25BD2">
        <w:rPr>
          <w:b/>
        </w:rPr>
        <w:t xml:space="preserve"> </w:t>
      </w:r>
    </w:p>
    <w:p w:rsidR="00192925" w:rsidRDefault="002911A3">
      <w:pPr>
        <w:pStyle w:val="ListParagraph"/>
        <w:numPr>
          <w:ilvl w:val="0"/>
          <w:numId w:val="4"/>
        </w:numPr>
        <w:spacing w:after="120"/>
        <w:jc w:val="both"/>
      </w:pPr>
      <w:r w:rsidRPr="00A25BD2">
        <w:rPr>
          <w:b/>
          <w:u w:val="single"/>
        </w:rPr>
        <w:t>у случаю софинансованя</w:t>
      </w:r>
      <w:r w:rsidRPr="00A25BD2">
        <w:rPr>
          <w:b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</w:t>
      </w:r>
      <w:r w:rsidR="008B0387">
        <w:t>оз</w:t>
      </w:r>
      <w:r>
        <w:t xml:space="preserve"> буджету єдинки локалней самоуправи и подобне) вєдно зоз </w:t>
      </w:r>
      <w:r>
        <w:t>шорово подписану и печацовану Вияву одвичательней особи о учасци у софинансованю предметних роботох (Вияву доручиц у шлєбодней форми</w:t>
      </w:r>
      <w:r w:rsidR="008B0387">
        <w:t>).</w:t>
      </w:r>
    </w:p>
    <w:p w:rsidR="00192925" w:rsidRDefault="002911A3">
      <w:pPr>
        <w:spacing w:after="120"/>
        <w:jc w:val="both"/>
        <w:rPr>
          <w:rFonts w:ascii="Calibri" w:hAnsi="Calibri"/>
          <w:b/>
        </w:rPr>
      </w:pPr>
      <w:r>
        <w:rPr>
          <w:rFonts w:asciiTheme="minorHAnsi" w:hAnsiTheme="minorHAnsi"/>
          <w:b/>
        </w:rPr>
        <w:t>Б) ЗА ФИНАНСОВАНЄ И СОФИНАНСОВАНЄ</w:t>
      </w:r>
      <w:r>
        <w:t xml:space="preserve"> </w:t>
      </w:r>
      <w:r>
        <w:rPr>
          <w:rFonts w:asciiTheme="minorHAnsi" w:hAnsiTheme="minorHAnsi"/>
          <w:b/>
        </w:rPr>
        <w:t>виводзеня роботох чечуцого отримованя</w:t>
      </w:r>
      <w:r>
        <w:rPr>
          <w:rFonts w:ascii="Calibri" w:hAnsi="Calibri"/>
          <w:b/>
        </w:rPr>
        <w:t>:</w:t>
      </w:r>
    </w:p>
    <w:p w:rsidR="00192925" w:rsidRDefault="002911A3">
      <w:pPr>
        <w:pStyle w:val="ListParagraph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  <w:bCs/>
        </w:rPr>
        <w:t>акт хтори видал компетентни орґан  за видаванє бу</w:t>
      </w:r>
      <w:r>
        <w:rPr>
          <w:b/>
          <w:bCs/>
        </w:rPr>
        <w:t>довательней дозволи</w:t>
      </w:r>
      <w:r>
        <w:t xml:space="preserve"> зоз хторим ше потвердзує же предметнa файта роботох, у приложеней предмери и предрахунку роботох, чечуце отримованє обєкту, односно роботи за хтори ше нє видава ришенє о одобреню за виводзенє роботох по Закону о планованю и вибудови («</w:t>
      </w:r>
      <w:r>
        <w:t xml:space="preserve">Службени глашнїк </w:t>
      </w:r>
      <w:r>
        <w:lastRenderedPageBreak/>
        <w:t>РС», число 72/09, 81/09 – випр., 64/10 – одлука УС, 24/11, 121/12, 42/13 – одлука УС, 50/13 – одлука УС, 98/13 – одлука УС, 132/14, 145/14, 83/18, 31/19, 37/19 – др. закон, 9/20, 52/21, 62/23 и 91/25)</w:t>
      </w:r>
      <w:r>
        <w:rPr>
          <w:b/>
        </w:rPr>
        <w:t>;</w:t>
      </w:r>
    </w:p>
    <w:p w:rsidR="00192925" w:rsidRDefault="00656651">
      <w:pPr>
        <w:pStyle w:val="ListParagraph"/>
        <w:numPr>
          <w:ilvl w:val="0"/>
          <w:numId w:val="5"/>
        </w:numPr>
        <w:spacing w:after="120"/>
        <w:jc w:val="both"/>
      </w:pPr>
      <w:r>
        <w:rPr>
          <w:b/>
          <w:bCs/>
        </w:rPr>
        <w:t>предмеру</w:t>
      </w:r>
      <w:r w:rsidR="002911A3">
        <w:rPr>
          <w:b/>
          <w:bCs/>
        </w:rPr>
        <w:t xml:space="preserve"> и предрахунок роботох хтори </w:t>
      </w:r>
      <w:r w:rsidR="002911A3">
        <w:rPr>
          <w:b/>
          <w:bCs/>
        </w:rPr>
        <w:t>подписал и оверел одвичательни проєктант (документ нє старши як шейсц мешаци з</w:t>
      </w:r>
      <w:r>
        <w:rPr>
          <w:b/>
          <w:bCs/>
        </w:rPr>
        <w:t>оз</w:t>
      </w:r>
      <w:r w:rsidR="002911A3">
        <w:rPr>
          <w:b/>
          <w:bCs/>
        </w:rPr>
        <w:t xml:space="preserve"> нумерованима боками, обовязно ма облапяц и датум виробку)</w:t>
      </w:r>
      <w:r w:rsidR="002911A3">
        <w:t>;</w:t>
      </w:r>
      <w:r w:rsidR="002911A3">
        <w:rPr>
          <w:color w:val="FF0000"/>
        </w:rPr>
        <w:t xml:space="preserve"> </w:t>
      </w:r>
    </w:p>
    <w:p w:rsidR="00192925" w:rsidRDefault="002911A3">
      <w:pPr>
        <w:pStyle w:val="ListParagraph"/>
        <w:numPr>
          <w:ilvl w:val="0"/>
          <w:numId w:val="5"/>
        </w:numPr>
        <w:spacing w:after="120"/>
        <w:jc w:val="both"/>
        <w:rPr>
          <w:b/>
          <w:color w:val="FF0000"/>
          <w:u w:val="single"/>
        </w:rPr>
      </w:pPr>
      <w:r>
        <w:rPr>
          <w:b/>
          <w:bCs/>
          <w:u w:val="single"/>
        </w:rPr>
        <w:t>у случаю софинансованя</w:t>
      </w:r>
      <w:r>
        <w:rPr>
          <w:b/>
          <w:bCs/>
        </w:rPr>
        <w:t xml:space="preserve"> доручиц доказ о обезпечених средствох за софинансованє роботох</w:t>
      </w:r>
      <w:r>
        <w:t xml:space="preserve"> (контракт, ришенє, вивод з</w:t>
      </w:r>
      <w:r w:rsidR="00656651">
        <w:t>оз</w:t>
      </w:r>
      <w:r>
        <w:t xml:space="preserve"> буджету єдинки локалней самоуправи и подобне) вєдно зоз шорово подписану и печацовану Вияву одвичательней особи о учасци у софинансованю предметних роботох (Вияву доручиц у шлєбодней форми)</w:t>
      </w:r>
      <w:r w:rsidR="00656651">
        <w:t>.</w:t>
      </w:r>
    </w:p>
    <w:p w:rsidR="00192925" w:rsidRDefault="00192925">
      <w:pPr>
        <w:pStyle w:val="ListParagraph"/>
        <w:spacing w:after="120"/>
        <w:jc w:val="both"/>
        <w:rPr>
          <w:b/>
          <w:u w:val="single"/>
          <w:lang w:val="sr-Cyrl-CS"/>
        </w:rPr>
      </w:pPr>
    </w:p>
    <w:p w:rsidR="00192925" w:rsidRDefault="002911A3">
      <w:pPr>
        <w:pStyle w:val="ListParagraph"/>
        <w:spacing w:after="120"/>
        <w:jc w:val="both"/>
        <w:rPr>
          <w:b/>
          <w:u w:val="single"/>
        </w:rPr>
      </w:pPr>
      <w:r>
        <w:rPr>
          <w:b/>
          <w:u w:val="single"/>
        </w:rPr>
        <w:t>Термин за подношенє приявох на Конкур</w:t>
      </w:r>
      <w:r w:rsidR="00656651">
        <w:rPr>
          <w:b/>
          <w:u w:val="single"/>
        </w:rPr>
        <w:t>с то  8.</w:t>
      </w:r>
      <w:r>
        <w:rPr>
          <w:b/>
          <w:u w:val="single"/>
        </w:rPr>
        <w:t xml:space="preserve">4.2026. року. </w:t>
      </w:r>
    </w:p>
    <w:p w:rsidR="00192925" w:rsidRDefault="00192925">
      <w:pPr>
        <w:pStyle w:val="ListParagraph"/>
        <w:spacing w:after="120"/>
        <w:jc w:val="both"/>
        <w:rPr>
          <w:b/>
          <w:u w:val="single"/>
          <w:lang w:val="sr-Cyrl-CS"/>
        </w:rPr>
      </w:pPr>
    </w:p>
    <w:p w:rsidR="00192925" w:rsidRDefault="002911A3" w:rsidP="00656651">
      <w:pPr>
        <w:pStyle w:val="Normal1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Секретарият затримує право од подношителя прияви, по потреби, питац додатну документацию и информациї.</w:t>
      </w:r>
    </w:p>
    <w:p w:rsidR="00D55119" w:rsidRDefault="00D55119" w:rsidP="00656651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</w:rPr>
      </w:pPr>
    </w:p>
    <w:p w:rsidR="00192925" w:rsidRDefault="002911A3">
      <w:pPr>
        <w:spacing w:line="100" w:lineRule="atLeast"/>
        <w:ind w:left="-284" w:right="-431" w:firstLine="28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По виходзеню термину за подношенє приявох, Комисия приступа ґу розпатраню приявох.</w:t>
      </w:r>
    </w:p>
    <w:p w:rsidR="00D55119" w:rsidRDefault="00D55119">
      <w:pPr>
        <w:spacing w:line="100" w:lineRule="atLeast"/>
        <w:ind w:left="-284" w:right="-431" w:firstLine="283"/>
        <w:jc w:val="both"/>
        <w:rPr>
          <w:rFonts w:ascii="Calibri" w:hAnsi="Calibri" w:cs="Calibri"/>
          <w:sz w:val="22"/>
          <w:szCs w:val="22"/>
        </w:rPr>
      </w:pPr>
    </w:p>
    <w:p w:rsidR="00192925" w:rsidRDefault="002911A3">
      <w:pPr>
        <w:spacing w:line="100" w:lineRule="atLeast"/>
        <w:ind w:left="-284" w:right="-431" w:firstLine="28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Комисия нє будзе розпатрац нєподполни и нєдо</w:t>
      </w:r>
      <w:r>
        <w:rPr>
          <w:rFonts w:ascii="Calibri" w:hAnsi="Calibri"/>
          <w:sz w:val="22"/>
        </w:rPr>
        <w:t>шлєбодзени прияви и то:</w:t>
      </w:r>
    </w:p>
    <w:p w:rsidR="00D55119" w:rsidRDefault="00D55119">
      <w:pPr>
        <w:spacing w:line="100" w:lineRule="atLeast"/>
        <w:ind w:left="-284" w:right="-431" w:firstLine="283"/>
        <w:jc w:val="both"/>
        <w:rPr>
          <w:rFonts w:ascii="Calibri" w:hAnsi="Calibri" w:cs="Calibri"/>
          <w:sz w:val="22"/>
          <w:szCs w:val="22"/>
        </w:rPr>
      </w:pPr>
    </w:p>
    <w:p w:rsidR="00192925" w:rsidRDefault="002911A3">
      <w:pPr>
        <w:pStyle w:val="ListParagraph"/>
        <w:numPr>
          <w:ilvl w:val="0"/>
          <w:numId w:val="6"/>
        </w:numPr>
        <w:spacing w:line="100" w:lineRule="atLeast"/>
        <w:ind w:right="-431"/>
        <w:jc w:val="both"/>
        <w:rPr>
          <w:rFonts w:cs="Calibri"/>
        </w:rPr>
      </w:pPr>
      <w:r>
        <w:t xml:space="preserve">нєподполни прияви (нєправилно виполнєти прияви, т.є. прияви у хторих нє виполнєти шицки обовязни поля, прияви хтори нє подписани и нє печатовани, </w:t>
      </w:r>
      <w:r w:rsidR="00D55119">
        <w:t>прияви чий вредносни лимит векши як 3.600.</w:t>
      </w:r>
      <w:r>
        <w:t>000,00 динари, прияви ґу хторим прил</w:t>
      </w:r>
      <w:r w:rsidR="00D55119">
        <w:t>ожена документация хтора вимагана</w:t>
      </w:r>
      <w:r>
        <w:t xml:space="preserve"> зоз Конкурсом доручена зоз нєдостатками и/або є нє доручена);</w:t>
      </w:r>
    </w:p>
    <w:p w:rsidR="00192925" w:rsidRDefault="002911A3" w:rsidP="00D55119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нєблагочасни прияви (прияви хтори послати по термину хт</w:t>
      </w:r>
      <w:r w:rsidR="00D55119">
        <w:rPr>
          <w:rFonts w:ascii="Calibri" w:hAnsi="Calibri"/>
        </w:rPr>
        <w:t>ори назначени як остатнї дзень Конкурсу);</w:t>
      </w:r>
    </w:p>
    <w:p w:rsidR="00192925" w:rsidRDefault="00192925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  <w:lang w:val="sr-Cyrl-CS"/>
        </w:rPr>
      </w:pPr>
    </w:p>
    <w:p w:rsidR="00192925" w:rsidRDefault="002911A3" w:rsidP="00D55119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/>
        </w:rPr>
        <w:t>нєдошлєбодзени прияви (прияви хтори поднєсли нєовласцени особи и субєкти хтори нє предвидзени з</w:t>
      </w:r>
      <w:r w:rsidR="00D55119">
        <w:rPr>
          <w:rFonts w:ascii="Calibri" w:hAnsi="Calibri"/>
        </w:rPr>
        <w:t>оз Конкурсом);</w:t>
      </w:r>
    </w:p>
    <w:p w:rsidR="00192925" w:rsidRDefault="00192925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  <w:lang w:val="sr-Cyrl-CS"/>
        </w:rPr>
      </w:pPr>
    </w:p>
    <w:p w:rsidR="00192925" w:rsidRDefault="002911A3" w:rsidP="00D55119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/>
        </w:rPr>
        <w:t>прияви хтори ше нє одноша на з</w:t>
      </w:r>
      <w:r w:rsidR="00D55119">
        <w:rPr>
          <w:rFonts w:ascii="Calibri" w:hAnsi="Calibri"/>
        </w:rPr>
        <w:t>оз К</w:t>
      </w:r>
      <w:r>
        <w:rPr>
          <w:rFonts w:ascii="Calibri" w:hAnsi="Calibri"/>
        </w:rPr>
        <w:t xml:space="preserve">онкурсом предвидзени наменки; </w:t>
      </w:r>
    </w:p>
    <w:p w:rsidR="00192925" w:rsidRDefault="00192925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  <w:lang w:val="sr-Cyrl-CS"/>
        </w:rPr>
      </w:pPr>
    </w:p>
    <w:p w:rsidR="00192925" w:rsidRDefault="002911A3" w:rsidP="00D55119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/>
        </w:rPr>
        <w:t>прияви хасновательох хтори у предходним периодзе нє оправдали средства хтори додзелєни з</w:t>
      </w:r>
      <w:r w:rsidR="00D55119">
        <w:rPr>
          <w:rFonts w:ascii="Calibri" w:hAnsi="Calibri"/>
        </w:rPr>
        <w:t>оз</w:t>
      </w:r>
      <w:r>
        <w:rPr>
          <w:rFonts w:ascii="Calibri" w:hAnsi="Calibri"/>
        </w:rPr>
        <w:t xml:space="preserve"> покраїнского буджету прейґ финансийних и наративних звитох.</w:t>
      </w:r>
    </w:p>
    <w:p w:rsidR="00192925" w:rsidRDefault="002911A3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Резултати Конкурсу буду обя</w:t>
      </w:r>
      <w:r w:rsidR="00D55119">
        <w:rPr>
          <w:rFonts w:ascii="Calibri" w:hAnsi="Calibri"/>
          <w:sz w:val="22"/>
        </w:rPr>
        <w:t>вени на интернет-</w:t>
      </w:r>
      <w:r>
        <w:rPr>
          <w:rFonts w:ascii="Calibri" w:hAnsi="Calibri"/>
          <w:sz w:val="22"/>
        </w:rPr>
        <w:t xml:space="preserve">презентациї Секретарияту. </w:t>
      </w:r>
    </w:p>
    <w:p w:rsidR="00192925" w:rsidRDefault="002911A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Заинтересовани особи додатни информациї у вязи зоз реализацию Конкурсу можу достац у С</w:t>
      </w:r>
      <w:r w:rsidR="00D55119">
        <w:rPr>
          <w:rFonts w:ascii="Calibri" w:hAnsi="Calibri"/>
          <w:b/>
          <w:sz w:val="22"/>
        </w:rPr>
        <w:t xml:space="preserve">екретарияту на числа телефона: </w:t>
      </w:r>
      <w:r>
        <w:rPr>
          <w:rFonts w:ascii="Calibri" w:hAnsi="Calibri"/>
          <w:b/>
          <w:sz w:val="22"/>
        </w:rPr>
        <w:t>021/487  42 68, 487 46 14, 487 40 36.</w:t>
      </w:r>
    </w:p>
    <w:p w:rsidR="00192925" w:rsidRDefault="00192925">
      <w:pPr>
        <w:tabs>
          <w:tab w:val="left" w:pos="900"/>
        </w:tabs>
        <w:ind w:firstLine="600"/>
        <w:rPr>
          <w:rFonts w:ascii="Calibri" w:hAnsi="Calibri" w:cs="Arial"/>
          <w:sz w:val="22"/>
          <w:szCs w:val="22"/>
          <w:lang w:val="sr-Cyrl-RS"/>
        </w:rPr>
      </w:pPr>
    </w:p>
    <w:p w:rsidR="00192925" w:rsidRDefault="00192925">
      <w:pPr>
        <w:rPr>
          <w:rFonts w:ascii="Calibri" w:hAnsi="Calibri"/>
          <w:sz w:val="22"/>
          <w:szCs w:val="22"/>
          <w:lang w:val="sr-Cyrl-CS"/>
        </w:rPr>
      </w:pPr>
    </w:p>
    <w:p w:rsidR="00192925" w:rsidRDefault="002911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:rsidR="00192925" w:rsidRDefault="002911A3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  <w:t>Покраїнски секрет</w:t>
      </w:r>
      <w:bookmarkStart w:id="0" w:name="_GoBack"/>
      <w:bookmarkEnd w:id="0"/>
      <w:r>
        <w:rPr>
          <w:rFonts w:ascii="Calibri" w:hAnsi="Calibri"/>
          <w:sz w:val="22"/>
        </w:rPr>
        <w:t>ар,</w:t>
      </w:r>
    </w:p>
    <w:p w:rsidR="00192925" w:rsidRDefault="002911A3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</w:r>
    </w:p>
    <w:p w:rsidR="00192925" w:rsidRDefault="00C94894">
      <w:pPr>
        <w:tabs>
          <w:tab w:val="center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ab/>
        <w:t>Роберт Отот</w:t>
      </w:r>
      <w:r w:rsidR="002911A3">
        <w:rPr>
          <w:rFonts w:ascii="Calibri" w:hAnsi="Calibri"/>
          <w:sz w:val="22"/>
        </w:rPr>
        <w:t xml:space="preserve"> </w:t>
      </w:r>
    </w:p>
    <w:p w:rsidR="00192925" w:rsidRDefault="00192925">
      <w:pPr>
        <w:tabs>
          <w:tab w:val="center" w:pos="7200"/>
        </w:tabs>
        <w:rPr>
          <w:rFonts w:ascii="Calibri" w:hAnsi="Calibri"/>
          <w:sz w:val="22"/>
          <w:szCs w:val="22"/>
        </w:rPr>
      </w:pPr>
    </w:p>
    <w:sectPr w:rsidR="00192925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0676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B685D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44FD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414D"/>
    <w:rsid w:val="001666E2"/>
    <w:rsid w:val="00181AB6"/>
    <w:rsid w:val="00185D0A"/>
    <w:rsid w:val="00192397"/>
    <w:rsid w:val="00192925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4F8C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60CCD"/>
    <w:rsid w:val="002617A4"/>
    <w:rsid w:val="0026367C"/>
    <w:rsid w:val="0026497B"/>
    <w:rsid w:val="00265395"/>
    <w:rsid w:val="0027518F"/>
    <w:rsid w:val="002819BC"/>
    <w:rsid w:val="002911A3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1DA3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2AD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1F28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1953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0CD6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6CD"/>
    <w:rsid w:val="00593B60"/>
    <w:rsid w:val="00597282"/>
    <w:rsid w:val="005A3854"/>
    <w:rsid w:val="005A7D50"/>
    <w:rsid w:val="005B2CDC"/>
    <w:rsid w:val="005C2188"/>
    <w:rsid w:val="005D15B5"/>
    <w:rsid w:val="005D222A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56651"/>
    <w:rsid w:val="00676F39"/>
    <w:rsid w:val="00677ADD"/>
    <w:rsid w:val="00683B73"/>
    <w:rsid w:val="006855CA"/>
    <w:rsid w:val="00690CA0"/>
    <w:rsid w:val="006A1AE1"/>
    <w:rsid w:val="006A5703"/>
    <w:rsid w:val="006A6BAE"/>
    <w:rsid w:val="006A7C15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0387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242AF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A62FE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19B4"/>
    <w:rsid w:val="00A25BD2"/>
    <w:rsid w:val="00A3578D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3797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37B1B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25A5"/>
    <w:rsid w:val="00BC77F2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273B0"/>
    <w:rsid w:val="00C32D11"/>
    <w:rsid w:val="00C3354F"/>
    <w:rsid w:val="00C342CB"/>
    <w:rsid w:val="00C40674"/>
    <w:rsid w:val="00C55B48"/>
    <w:rsid w:val="00C55DE6"/>
    <w:rsid w:val="00C71105"/>
    <w:rsid w:val="00C85F3E"/>
    <w:rsid w:val="00C92033"/>
    <w:rsid w:val="00C93965"/>
    <w:rsid w:val="00C94894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19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555D8"/>
    <w:rsid w:val="00F6262E"/>
    <w:rsid w:val="00F711F5"/>
    <w:rsid w:val="00F713B0"/>
    <w:rsid w:val="00F73FB4"/>
    <w:rsid w:val="00F76F0D"/>
    <w:rsid w:val="00F8154F"/>
    <w:rsid w:val="00F82855"/>
    <w:rsid w:val="00F87D6B"/>
    <w:rsid w:val="00F90EB1"/>
    <w:rsid w:val="00F92379"/>
    <w:rsid w:val="00F97449"/>
    <w:rsid w:val="00F97BC2"/>
    <w:rsid w:val="00FA076E"/>
    <w:rsid w:val="00FA41FF"/>
    <w:rsid w:val="00FA67FD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F43DC"/>
    <w:rsid w:val="00FF515E"/>
    <w:rsid w:val="00FF7AEF"/>
    <w:rsid w:val="02AF4AAB"/>
    <w:rsid w:val="0547696D"/>
    <w:rsid w:val="0EB76E92"/>
    <w:rsid w:val="103B1803"/>
    <w:rsid w:val="136A6BDC"/>
    <w:rsid w:val="15B55167"/>
    <w:rsid w:val="180F50E3"/>
    <w:rsid w:val="18104152"/>
    <w:rsid w:val="184150E9"/>
    <w:rsid w:val="1DB268C5"/>
    <w:rsid w:val="20F94D25"/>
    <w:rsid w:val="2294249A"/>
    <w:rsid w:val="24CD5D6E"/>
    <w:rsid w:val="272326FB"/>
    <w:rsid w:val="2C902263"/>
    <w:rsid w:val="2E2935FA"/>
    <w:rsid w:val="2F1A01FA"/>
    <w:rsid w:val="2F337E9A"/>
    <w:rsid w:val="3434476B"/>
    <w:rsid w:val="36D927A1"/>
    <w:rsid w:val="3AC022B5"/>
    <w:rsid w:val="3BAB2075"/>
    <w:rsid w:val="3DC426E4"/>
    <w:rsid w:val="3FEE114D"/>
    <w:rsid w:val="40C369C2"/>
    <w:rsid w:val="41652B3E"/>
    <w:rsid w:val="42BE3395"/>
    <w:rsid w:val="43A52D87"/>
    <w:rsid w:val="471830B4"/>
    <w:rsid w:val="47863B73"/>
    <w:rsid w:val="48376461"/>
    <w:rsid w:val="49CE6EB1"/>
    <w:rsid w:val="4AAC0639"/>
    <w:rsid w:val="4C4448BB"/>
    <w:rsid w:val="4C763D06"/>
    <w:rsid w:val="4D9C4497"/>
    <w:rsid w:val="51707793"/>
    <w:rsid w:val="529D58FC"/>
    <w:rsid w:val="58105233"/>
    <w:rsid w:val="5A350E89"/>
    <w:rsid w:val="5B066BF3"/>
    <w:rsid w:val="60420E28"/>
    <w:rsid w:val="684435E9"/>
    <w:rsid w:val="68CD293B"/>
    <w:rsid w:val="68CF22B3"/>
    <w:rsid w:val="6B9A0790"/>
    <w:rsid w:val="6C756765"/>
    <w:rsid w:val="6D32514E"/>
    <w:rsid w:val="7025247C"/>
    <w:rsid w:val="729B0C6F"/>
    <w:rsid w:val="73D206A5"/>
    <w:rsid w:val="7E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AE416"/>
  <w15:docId w15:val="{13E50F71-02F7-4438-9F6B-7563D6D3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uk-UA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uk-U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uk-UA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uk-U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uk-UA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uk-UA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uk-UA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quot;http://www.puma.vojvodina.gov.rs&amp;qu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D8D9-0E58-44BC-AA5D-2B7BAEA6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Natasa Perkovic</cp:lastModifiedBy>
  <cp:revision>13</cp:revision>
  <cp:lastPrinted>2026-03-02T11:56:00Z</cp:lastPrinted>
  <dcterms:created xsi:type="dcterms:W3CDTF">2025-07-25T07:45:00Z</dcterms:created>
  <dcterms:modified xsi:type="dcterms:W3CDTF">2026-03-04T09:51:00Z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DAAC16FA20894ECDB479DDF8EB5E0665_13</vt:lpwstr>
  </property>
</Properties>
</file>