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5000" w:type="pct"/>
        <w:tblLook w:val="0000" w:firstRow="0" w:lastRow="0" w:firstColumn="0" w:lastColumn="0" w:noHBand="0" w:noVBand="0"/>
      </w:tblPr>
      <w:tblGrid>
        <w:gridCol w:w="2499"/>
        <w:gridCol w:w="5371"/>
        <w:gridCol w:w="3236"/>
      </w:tblGrid>
      <w:tr w:rsidR="001851D0" w:rsidRPr="001851D0" w14:paraId="75A471C9" w14:textId="77777777" w:rsidTr="006E7D3B">
        <w:trPr>
          <w:trHeight w:val="1975"/>
        </w:trPr>
        <w:tc>
          <w:tcPr>
            <w:tcW w:w="1125" w:type="pct"/>
          </w:tcPr>
          <w:p w14:paraId="4B490A89" w14:textId="77777777" w:rsidR="00A76DC6" w:rsidRPr="001851D0" w:rsidRDefault="003815E3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Calibri"/>
                <w:color w:val="0D0D0D" w:themeColor="text1" w:themeTint="F2"/>
              </w:rPr>
            </w:pPr>
            <w:r>
              <w:rPr>
                <w:rFonts w:ascii="Calibri" w:hAnsi="Calibri"/>
                <w:noProof/>
                <w:color w:val="0D0D0D" w:themeColor="text1" w:themeTint="F2"/>
                <w:lang w:val="en-US"/>
              </w:rPr>
              <w:drawing>
                <wp:inline distT="0" distB="0" distL="114300" distR="114300" wp14:anchorId="7F308113" wp14:editId="02D4C35F">
                  <wp:extent cx="1489710" cy="965200"/>
                  <wp:effectExtent l="0" t="0" r="0" b="0"/>
                  <wp:docPr id="1" name="image1.png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ГРБОВИ ЗА МЕМОРАНДУМ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965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5" w:type="pct"/>
            <w:gridSpan w:val="2"/>
          </w:tcPr>
          <w:p w14:paraId="4C2615BE" w14:textId="77777777" w:rsidR="00A76DC6" w:rsidRPr="001851D0" w:rsidRDefault="00A76DC6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</w:p>
          <w:p w14:paraId="6C1CEA0B" w14:textId="77777777" w:rsidR="00A76DC6" w:rsidRPr="001851D0" w:rsidRDefault="00A76DC6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</w:p>
          <w:p w14:paraId="2C4BA7E6" w14:textId="77777777" w:rsidR="00A76DC6" w:rsidRPr="001851D0" w:rsidRDefault="003815E3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Srbská republika</w:t>
            </w:r>
          </w:p>
          <w:p w14:paraId="6D74FECA" w14:textId="77777777" w:rsidR="00A76DC6" w:rsidRPr="001851D0" w:rsidRDefault="003815E3">
            <w:pPr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 xml:space="preserve">Autonómna </w:t>
            </w:r>
            <w:proofErr w:type="spellStart"/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pokrajina</w:t>
            </w:r>
            <w:proofErr w:type="spellEnd"/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 xml:space="preserve"> Vojvodina</w:t>
            </w:r>
          </w:p>
          <w:p w14:paraId="3C5F7C3A" w14:textId="77777777" w:rsidR="00A76DC6" w:rsidRPr="001851D0" w:rsidRDefault="003815E3">
            <w:pPr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0D0D0D" w:themeColor="text1" w:themeTint="F2"/>
                <w:sz w:val="20"/>
                <w:szCs w:val="20"/>
              </w:rPr>
              <w:t>Pokrajinský</w:t>
            </w:r>
            <w:proofErr w:type="spellEnd"/>
            <w:r>
              <w:rPr>
                <w:rFonts w:ascii="Calibri" w:hAnsi="Calibri"/>
                <w:b/>
                <w:color w:val="0D0D0D" w:themeColor="text1" w:themeTint="F2"/>
                <w:sz w:val="20"/>
                <w:szCs w:val="20"/>
              </w:rPr>
              <w:t xml:space="preserve"> sekretariát vzdelávania, predpisov,</w:t>
            </w:r>
          </w:p>
          <w:p w14:paraId="362D85D4" w14:textId="77777777" w:rsidR="00A76DC6" w:rsidRPr="001851D0" w:rsidRDefault="003815E3">
            <w:pPr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D0D0D" w:themeColor="text1" w:themeTint="F2"/>
                <w:sz w:val="20"/>
                <w:szCs w:val="20"/>
              </w:rPr>
              <w:t>správy a národnostných menšín – národnostných spoločenstiev</w:t>
            </w:r>
          </w:p>
          <w:p w14:paraId="0B73D7CE" w14:textId="77777777" w:rsidR="00A76DC6" w:rsidRPr="001851D0" w:rsidRDefault="003815E3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 xml:space="preserve">Bulvár </w:t>
            </w:r>
            <w:proofErr w:type="spellStart"/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Mihajla</w:t>
            </w:r>
            <w:proofErr w:type="spellEnd"/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Pupina</w:t>
            </w:r>
            <w:proofErr w:type="spellEnd"/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 xml:space="preserve"> 16, 21 000 Nový Sad</w:t>
            </w:r>
          </w:p>
          <w:p w14:paraId="762ABFBE" w14:textId="663C7F9E" w:rsidR="00A76DC6" w:rsidRPr="001851D0" w:rsidRDefault="008F0F33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T: +381 21 487 44 52</w:t>
            </w:r>
          </w:p>
          <w:p w14:paraId="610AC7EB" w14:textId="77777777" w:rsidR="00A76DC6" w:rsidRPr="001851D0" w:rsidRDefault="003815E3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ounz@vojvodinа.gov.rs</w:t>
            </w:r>
          </w:p>
        </w:tc>
      </w:tr>
      <w:tr w:rsidR="001851D0" w:rsidRPr="001851D0" w14:paraId="02E817E9" w14:textId="77777777" w:rsidTr="006E7D3B">
        <w:trPr>
          <w:trHeight w:val="305"/>
        </w:trPr>
        <w:tc>
          <w:tcPr>
            <w:tcW w:w="1125" w:type="pct"/>
          </w:tcPr>
          <w:p w14:paraId="40AE300B" w14:textId="77777777" w:rsidR="00A76DC6" w:rsidRPr="001851D0" w:rsidRDefault="00A76DC6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Calibri"/>
                <w:color w:val="0D0D0D" w:themeColor="text1" w:themeTint="F2"/>
              </w:rPr>
            </w:pPr>
          </w:p>
        </w:tc>
        <w:tc>
          <w:tcPr>
            <w:tcW w:w="2418" w:type="pct"/>
          </w:tcPr>
          <w:p w14:paraId="7575F1EE" w14:textId="77777777" w:rsidR="00A76DC6" w:rsidRPr="001851D0" w:rsidRDefault="00A76DC6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</w:p>
          <w:p w14:paraId="48CF32CB" w14:textId="2BCFDD0B" w:rsidR="00A76DC6" w:rsidRPr="001851D0" w:rsidRDefault="00BD3715">
            <w:pPr>
              <w:tabs>
                <w:tab w:val="center" w:pos="4703"/>
                <w:tab w:val="right" w:pos="9406"/>
              </w:tabs>
              <w:ind w:left="600" w:hanging="600"/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ČÍSLO: 004074417 2025 09427 001 001 000 001</w:t>
            </w:r>
          </w:p>
          <w:p w14:paraId="4FDC6EFC" w14:textId="77777777" w:rsidR="00A76DC6" w:rsidRPr="001851D0" w:rsidRDefault="00A76DC6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57" w:type="pct"/>
          </w:tcPr>
          <w:p w14:paraId="569AA033" w14:textId="77777777" w:rsidR="00A76DC6" w:rsidRPr="001851D0" w:rsidRDefault="00A76DC6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</w:p>
          <w:p w14:paraId="05009887" w14:textId="2373C0AF" w:rsidR="00A76DC6" w:rsidRPr="001851D0" w:rsidRDefault="003815E3" w:rsidP="0013193F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DÁTUM: 10.</w:t>
            </w:r>
            <w:r w:rsidR="009205F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11.</w:t>
            </w:r>
            <w:r w:rsidR="009205F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2025</w:t>
            </w:r>
          </w:p>
        </w:tc>
      </w:tr>
    </w:tbl>
    <w:p w14:paraId="60C42D6D" w14:textId="77777777" w:rsidR="009205F1" w:rsidRDefault="003815E3">
      <w:pPr>
        <w:jc w:val="both"/>
        <w:rPr>
          <w:rFonts w:asciiTheme="majorHAnsi" w:hAnsi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        Podľa článku 8 </w:t>
      </w: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Pokrajinského</w:t>
      </w:r>
      <w:proofErr w:type="spellEnd"/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parlamentného uznesenia o prideľovaní rozpočtových prostriedkov na financovanie a spolufinancovanie programových aktivít a projektov v oblasti základného a stredného vzdelávania a žiackeho štandardu v Autonómnej </w:t>
      </w: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pokrajine</w:t>
      </w:r>
      <w:proofErr w:type="spellEnd"/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Vojvodine (Úradný vestník APV č. 14/2015 a 10/2017), čl. 15, 16, 24 a 37 </w:t>
      </w: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Pokrajinského</w:t>
      </w:r>
      <w:proofErr w:type="spellEnd"/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parlamentného uznesenia o </w:t>
      </w: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pokrajinskej</w:t>
      </w:r>
      <w:proofErr w:type="spellEnd"/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správe (Úradný vestník APV č. 37/14, 54/14 – i. uznesenie, 37/2016, 29/17, 24/19, 66/20, 38/21 a 22/25),  článku 7 Pravidiel o pridelení rozpočtových prostriedkov </w:t>
      </w: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Pokrajinského</w:t>
      </w:r>
      <w:proofErr w:type="spellEnd"/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sekretariátu vzdelávania, predpisov, správy a národnostných menšín – národnostných spoločenstiev na financovanie a spolufinancovanie aktivít, programov a  projektov národnostných rád národnostných menšín v oblasti základného a stredného vzdelávania (Úradný vestník APV číslo 9/16 a 36/17) a na základe realizovaného Súbehu na financovanie a spolufinancovanie aktivít, programov a projektov národnostných rád národnostných menšín v oblasti základného a stredného vzdelávania v Autonómnej </w:t>
      </w: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</w:t>
      </w:r>
      <w:r w:rsidR="006979CB">
        <w:rPr>
          <w:rFonts w:asciiTheme="majorHAnsi" w:hAnsiTheme="majorHAnsi"/>
          <w:color w:val="0D0D0D" w:themeColor="text1" w:themeTint="F2"/>
          <w:sz w:val="22"/>
          <w:szCs w:val="22"/>
        </w:rPr>
        <w:t>e</w:t>
      </w:r>
      <w:proofErr w:type="spellEnd"/>
      <w:r w:rsidR="006979CB">
        <w:rPr>
          <w:rFonts w:asciiTheme="majorHAnsi" w:hAnsiTheme="majorHAnsi"/>
          <w:color w:val="0D0D0D" w:themeColor="text1" w:themeTint="F2"/>
          <w:sz w:val="22"/>
          <w:szCs w:val="22"/>
        </w:rPr>
        <w:t xml:space="preserve"> Vojvodine na rok 2025 – úhrada</w:t>
      </w:r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prípravy a tvorby testov a úloh v menšinových jazykoc</w:t>
      </w:r>
      <w:r w:rsidR="009205F1">
        <w:rPr>
          <w:rFonts w:asciiTheme="majorHAnsi" w:hAnsiTheme="majorHAnsi"/>
          <w:color w:val="0D0D0D" w:themeColor="text1" w:themeTint="F2"/>
          <w:sz w:val="22"/>
          <w:szCs w:val="22"/>
        </w:rPr>
        <w:t>h (Úradný vestník APV č. 56/25)</w:t>
      </w:r>
    </w:p>
    <w:p w14:paraId="3B4BE3A9" w14:textId="2C11A0F0" w:rsidR="00A76DC6" w:rsidRPr="001851D0" w:rsidRDefault="003815E3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pokrajinský</w:t>
      </w:r>
      <w:proofErr w:type="spellEnd"/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tajomník vzdelávania, predpisov, správy a národnostných menšín – národnostných spoločenstiev  v y n á š a </w:t>
      </w:r>
    </w:p>
    <w:p w14:paraId="16834FD0" w14:textId="6AA09BA1" w:rsidR="00A76DC6" w:rsidRPr="001851D0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14:paraId="4699AB5D" w14:textId="77777777" w:rsidR="00A76DC6" w:rsidRPr="001851D0" w:rsidRDefault="003815E3">
      <w:pPr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b/>
          <w:color w:val="0D0D0D" w:themeColor="text1" w:themeTint="F2"/>
          <w:sz w:val="22"/>
          <w:szCs w:val="22"/>
        </w:rPr>
        <w:t>ROZHODNUTIE</w:t>
      </w:r>
    </w:p>
    <w:p w14:paraId="65A767C4" w14:textId="182EC5BD" w:rsidR="00A76DC6" w:rsidRPr="001851D0" w:rsidRDefault="003815E3" w:rsidP="008F0F33">
      <w:pPr>
        <w:spacing w:after="120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b/>
          <w:bCs/>
          <w:color w:val="0D0D0D" w:themeColor="text1" w:themeTint="F2"/>
          <w:sz w:val="22"/>
          <w:szCs w:val="22"/>
        </w:rPr>
        <w:t>О ROZVRHNUTÍ ROZPOČTOVÝCH PROSTRIEDKOV POKRAJINSKÉHO SEKRETARIÁTU VZDELÁVANIA, PREDPISOV, SPRÁVY A NÁRODNOSTNÝCH MENŠÍN – NÁRODNOSTNÝCH SPOLOČENSTIEV NA FINANCOVANIE A SPOLUFINANCOVANIE AKTIVÍT, PROGRAMOV A PROJEKTOV NÁRODNOSTNÝCH RÁD NÁRODNOST</w:t>
      </w:r>
      <w:r w:rsidR="006979CB">
        <w:rPr>
          <w:rFonts w:asciiTheme="majorHAnsi" w:hAnsiTheme="majorHAnsi"/>
          <w:b/>
          <w:bCs/>
          <w:color w:val="0D0D0D" w:themeColor="text1" w:themeTint="F2"/>
          <w:sz w:val="22"/>
          <w:szCs w:val="22"/>
        </w:rPr>
        <w:t>NÝCH MENŠÍN V OBLASTI ZÁKLAD</w:t>
      </w:r>
      <w:r>
        <w:rPr>
          <w:rFonts w:asciiTheme="majorHAnsi" w:hAnsiTheme="majorHAnsi"/>
          <w:b/>
          <w:bCs/>
          <w:color w:val="0D0D0D" w:themeColor="text1" w:themeTint="F2"/>
          <w:sz w:val="22"/>
          <w:szCs w:val="22"/>
        </w:rPr>
        <w:t xml:space="preserve">NÉHO VZDELÁVANIA V AP VOJVODINE NA ROK 2025 </w:t>
      </w:r>
      <w:r w:rsidR="006979CB">
        <w:rPr>
          <w:rFonts w:asciiTheme="majorHAnsi" w:hAnsiTheme="majorHAnsi"/>
          <w:b/>
          <w:color w:val="0D0D0D" w:themeColor="text1" w:themeTint="F2"/>
          <w:sz w:val="22"/>
          <w:szCs w:val="22"/>
        </w:rPr>
        <w:t xml:space="preserve"> –  ÚHRADA</w:t>
      </w:r>
      <w:r>
        <w:rPr>
          <w:rFonts w:asciiTheme="majorHAnsi" w:hAnsiTheme="majorHAnsi"/>
          <w:b/>
          <w:color w:val="0D0D0D" w:themeColor="text1" w:themeTint="F2"/>
          <w:sz w:val="22"/>
          <w:szCs w:val="22"/>
        </w:rPr>
        <w:t xml:space="preserve"> PRÍPRAVY A VYPRACOVANIA TESTOV A ÚLOH V MENŠINOVÝCH JAZYKOCH</w:t>
      </w:r>
    </w:p>
    <w:p w14:paraId="6244CA54" w14:textId="15D53094" w:rsidR="00A76DC6" w:rsidRPr="001851D0" w:rsidRDefault="008F0F33" w:rsidP="008F0F33">
      <w:pPr>
        <w:spacing w:after="120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  <w:szCs w:val="22"/>
        </w:rPr>
        <w:t>I.</w:t>
      </w:r>
    </w:p>
    <w:p w14:paraId="6497D6A3" w14:textId="6150801A" w:rsidR="00A76DC6" w:rsidRPr="001851D0" w:rsidRDefault="003815E3" w:rsidP="008F0F33">
      <w:pPr>
        <w:spacing w:after="12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        Týmto rozhodnutím sa určuje rozvrhnutie rozpočtových prostriedkov </w:t>
      </w: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Pokrajinského</w:t>
      </w:r>
      <w:proofErr w:type="spellEnd"/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sekretariátu vzdelávania, predpisov, správy a národnostných menšín – národnostných spoločenstiev (ďalej: sekretariát) v rámci Súbehu na financovanie a spolufinancovanie aktivít, programov a projektov národnostných rád národnostných menšín v oblasti základného a stredného vzdelávania v Autonómnej </w:t>
      </w: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pokrajine</w:t>
      </w:r>
      <w:proofErr w:type="spellEnd"/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Vojvodine na rok 2025 – </w:t>
      </w:r>
      <w:r w:rsidR="006979CB">
        <w:rPr>
          <w:rFonts w:asciiTheme="majorHAnsi" w:hAnsiTheme="majorHAnsi"/>
          <w:color w:val="0D0D0D" w:themeColor="text1" w:themeTint="F2"/>
          <w:sz w:val="22"/>
          <w:szCs w:val="22"/>
        </w:rPr>
        <w:t>úhrada</w:t>
      </w:r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prípravy a vypracovania testov a úloh v menšinových jazykoch číslo: 004074417 2025 09427 001 001 000 001 zo dňa 10. 10. 2025 (ďalej: súbeh) v oblasti základného a stredného vzdelávania. </w:t>
      </w:r>
    </w:p>
    <w:p w14:paraId="30121F6E" w14:textId="7E6A78A3" w:rsidR="00A76DC6" w:rsidRPr="001851D0" w:rsidRDefault="008F0F33" w:rsidP="008F0F33">
      <w:pPr>
        <w:spacing w:after="120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  <w:szCs w:val="22"/>
        </w:rPr>
        <w:t>II.</w:t>
      </w:r>
    </w:p>
    <w:p w14:paraId="424C8E3C" w14:textId="030C69A5" w:rsidR="00A76DC6" w:rsidRPr="001851D0" w:rsidRDefault="00A14A41" w:rsidP="008F0F33">
      <w:pPr>
        <w:spacing w:after="120"/>
        <w:ind w:firstLine="36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  <w:szCs w:val="22"/>
        </w:rPr>
        <w:t>Súbehom pre oblasť základného a stredoškolského vzdelávania sú určené prostriedky pre aktivity, programy a projekty – dotácie pre prípravu a vypracovanie testov a úloh v menšinových jazykoch vo výške 600 000,00 dinárov pre oblasť základného vzdelávania, 470 000,00 dinárov a 130 000,00 dinárov pre oblasť stredoškolského vzdelávania a týmto rozhodnutím sa rozvrhujú prostriedky vo výške 600 000,00 dinárov v oblasti základného vzdelávania a 470 000,00 dinárov a 130 000,00 dinárov v oblasti stredoškolského vzdelávania.</w:t>
      </w:r>
    </w:p>
    <w:p w14:paraId="2EFD306C" w14:textId="2CD10332" w:rsidR="006E7D3B" w:rsidRPr="001851D0" w:rsidRDefault="00A14A41" w:rsidP="008F0F33">
      <w:pPr>
        <w:spacing w:after="12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  <w:szCs w:val="22"/>
        </w:rPr>
        <w:tab/>
        <w:t>Prostriedky sa schvaľujú národnostným radám národnostných menšín (ďalej len: užívatelia) v súlade s</w:t>
      </w:r>
      <w:r w:rsidR="009205F1">
        <w:rPr>
          <w:rFonts w:asciiTheme="majorHAnsi" w:hAnsiTheme="majorHAnsi"/>
          <w:color w:val="0D0D0D" w:themeColor="text1" w:themeTint="F2"/>
          <w:sz w:val="22"/>
          <w:szCs w:val="22"/>
        </w:rPr>
        <w:t xml:space="preserve"> predloženou tabuľkou číslo 1. a</w:t>
      </w:r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tabuľkou číslo 2.</w:t>
      </w:r>
    </w:p>
    <w:p w14:paraId="156C03C5" w14:textId="77777777" w:rsidR="008F0F33" w:rsidRPr="001851D0" w:rsidRDefault="008F0F33">
      <w:pPr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>
        <w:br w:type="page"/>
      </w:r>
    </w:p>
    <w:p w14:paraId="4CC5D92F" w14:textId="1F326338" w:rsidR="006A4080" w:rsidRPr="001851D0" w:rsidRDefault="006A4080" w:rsidP="006A4080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  <w:szCs w:val="22"/>
        </w:rPr>
        <w:lastRenderedPageBreak/>
        <w:t xml:space="preserve">Tabuľka číslo 1: Rozvrhnutie prostriedkov v rámci Súbehu na financovanie a spolufinancovanie aktivít, programov a projektov národnostných rád národnostných menšín v oblasti základného a stredného vzdelávania v Autonómnej </w:t>
      </w: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pokrajine</w:t>
      </w:r>
      <w:proofErr w:type="spellEnd"/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</w:t>
      </w:r>
      <w:r w:rsidR="006979CB">
        <w:rPr>
          <w:rFonts w:asciiTheme="majorHAnsi" w:hAnsiTheme="majorHAnsi"/>
          <w:color w:val="0D0D0D" w:themeColor="text1" w:themeTint="F2"/>
          <w:sz w:val="22"/>
          <w:szCs w:val="22"/>
        </w:rPr>
        <w:t>Vojvodine na rok 2025 – úhrada</w:t>
      </w:r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prípravy a vypracovania testov a úloh v menšinových jazykoch v oblasti základného vzdelávania</w:t>
      </w:r>
    </w:p>
    <w:p w14:paraId="5D29B604" w14:textId="77777777" w:rsidR="006A4080" w:rsidRPr="001851D0" w:rsidRDefault="006A4080" w:rsidP="006A4080">
      <w:pPr>
        <w:ind w:left="643"/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6551"/>
        <w:gridCol w:w="3076"/>
      </w:tblGrid>
      <w:tr w:rsidR="001851D0" w:rsidRPr="00C41E55" w14:paraId="0E8C839A" w14:textId="77777777" w:rsidTr="008F0F33">
        <w:trPr>
          <w:trHeight w:val="315"/>
        </w:trPr>
        <w:tc>
          <w:tcPr>
            <w:tcW w:w="662" w:type="pct"/>
            <w:shd w:val="clear" w:color="auto" w:fill="auto"/>
          </w:tcPr>
          <w:p w14:paraId="499A62A0" w14:textId="77777777" w:rsidR="006A4080" w:rsidRPr="00C41E55" w:rsidRDefault="006A4080" w:rsidP="006E7D3B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</w:rPr>
              <w:t>Poradové číslo</w:t>
            </w:r>
          </w:p>
        </w:tc>
        <w:tc>
          <w:tcPr>
            <w:tcW w:w="2952" w:type="pct"/>
            <w:shd w:val="clear" w:color="auto" w:fill="auto"/>
            <w:noWrap/>
            <w:vAlign w:val="bottom"/>
          </w:tcPr>
          <w:p w14:paraId="42C67D8D" w14:textId="77777777" w:rsidR="006A4080" w:rsidRPr="00C41E55" w:rsidRDefault="006A4080" w:rsidP="006E7D3B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</w:rPr>
              <w:t>Národnostná rada</w:t>
            </w:r>
          </w:p>
          <w:p w14:paraId="53CB5380" w14:textId="77777777" w:rsidR="006A4080" w:rsidRPr="00C41E55" w:rsidRDefault="006A4080" w:rsidP="006E7D3B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1386" w:type="pct"/>
            <w:shd w:val="clear" w:color="auto" w:fill="auto"/>
            <w:vAlign w:val="bottom"/>
          </w:tcPr>
          <w:p w14:paraId="0EC10763" w14:textId="0334E278" w:rsidR="006A4080" w:rsidRPr="00C41E55" w:rsidRDefault="009D68FA" w:rsidP="009D68FA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</w:rPr>
              <w:t>Suma</w:t>
            </w:r>
          </w:p>
          <w:p w14:paraId="3A4F4811" w14:textId="5DDD05D0" w:rsidR="009D68FA" w:rsidRPr="00C41E55" w:rsidRDefault="009D68FA" w:rsidP="009D68FA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</w:tr>
      <w:tr w:rsidR="00C41E55" w:rsidRPr="00C41E55" w14:paraId="1762EBAD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3FA1731A" w14:textId="0F18E20A" w:rsidR="00C41E55" w:rsidRPr="00C41E55" w:rsidRDefault="00C41E55" w:rsidP="00C41E55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2FC98337" w14:textId="618B2FB7" w:rsidR="00C41E55" w:rsidRPr="00C41E55" w:rsidRDefault="00C41E55" w:rsidP="00C41E55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Národnostná rada maďarskej národnostnej menšiny</w:t>
            </w:r>
          </w:p>
        </w:tc>
        <w:tc>
          <w:tcPr>
            <w:tcW w:w="1386" w:type="pct"/>
            <w:shd w:val="clear" w:color="auto" w:fill="auto"/>
          </w:tcPr>
          <w:p w14:paraId="60BB957E" w14:textId="5EF0AFBD" w:rsidR="00C41E55" w:rsidRPr="00C41E55" w:rsidRDefault="00C41E55" w:rsidP="00C41E55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178 930,42</w:t>
            </w:r>
          </w:p>
        </w:tc>
      </w:tr>
      <w:tr w:rsidR="00C41E55" w:rsidRPr="00C41E55" w14:paraId="4D36AF1E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48F80AB6" w14:textId="67724D80" w:rsidR="00C41E55" w:rsidRPr="00C41E55" w:rsidRDefault="00C41E55" w:rsidP="00C41E55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6EBFD12A" w14:textId="47DCFD40" w:rsidR="00C41E55" w:rsidRPr="00C41E55" w:rsidRDefault="00C41E55" w:rsidP="00C41E55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Národnostná rada rumunskej národnostnej menšiny</w:t>
            </w:r>
          </w:p>
        </w:tc>
        <w:tc>
          <w:tcPr>
            <w:tcW w:w="1386" w:type="pct"/>
            <w:shd w:val="clear" w:color="auto" w:fill="auto"/>
          </w:tcPr>
          <w:p w14:paraId="4FC82B6C" w14:textId="1A9FB4AE" w:rsidR="00C41E55" w:rsidRPr="00C41E55" w:rsidRDefault="00C41E55" w:rsidP="00C41E55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63 645,88</w:t>
            </w:r>
          </w:p>
        </w:tc>
      </w:tr>
      <w:tr w:rsidR="00C41E55" w:rsidRPr="00C41E55" w14:paraId="6A823FE5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45E8E66B" w14:textId="577BB5FE" w:rsidR="00C41E55" w:rsidRPr="00C41E55" w:rsidRDefault="00C41E55" w:rsidP="00C41E55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12DC6C84" w14:textId="1D4D2F58" w:rsidR="00C41E55" w:rsidRPr="00C41E55" w:rsidRDefault="00C41E55" w:rsidP="00C41E55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Národnostná rada rusínskej národnostnej menšiny</w:t>
            </w:r>
          </w:p>
        </w:tc>
        <w:tc>
          <w:tcPr>
            <w:tcW w:w="1386" w:type="pct"/>
            <w:shd w:val="clear" w:color="auto" w:fill="auto"/>
          </w:tcPr>
          <w:p w14:paraId="2D3BCF08" w14:textId="5C69E3B8" w:rsidR="00C41E55" w:rsidRPr="00C41E55" w:rsidRDefault="00C41E55" w:rsidP="00C41E55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47 241,70</w:t>
            </w:r>
          </w:p>
        </w:tc>
      </w:tr>
      <w:tr w:rsidR="00C41E55" w:rsidRPr="00C41E55" w14:paraId="48F1E15F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21DA13CD" w14:textId="132AF025" w:rsidR="00C41E55" w:rsidRPr="00C41E55" w:rsidRDefault="00C41E55" w:rsidP="00C41E55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4636709F" w14:textId="75A04267" w:rsidR="00C41E55" w:rsidRPr="00C41E55" w:rsidRDefault="00C41E55" w:rsidP="00C41E55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Národnostná rada slovenskej národnostnej menšiny</w:t>
            </w:r>
          </w:p>
        </w:tc>
        <w:tc>
          <w:tcPr>
            <w:tcW w:w="1386" w:type="pct"/>
            <w:shd w:val="clear" w:color="auto" w:fill="auto"/>
          </w:tcPr>
          <w:p w14:paraId="318B52BD" w14:textId="153ED8FF" w:rsidR="00C41E55" w:rsidRPr="00C41E55" w:rsidRDefault="00C41E55" w:rsidP="00C41E55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88 251,28</w:t>
            </w:r>
          </w:p>
        </w:tc>
      </w:tr>
      <w:tr w:rsidR="00C41E55" w:rsidRPr="00C41E55" w14:paraId="4ADEE625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025FC2A5" w14:textId="4843D6E3" w:rsidR="00C41E55" w:rsidRPr="00C41E55" w:rsidRDefault="00C41E55" w:rsidP="00C41E55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2EBAF235" w14:textId="6BE4130D" w:rsidR="00C41E55" w:rsidRPr="00C41E55" w:rsidRDefault="00C41E55" w:rsidP="00C41E55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Národnostná rada chorvátskej národnostnej menšiny</w:t>
            </w:r>
          </w:p>
        </w:tc>
        <w:tc>
          <w:tcPr>
            <w:tcW w:w="1386" w:type="pct"/>
            <w:shd w:val="clear" w:color="auto" w:fill="auto"/>
          </w:tcPr>
          <w:p w14:paraId="54EAB2EC" w14:textId="67ECE129" w:rsidR="00C41E55" w:rsidRPr="00C41E55" w:rsidRDefault="00C41E55" w:rsidP="00C41E55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91 930,72</w:t>
            </w:r>
          </w:p>
        </w:tc>
      </w:tr>
      <w:tr w:rsidR="006A4080" w:rsidRPr="00C41E55" w14:paraId="453FEE38" w14:textId="77777777" w:rsidTr="008F0F33">
        <w:trPr>
          <w:trHeight w:val="315"/>
        </w:trPr>
        <w:tc>
          <w:tcPr>
            <w:tcW w:w="662" w:type="pct"/>
            <w:shd w:val="clear" w:color="auto" w:fill="auto"/>
          </w:tcPr>
          <w:p w14:paraId="642FEE2F" w14:textId="77777777" w:rsidR="006A4080" w:rsidRPr="00C41E55" w:rsidRDefault="006A4080" w:rsidP="001472A4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2952" w:type="pct"/>
            <w:shd w:val="clear" w:color="auto" w:fill="auto"/>
            <w:noWrap/>
            <w:vAlign w:val="bottom"/>
          </w:tcPr>
          <w:p w14:paraId="1DD16BA0" w14:textId="77777777" w:rsidR="006A4080" w:rsidRPr="00C41E55" w:rsidRDefault="006A4080" w:rsidP="001472A4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</w:rPr>
              <w:t>Spolu:</w:t>
            </w:r>
          </w:p>
        </w:tc>
        <w:tc>
          <w:tcPr>
            <w:tcW w:w="1386" w:type="pct"/>
            <w:shd w:val="clear" w:color="auto" w:fill="auto"/>
            <w:vAlign w:val="bottom"/>
          </w:tcPr>
          <w:p w14:paraId="061A97D8" w14:textId="1CB7E26D" w:rsidR="006A4080" w:rsidRPr="00C41E55" w:rsidRDefault="00C41E55" w:rsidP="001472A4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</w:rPr>
              <w:t>470 000,00</w:t>
            </w:r>
          </w:p>
        </w:tc>
      </w:tr>
    </w:tbl>
    <w:p w14:paraId="44F3C43F" w14:textId="0BFAF676" w:rsidR="008F0F33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14:paraId="2FFFDCAA" w14:textId="31469CE2" w:rsidR="00C41E55" w:rsidRDefault="00C41E55" w:rsidP="00C41E55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  <w:szCs w:val="22"/>
        </w:rPr>
        <w:t>Tabuľka čís</w:t>
      </w:r>
      <w:r w:rsidR="009205F1">
        <w:rPr>
          <w:rFonts w:asciiTheme="majorHAnsi" w:hAnsiTheme="majorHAnsi"/>
          <w:color w:val="0D0D0D" w:themeColor="text1" w:themeTint="F2"/>
          <w:sz w:val="22"/>
          <w:szCs w:val="22"/>
        </w:rPr>
        <w:t xml:space="preserve">lo 2: Rozvrhnutie prostriedkov </w:t>
      </w:r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podľa súbehu na financovanie a spolufinancovanie aktivít, programov a projektov národnostných rád národnostných menšín v oblasti základného a stredoškolského vzdelávania v Autonómnej </w:t>
      </w:r>
      <w:proofErr w:type="spellStart"/>
      <w:r>
        <w:rPr>
          <w:rFonts w:asciiTheme="majorHAnsi" w:hAnsiTheme="majorHAnsi"/>
          <w:color w:val="0D0D0D" w:themeColor="text1" w:themeTint="F2"/>
          <w:sz w:val="22"/>
          <w:szCs w:val="22"/>
        </w:rPr>
        <w:t>pokrajine</w:t>
      </w:r>
      <w:proofErr w:type="spellEnd"/>
      <w:r w:rsidR="006979CB">
        <w:rPr>
          <w:rFonts w:asciiTheme="majorHAnsi" w:hAnsiTheme="majorHAnsi"/>
          <w:color w:val="0D0D0D" w:themeColor="text1" w:themeTint="F2"/>
          <w:sz w:val="22"/>
          <w:szCs w:val="22"/>
        </w:rPr>
        <w:t xml:space="preserve"> Vojvodine za rok 2025 – úhrada</w:t>
      </w:r>
      <w:r>
        <w:rPr>
          <w:rFonts w:asciiTheme="majorHAnsi" w:hAnsiTheme="majorHAnsi"/>
          <w:color w:val="0D0D0D" w:themeColor="text1" w:themeTint="F2"/>
          <w:sz w:val="22"/>
          <w:szCs w:val="22"/>
        </w:rPr>
        <w:t xml:space="preserve"> prípravy a vypracovania testov a úloh v menšinových jazykoch v oblasti stredoškolského vzdelávania.</w:t>
      </w:r>
    </w:p>
    <w:p w14:paraId="0A44B05F" w14:textId="77777777" w:rsidR="00C41E55" w:rsidRPr="001851D0" w:rsidRDefault="00C41E55" w:rsidP="00C41E55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6551"/>
        <w:gridCol w:w="3076"/>
      </w:tblGrid>
      <w:tr w:rsidR="00C41E55" w:rsidRPr="00C41E55" w14:paraId="1B2568F5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58FE0C56" w14:textId="77777777" w:rsidR="00C41E55" w:rsidRPr="00C41E55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color w:val="0D0D0D" w:themeColor="text1" w:themeTint="F2"/>
                <w:sz w:val="22"/>
                <w:szCs w:val="22"/>
              </w:rPr>
              <w:t>Poradové číslo</w:t>
            </w:r>
          </w:p>
        </w:tc>
        <w:tc>
          <w:tcPr>
            <w:tcW w:w="2952" w:type="pct"/>
            <w:shd w:val="clear" w:color="auto" w:fill="auto"/>
            <w:noWrap/>
            <w:vAlign w:val="bottom"/>
          </w:tcPr>
          <w:p w14:paraId="252C2107" w14:textId="77777777" w:rsidR="00C41E55" w:rsidRPr="00C41E55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color w:val="0D0D0D" w:themeColor="text1" w:themeTint="F2"/>
                <w:sz w:val="22"/>
                <w:szCs w:val="22"/>
              </w:rPr>
              <w:t>Národnostná rada</w:t>
            </w:r>
          </w:p>
          <w:p w14:paraId="28FBBE98" w14:textId="77777777" w:rsidR="00C41E55" w:rsidRPr="00C41E55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1386" w:type="pct"/>
            <w:shd w:val="clear" w:color="auto" w:fill="auto"/>
            <w:vAlign w:val="bottom"/>
          </w:tcPr>
          <w:p w14:paraId="5CCB97C5" w14:textId="77777777" w:rsidR="00C41E55" w:rsidRPr="00C41E55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color w:val="0D0D0D" w:themeColor="text1" w:themeTint="F2"/>
                <w:sz w:val="22"/>
                <w:szCs w:val="22"/>
              </w:rPr>
              <w:t>Suma</w:t>
            </w:r>
          </w:p>
          <w:p w14:paraId="098A5682" w14:textId="77777777" w:rsidR="00C41E55" w:rsidRPr="00C41E55" w:rsidRDefault="00C41E55" w:rsidP="007642ED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</w:tr>
      <w:tr w:rsidR="00C41E55" w:rsidRPr="00C41E55" w14:paraId="5DB46933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05384D88" w14:textId="35D6B557" w:rsidR="00C41E55" w:rsidRPr="00C41E55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C031BAB" w14:textId="1DC8CDF8" w:rsidR="00C41E55" w:rsidRPr="00C41E55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Národnostná rada maďarskej národnostnej menšiny</w:t>
            </w:r>
          </w:p>
        </w:tc>
        <w:tc>
          <w:tcPr>
            <w:tcW w:w="1386" w:type="pct"/>
            <w:shd w:val="clear" w:color="auto" w:fill="auto"/>
          </w:tcPr>
          <w:p w14:paraId="7E4950F9" w14:textId="7BECC438" w:rsidR="00C41E55" w:rsidRPr="00C41E55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58 756,13</w:t>
            </w:r>
          </w:p>
        </w:tc>
      </w:tr>
      <w:tr w:rsidR="00C41E55" w:rsidRPr="00C41E55" w14:paraId="6C076FF0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6D34B665" w14:textId="748CC247" w:rsidR="00C41E55" w:rsidRPr="00C41E55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1A463DF9" w14:textId="1C55A3E1" w:rsidR="00C41E55" w:rsidRPr="00C41E55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Národnostná rada rumunskej národnostnej menšiny</w:t>
            </w:r>
          </w:p>
        </w:tc>
        <w:tc>
          <w:tcPr>
            <w:tcW w:w="1386" w:type="pct"/>
            <w:shd w:val="clear" w:color="auto" w:fill="auto"/>
          </w:tcPr>
          <w:p w14:paraId="13C447E9" w14:textId="74598A4C" w:rsidR="00C41E55" w:rsidRPr="00C41E55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19 154,90</w:t>
            </w:r>
          </w:p>
        </w:tc>
      </w:tr>
      <w:tr w:rsidR="00C41E55" w:rsidRPr="00C41E55" w14:paraId="32827259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745E3029" w14:textId="7A2ECDA8" w:rsidR="00C41E55" w:rsidRPr="00C41E55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C6A9D56" w14:textId="1241378B" w:rsidR="00C41E55" w:rsidRPr="00C41E55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Národnostná rada rusínskej národnostnej menšiny</w:t>
            </w:r>
          </w:p>
        </w:tc>
        <w:tc>
          <w:tcPr>
            <w:tcW w:w="1386" w:type="pct"/>
            <w:shd w:val="clear" w:color="auto" w:fill="auto"/>
          </w:tcPr>
          <w:p w14:paraId="0122E39B" w14:textId="75F9C7F3" w:rsidR="00C41E55" w:rsidRPr="00C41E55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17 486,57</w:t>
            </w:r>
          </w:p>
        </w:tc>
      </w:tr>
      <w:tr w:rsidR="00C41E55" w:rsidRPr="00C41E55" w14:paraId="77E4C9DD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51698D49" w14:textId="552FF1E9" w:rsidR="00C41E55" w:rsidRPr="00C41E55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95DFD67" w14:textId="2ABDE13A" w:rsidR="00C41E55" w:rsidRPr="00C41E55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Národnostná rada slovenskej národnostnej menšiny</w:t>
            </w:r>
          </w:p>
        </w:tc>
        <w:tc>
          <w:tcPr>
            <w:tcW w:w="1386" w:type="pct"/>
            <w:shd w:val="clear" w:color="auto" w:fill="auto"/>
          </w:tcPr>
          <w:p w14:paraId="05CF2C57" w14:textId="3F8C8005" w:rsidR="00C41E55" w:rsidRPr="00C41E55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13 408,43</w:t>
            </w:r>
          </w:p>
        </w:tc>
      </w:tr>
      <w:tr w:rsidR="00C41E55" w:rsidRPr="00C41E55" w14:paraId="56F02247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1F210F56" w14:textId="10C5D46D" w:rsidR="00C41E55" w:rsidRPr="00C41E55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2560705" w14:textId="29BDB895" w:rsidR="00C41E55" w:rsidRPr="00C41E55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Národnostná rada chorvátskej národnostnej menšiny</w:t>
            </w:r>
          </w:p>
        </w:tc>
        <w:tc>
          <w:tcPr>
            <w:tcW w:w="1386" w:type="pct"/>
            <w:shd w:val="clear" w:color="auto" w:fill="auto"/>
          </w:tcPr>
          <w:p w14:paraId="49582E2C" w14:textId="4DA2F635" w:rsidR="00C41E55" w:rsidRPr="00C41E55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21 193,97</w:t>
            </w:r>
          </w:p>
        </w:tc>
      </w:tr>
      <w:tr w:rsidR="00C41E55" w:rsidRPr="00C41E55" w14:paraId="7BCC75A7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555FE4E5" w14:textId="77777777" w:rsidR="00C41E55" w:rsidRPr="00C41E55" w:rsidRDefault="00C41E55" w:rsidP="007642ED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2952" w:type="pct"/>
            <w:shd w:val="clear" w:color="auto" w:fill="auto"/>
            <w:noWrap/>
            <w:vAlign w:val="bottom"/>
          </w:tcPr>
          <w:p w14:paraId="5ADCFCA2" w14:textId="77777777" w:rsidR="00C41E55" w:rsidRPr="00C41E55" w:rsidRDefault="00C41E55" w:rsidP="007642ED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color w:val="0D0D0D" w:themeColor="text1" w:themeTint="F2"/>
                <w:sz w:val="22"/>
                <w:szCs w:val="22"/>
              </w:rPr>
              <w:t>Spolu:</w:t>
            </w:r>
          </w:p>
        </w:tc>
        <w:tc>
          <w:tcPr>
            <w:tcW w:w="1386" w:type="pct"/>
            <w:shd w:val="clear" w:color="auto" w:fill="auto"/>
            <w:vAlign w:val="bottom"/>
          </w:tcPr>
          <w:p w14:paraId="6AD4ABB7" w14:textId="4F8229B5" w:rsidR="00C41E55" w:rsidRPr="00C41E55" w:rsidRDefault="00C41E55" w:rsidP="007642ED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color w:val="0D0D0D" w:themeColor="text1" w:themeTint="F2"/>
                <w:sz w:val="22"/>
                <w:szCs w:val="22"/>
              </w:rPr>
              <w:t>130 000,00</w:t>
            </w:r>
          </w:p>
        </w:tc>
      </w:tr>
    </w:tbl>
    <w:p w14:paraId="35CDB75B" w14:textId="77777777" w:rsidR="00C41E55" w:rsidRPr="001851D0" w:rsidRDefault="00C41E55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14:paraId="35F28C40" w14:textId="7CFD5CBE" w:rsidR="00A76DC6" w:rsidRPr="001851D0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  <w:szCs w:val="22"/>
        </w:rPr>
        <w:t>III</w:t>
      </w:r>
      <w:r w:rsidR="009205F1">
        <w:rPr>
          <w:rFonts w:asciiTheme="majorHAnsi" w:hAnsiTheme="majorHAnsi"/>
          <w:color w:val="0D0D0D" w:themeColor="text1" w:themeTint="F2"/>
          <w:sz w:val="22"/>
          <w:szCs w:val="22"/>
        </w:rPr>
        <w:t>.</w:t>
      </w:r>
    </w:p>
    <w:p w14:paraId="067F1CFC" w14:textId="65ABF1FF" w:rsidR="00A76DC6" w:rsidRPr="00853FD9" w:rsidRDefault="006A4080" w:rsidP="00C41E55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 w:firstLine="36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 </w:t>
      </w:r>
      <w:r w:rsidRPr="006979CB">
        <w:rPr>
          <w:rFonts w:asciiTheme="majorHAnsi" w:hAnsiTheme="majorHAnsi" w:cstheme="majorHAnsi"/>
          <w:sz w:val="22"/>
        </w:rPr>
        <w:t xml:space="preserve">Prostriedky z bodu II. tohto rozhodnutia sú určené </w:t>
      </w:r>
      <w:proofErr w:type="spellStart"/>
      <w:r w:rsidRPr="006979CB">
        <w:rPr>
          <w:rFonts w:asciiTheme="majorHAnsi" w:hAnsiTheme="majorHAnsi" w:cstheme="majorHAnsi"/>
          <w:sz w:val="22"/>
        </w:rPr>
        <w:t>Pokrajinským</w:t>
      </w:r>
      <w:proofErr w:type="spellEnd"/>
      <w:r w:rsidRPr="006979CB">
        <w:rPr>
          <w:rFonts w:asciiTheme="majorHAnsi" w:hAnsiTheme="majorHAnsi" w:cstheme="majorHAnsi"/>
          <w:sz w:val="22"/>
        </w:rPr>
        <w:t xml:space="preserve"> parlamentným uznesením o rozpočte Autonómnej </w:t>
      </w:r>
      <w:proofErr w:type="spellStart"/>
      <w:r w:rsidRPr="006979CB">
        <w:rPr>
          <w:rFonts w:asciiTheme="majorHAnsi" w:hAnsiTheme="majorHAnsi" w:cstheme="majorHAnsi"/>
          <w:sz w:val="22"/>
        </w:rPr>
        <w:t>pokrajiny</w:t>
      </w:r>
      <w:proofErr w:type="spellEnd"/>
      <w:r w:rsidRPr="006979CB">
        <w:rPr>
          <w:rFonts w:asciiTheme="majorHAnsi" w:hAnsiTheme="majorHAnsi" w:cstheme="majorHAnsi"/>
          <w:sz w:val="22"/>
        </w:rPr>
        <w:t xml:space="preserve"> Vojvodiny na rok 2025 (Úradný vestník APV č.</w:t>
      </w:r>
      <w:r w:rsidRPr="006979CB">
        <w:rPr>
          <w:rFonts w:asciiTheme="majorHAnsi" w:hAnsiTheme="majorHAnsi" w:cstheme="majorHAnsi"/>
          <w:sz w:val="22"/>
          <w:szCs w:val="20"/>
        </w:rPr>
        <w:t xml:space="preserve"> 57/24, 38/25</w:t>
      </w:r>
      <w:r w:rsidR="006979CB">
        <w:rPr>
          <w:rFonts w:asciiTheme="majorHAnsi" w:hAnsiTheme="majorHAnsi" w:cstheme="majorHAnsi"/>
          <w:sz w:val="22"/>
          <w:szCs w:val="20"/>
        </w:rPr>
        <w:t xml:space="preserve"> </w:t>
      </w:r>
      <w:r w:rsidR="009205F1">
        <w:rPr>
          <w:rFonts w:asciiTheme="majorHAnsi" w:hAnsiTheme="majorHAnsi" w:cstheme="majorHAnsi"/>
          <w:sz w:val="22"/>
          <w:szCs w:val="20"/>
        </w:rPr>
        <w:t>–</w:t>
      </w:r>
      <w:r w:rsidR="006979CB">
        <w:rPr>
          <w:rFonts w:asciiTheme="majorHAnsi" w:hAnsiTheme="majorHAnsi" w:cstheme="majorHAnsi"/>
          <w:sz w:val="22"/>
          <w:szCs w:val="20"/>
        </w:rPr>
        <w:t xml:space="preserve"> </w:t>
      </w:r>
      <w:r w:rsidRPr="006979CB">
        <w:rPr>
          <w:rFonts w:asciiTheme="majorHAnsi" w:hAnsiTheme="majorHAnsi" w:cstheme="majorHAnsi"/>
          <w:sz w:val="22"/>
          <w:szCs w:val="20"/>
        </w:rPr>
        <w:t>opätovná bilancia  a 53/25</w:t>
      </w:r>
      <w:r w:rsidR="006979CB">
        <w:rPr>
          <w:rFonts w:asciiTheme="majorHAnsi" w:hAnsiTheme="majorHAnsi" w:cstheme="majorHAnsi"/>
          <w:sz w:val="22"/>
          <w:szCs w:val="20"/>
        </w:rPr>
        <w:t xml:space="preserve"> </w:t>
      </w:r>
      <w:r w:rsidR="009205F1">
        <w:rPr>
          <w:rFonts w:asciiTheme="majorHAnsi" w:hAnsiTheme="majorHAnsi" w:cstheme="majorHAnsi"/>
          <w:sz w:val="22"/>
          <w:szCs w:val="20"/>
        </w:rPr>
        <w:t>–</w:t>
      </w:r>
      <w:r w:rsidR="006979CB">
        <w:rPr>
          <w:rFonts w:asciiTheme="majorHAnsi" w:hAnsiTheme="majorHAnsi" w:cstheme="majorHAnsi"/>
          <w:sz w:val="22"/>
          <w:szCs w:val="20"/>
        </w:rPr>
        <w:t xml:space="preserve"> </w:t>
      </w:r>
      <w:r w:rsidRPr="006979CB">
        <w:rPr>
          <w:rFonts w:asciiTheme="majorHAnsi" w:hAnsiTheme="majorHAnsi" w:cstheme="majorHAnsi"/>
          <w:sz w:val="22"/>
          <w:szCs w:val="20"/>
        </w:rPr>
        <w:t>opätovná bilancia</w:t>
      </w: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) </w:t>
      </w:r>
      <w:r w:rsidRPr="006979CB">
        <w:rPr>
          <w:rFonts w:asciiTheme="majorHAnsi" w:hAnsiTheme="majorHAnsi" w:cstheme="majorHAnsi"/>
          <w:sz w:val="22"/>
        </w:rPr>
        <w:t xml:space="preserve">v rámci oddielu 06 – </w:t>
      </w:r>
      <w:proofErr w:type="spellStart"/>
      <w:r w:rsidRPr="006979CB">
        <w:rPr>
          <w:rFonts w:asciiTheme="majorHAnsi" w:hAnsiTheme="majorHAnsi" w:cstheme="majorHAnsi"/>
          <w:sz w:val="22"/>
        </w:rPr>
        <w:t>Pokrajinský</w:t>
      </w:r>
      <w:proofErr w:type="spellEnd"/>
      <w:r w:rsidRPr="006979CB">
        <w:rPr>
          <w:rFonts w:asciiTheme="majorHAnsi" w:hAnsiTheme="majorHAnsi" w:cstheme="majorHAnsi"/>
          <w:sz w:val="22"/>
        </w:rPr>
        <w:t xml:space="preserve"> sekretariát vzdelávania, predpisov, správy a národnostných menšín – národnostných spoločenstiev, Program 2003 – Základné vzdelanie, Programová aktivita 1004 – Zvyšovanie kvality základného vzdelávania, funkčná klasifikácia 910, zdroj financovania 01 00 – Všeobecné príjmy a výnosy rozpočtu, ekonomická klasifikácia, 4819 –  Dotácie o</w:t>
      </w:r>
      <w:r w:rsidR="00853FD9">
        <w:rPr>
          <w:rFonts w:asciiTheme="majorHAnsi" w:hAnsiTheme="majorHAnsi" w:cstheme="majorHAnsi"/>
          <w:sz w:val="22"/>
        </w:rPr>
        <w:t>statným neziskovým inštitúciám</w:t>
      </w:r>
      <w:r w:rsidR="009205F1">
        <w:rPr>
          <w:rFonts w:asciiTheme="majorHAnsi" w:hAnsiTheme="majorHAnsi" w:cstheme="majorHAnsi"/>
          <w:sz w:val="22"/>
        </w:rPr>
        <w:t xml:space="preserve"> a</w:t>
      </w:r>
      <w:r w:rsidRPr="006979CB">
        <w:rPr>
          <w:rFonts w:asciiTheme="majorHAnsi" w:hAnsiTheme="majorHAnsi" w:cstheme="majorHAnsi"/>
          <w:sz w:val="22"/>
        </w:rPr>
        <w:t xml:space="preserve"> v rámci Oddielu 06 – </w:t>
      </w:r>
      <w:proofErr w:type="spellStart"/>
      <w:r w:rsidRPr="006979CB">
        <w:rPr>
          <w:rFonts w:asciiTheme="majorHAnsi" w:hAnsiTheme="majorHAnsi" w:cstheme="majorHAnsi"/>
          <w:sz w:val="22"/>
        </w:rPr>
        <w:t>Pokrajinský</w:t>
      </w:r>
      <w:proofErr w:type="spellEnd"/>
      <w:r w:rsidRPr="006979CB">
        <w:rPr>
          <w:rFonts w:asciiTheme="majorHAnsi" w:hAnsiTheme="majorHAnsi" w:cstheme="majorHAnsi"/>
          <w:sz w:val="22"/>
        </w:rPr>
        <w:t xml:space="preserve"> sekretariá</w:t>
      </w:r>
      <w:r w:rsidR="00853FD9">
        <w:rPr>
          <w:rFonts w:asciiTheme="majorHAnsi" w:hAnsiTheme="majorHAnsi" w:cstheme="majorHAnsi"/>
          <w:sz w:val="22"/>
        </w:rPr>
        <w:t>t vzdelávania, predpisov, správy</w:t>
      </w:r>
      <w:r w:rsidRPr="006979CB">
        <w:rPr>
          <w:rFonts w:asciiTheme="majorHAnsi" w:hAnsiTheme="majorHAnsi" w:cstheme="majorHAnsi"/>
          <w:sz w:val="22"/>
        </w:rPr>
        <w:t xml:space="preserve"> a národnostných menšín </w:t>
      </w:r>
      <w:r w:rsidR="009205F1">
        <w:rPr>
          <w:rFonts w:asciiTheme="majorHAnsi" w:hAnsiTheme="majorHAnsi" w:cstheme="majorHAnsi"/>
          <w:sz w:val="22"/>
        </w:rPr>
        <w:t>–</w:t>
      </w:r>
      <w:r w:rsidRPr="006979CB">
        <w:rPr>
          <w:rFonts w:asciiTheme="majorHAnsi" w:hAnsiTheme="majorHAnsi" w:cstheme="majorHAnsi"/>
          <w:sz w:val="22"/>
        </w:rPr>
        <w:t xml:space="preserve"> národnostných spoločenstiev, Program 2004 – Stredoškolské vzdelávanie, Programová aktivita 1002 – Zvyšovanie kvality stredoškolského vzdelania, funkčná klasifikácia 920, zdroj financovania 01 00 – Všeobecné príjmy a rozpočtové príjmy, ekonomická klasifikácia 4819 – Dotácie ostatným </w:t>
      </w:r>
      <w:proofErr w:type="spellStart"/>
      <w:r w:rsidRPr="006979CB">
        <w:rPr>
          <w:rFonts w:asciiTheme="majorHAnsi" w:hAnsiTheme="majorHAnsi" w:cstheme="majorHAnsi"/>
          <w:sz w:val="22"/>
        </w:rPr>
        <w:t>neprofitným</w:t>
      </w:r>
      <w:proofErr w:type="spellEnd"/>
      <w:r w:rsidRPr="006979CB">
        <w:rPr>
          <w:rFonts w:asciiTheme="majorHAnsi" w:hAnsiTheme="majorHAnsi" w:cstheme="majorHAnsi"/>
          <w:sz w:val="22"/>
        </w:rPr>
        <w:t xml:space="preserve"> inštitúciám a prevádzajú sa užívateľom </w:t>
      </w:r>
      <w:r w:rsidRPr="00A52E66">
        <w:rPr>
          <w:rFonts w:asciiTheme="majorHAnsi" w:hAnsiTheme="majorHAnsi" w:cstheme="majorHAnsi"/>
          <w:bCs/>
          <w:sz w:val="22"/>
        </w:rPr>
        <w:t>v</w:t>
      </w:r>
      <w:r w:rsidRPr="006979CB">
        <w:rPr>
          <w:rFonts w:asciiTheme="majorHAnsi" w:hAnsiTheme="majorHAnsi" w:cstheme="majorHAnsi"/>
          <w:b/>
          <w:bCs/>
          <w:sz w:val="22"/>
        </w:rPr>
        <w:t xml:space="preserve"> </w:t>
      </w:r>
      <w:r w:rsidRPr="00853FD9">
        <w:rPr>
          <w:rFonts w:asciiTheme="majorHAnsi" w:hAnsiTheme="majorHAnsi" w:cstheme="majorHAnsi"/>
          <w:bCs/>
          <w:sz w:val="22"/>
        </w:rPr>
        <w:t>súlade s prílevom  prostriedkov do rozpočtu AP Vojvodiny, resp. s likvidnými možnosťami rozpočtu.</w:t>
      </w:r>
    </w:p>
    <w:p w14:paraId="483E43DB" w14:textId="6A59ED98" w:rsidR="00A76DC6" w:rsidRPr="006979CB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IV.</w:t>
      </w:r>
    </w:p>
    <w:p w14:paraId="17BE09BE" w14:textId="2C439242" w:rsidR="00A76DC6" w:rsidRPr="006979CB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ab/>
        <w:t>Užívatelia sú povinní pri realizácii účelu, na ktorý boli prostriedky pridelené, postupovať v súlade s ustanoveniami Zákona o verejnom obstarávaní.</w:t>
      </w:r>
    </w:p>
    <w:p w14:paraId="0CBE5E8E" w14:textId="2AB252C2" w:rsidR="006E7D3B" w:rsidRPr="006979CB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V.</w:t>
      </w:r>
    </w:p>
    <w:p w14:paraId="440BAB8A" w14:textId="3ABBCDC6" w:rsidR="00A76DC6" w:rsidRPr="006979CB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ab/>
        <w:t>Rozhodnutie o pridelení finančných prostriedkov sa uverejní na internetovej stránke sekretariátu.</w:t>
      </w:r>
    </w:p>
    <w:p w14:paraId="7D6E6C59" w14:textId="39F8E696" w:rsidR="006E7D3B" w:rsidRPr="006979CB" w:rsidRDefault="008F0F33" w:rsidP="008F0F33">
      <w:pPr>
        <w:tabs>
          <w:tab w:val="left" w:pos="108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VI.</w:t>
      </w:r>
    </w:p>
    <w:p w14:paraId="0790038D" w14:textId="13E728CA" w:rsidR="00A76DC6" w:rsidRPr="006979CB" w:rsidRDefault="006E7D3B" w:rsidP="008F0F33">
      <w:pPr>
        <w:tabs>
          <w:tab w:val="left" w:pos="567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lastRenderedPageBreak/>
        <w:tab/>
        <w:t>Sekretariát prevezme záväzok voči užívateľom na z</w:t>
      </w:r>
      <w:r w:rsidRPr="006979CB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áklade písomnej zmluvy</w:t>
      </w: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.</w:t>
      </w:r>
      <w:r w:rsidRPr="006979CB">
        <w:rPr>
          <w:rFonts w:asciiTheme="majorHAnsi" w:hAnsiTheme="majorHAnsi" w:cstheme="majorHAnsi"/>
          <w:b/>
          <w:color w:val="0D0D0D" w:themeColor="text1" w:themeTint="F2"/>
          <w:sz w:val="22"/>
          <w:szCs w:val="22"/>
        </w:rPr>
        <w:t xml:space="preserve"> </w:t>
      </w:r>
    </w:p>
    <w:p w14:paraId="303B6C90" w14:textId="725306EA" w:rsidR="006E7D3B" w:rsidRPr="006979CB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VII.</w:t>
      </w:r>
    </w:p>
    <w:p w14:paraId="79FC91AA" w14:textId="707F6E25" w:rsidR="00A76DC6" w:rsidRPr="006979CB" w:rsidRDefault="003815E3" w:rsidP="008F0F33">
      <w:pPr>
        <w:pBdr>
          <w:top w:val="nil"/>
          <w:left w:val="nil"/>
          <w:bottom w:val="nil"/>
          <w:right w:val="nil"/>
          <w:between w:val="nil"/>
        </w:pBdr>
        <w:spacing w:after="120"/>
        <w:ind w:right="102" w:firstLine="567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Toto rozhodnutie je konečné a nemožno proti nemu podať opravný prostriedok.</w:t>
      </w:r>
    </w:p>
    <w:p w14:paraId="774DD564" w14:textId="68712D82" w:rsidR="006E7D3B" w:rsidRPr="006979CB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VIII.</w:t>
      </w:r>
    </w:p>
    <w:p w14:paraId="1C15C4DB" w14:textId="310B7D3F" w:rsidR="00A76DC6" w:rsidRPr="006979CB" w:rsidRDefault="00853FD9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 w:cstheme="majorHAnsi"/>
          <w:color w:val="0D0D0D" w:themeColor="text1" w:themeTint="F2"/>
          <w:sz w:val="22"/>
          <w:szCs w:val="22"/>
        </w:rPr>
        <w:tab/>
        <w:t>Za realizáciu</w:t>
      </w:r>
      <w:r w:rsidR="006E7D3B"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tohto rozhodnutia je zodpovedný Sektor pre hmotno-finančné úkony sekretariátu.</w:t>
      </w:r>
    </w:p>
    <w:p w14:paraId="3E5258BD" w14:textId="6F05CC79" w:rsidR="00A76DC6" w:rsidRPr="006979CB" w:rsidRDefault="00A76DC6" w:rsidP="006E7D3B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ind w:right="102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14:paraId="78F10083" w14:textId="73BF3488" w:rsidR="009311D2" w:rsidRPr="006979CB" w:rsidRDefault="003815E3">
      <w:pPr>
        <w:jc w:val="both"/>
        <w:rPr>
          <w:rFonts w:asciiTheme="majorHAnsi" w:eastAsia="Calibri" w:hAnsiTheme="majorHAnsi" w:cstheme="majorHAnsi"/>
          <w:bCs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bCs/>
          <w:color w:val="0D0D0D" w:themeColor="text1" w:themeTint="F2"/>
          <w:sz w:val="22"/>
          <w:szCs w:val="22"/>
        </w:rPr>
        <w:t>Rozhodnutie doručiť:</w:t>
      </w:r>
    </w:p>
    <w:p w14:paraId="50AD94E7" w14:textId="29585410" w:rsidR="00A76DC6" w:rsidRPr="006979CB" w:rsidRDefault="00853FD9">
      <w:pPr>
        <w:numPr>
          <w:ilvl w:val="0"/>
          <w:numId w:val="1"/>
        </w:num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 w:cstheme="majorHAnsi"/>
          <w:color w:val="0D0D0D" w:themeColor="text1" w:themeTint="F2"/>
          <w:sz w:val="22"/>
          <w:szCs w:val="22"/>
        </w:rPr>
        <w:t>Sektoru materiálno-</w:t>
      </w:r>
      <w:bookmarkStart w:id="0" w:name="_GoBack"/>
      <w:bookmarkEnd w:id="0"/>
      <w:r w:rsidR="003815E3"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finančných úkonov sekretariátu</w:t>
      </w:r>
    </w:p>
    <w:p w14:paraId="2E3650BD" w14:textId="7FEBD68A" w:rsidR="00A76DC6" w:rsidRPr="006979CB" w:rsidRDefault="003815E3">
      <w:pPr>
        <w:numPr>
          <w:ilvl w:val="0"/>
          <w:numId w:val="1"/>
        </w:num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6979C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Archívu  </w:t>
      </w:r>
    </w:p>
    <w:p w14:paraId="74C42EEF" w14:textId="7258CFD4" w:rsidR="00A76DC6" w:rsidRPr="006979CB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14:paraId="25498395" w14:textId="58B4810E" w:rsidR="00A76DC6" w:rsidRPr="001851D0" w:rsidRDefault="008F0F33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noProof/>
          <w:color w:val="0D0D0D" w:themeColor="text1" w:themeTint="F2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EE2A776" wp14:editId="3443671A">
                <wp:simplePos x="0" y="0"/>
                <wp:positionH relativeFrom="column">
                  <wp:posOffset>4224655</wp:posOffset>
                </wp:positionH>
                <wp:positionV relativeFrom="paragraph">
                  <wp:posOffset>147955</wp:posOffset>
                </wp:positionV>
                <wp:extent cx="2360930" cy="1404620"/>
                <wp:effectExtent l="0" t="0" r="1968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C30F" w14:textId="77777777" w:rsidR="006E7D3B" w:rsidRPr="006E7D3B" w:rsidRDefault="006E7D3B" w:rsidP="006E7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POKRAJINSKÝ TAJOMNÍK</w:t>
                            </w:r>
                          </w:p>
                          <w:p w14:paraId="7BA3F5AE" w14:textId="77777777" w:rsidR="006E7D3B" w:rsidRPr="006E7D3B" w:rsidRDefault="006E7D3B" w:rsidP="008F0F33">
                            <w:pPr>
                              <w:tabs>
                                <w:tab w:val="left" w:pos="0"/>
                                <w:tab w:val="left" w:pos="1080"/>
                              </w:tabs>
                              <w:ind w:right="-12"/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Róbert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Ótott</w:t>
                            </w:r>
                            <w:proofErr w:type="spellEnd"/>
                          </w:p>
                          <w:p w14:paraId="5C150F3E" w14:textId="35BD8996" w:rsidR="006E7D3B" w:rsidRPr="006E7D3B" w:rsidRDefault="006E7D3B" w:rsidP="006E7D3B">
                            <w:pPr>
                              <w:tabs>
                                <w:tab w:val="left" w:pos="0"/>
                                <w:tab w:val="left" w:pos="1080"/>
                              </w:tabs>
                              <w:spacing w:after="280"/>
                              <w:ind w:right="-12"/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2A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65pt;margin-top:11.65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CLmp5jfAAAACwEAAA8AAABkcnMvZG93bnJl&#10;di54bWxMj01PwzAMhu9I/IfISFzQlnbdWlSaTghp3BBioJ2zxjTV8lElWVf+Pd4JTpbtR68fN9vZ&#10;GjZhiIN3AvJlBgxd59XgegFfn7vFI7CYpFPSeIcCfjDCtr29aWSt/MV94LRPPaMQF2spQKc01pzH&#10;TqOVcelHdLT79sHKRG3ouQryQuHW8FWWldzKwdEFLUd80did9mcrAE9TLv3u9U0/vA9BGV3Z/lAJ&#10;cX83Pz8BSzinPxiu+qQOLTkd/dmpyIyAstwUhApYFVSvQFZUObAjTdbrDfC24f9/aH8B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IuanmN8AAAALAQAADwAAAAAAAAAAAAAAAACFBAAA&#10;ZHJzL2Rvd25yZXYueG1sUEsFBgAAAAAEAAQA8wAAAJEFAAAAAA==&#10;" strokecolor="white [3212]">
                <v:textbox style="mso-fit-shape-to-text:t">
                  <w:txbxContent>
                    <w:p w14:paraId="630CC30F" w14:textId="77777777" w:rsidR="006E7D3B" w:rsidRPr="006E7D3B" w:rsidRDefault="006E7D3B" w:rsidP="006E7D3B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</w:rPr>
                        <w:t>POKRAJINSKÝ TAJOMNÍK</w:t>
                      </w:r>
                    </w:p>
                    <w:p w14:paraId="7BA3F5AE" w14:textId="77777777" w:rsidR="006E7D3B" w:rsidRPr="006E7D3B" w:rsidRDefault="006E7D3B" w:rsidP="008F0F33">
                      <w:pPr>
                        <w:tabs>
                          <w:tab w:val="left" w:pos="0"/>
                          <w:tab w:val="left" w:pos="1080"/>
                        </w:tabs>
                        <w:ind w:right="-12"/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</w:rPr>
                        <w:t xml:space="preserve">Róbert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2"/>
                        </w:rPr>
                        <w:t>Ótott</w:t>
                      </w:r>
                      <w:proofErr w:type="spellEnd"/>
                    </w:p>
                    <w:p w14:paraId="5C150F3E" w14:textId="35BD8996" w:rsidR="006E7D3B" w:rsidRPr="006E7D3B" w:rsidRDefault="006E7D3B" w:rsidP="006E7D3B">
                      <w:pPr>
                        <w:tabs>
                          <w:tab w:val="left" w:pos="0"/>
                          <w:tab w:val="left" w:pos="1080"/>
                        </w:tabs>
                        <w:spacing w:after="280"/>
                        <w:ind w:right="-12"/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49AF3E" w14:textId="0904BD8E" w:rsidR="00A76DC6" w:rsidRPr="001851D0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14:paraId="29F6E15D" w14:textId="2E07820F" w:rsidR="00A76DC6" w:rsidRPr="001851D0" w:rsidRDefault="00A76DC6">
      <w:pPr>
        <w:jc w:val="both"/>
        <w:rPr>
          <w:rFonts w:asciiTheme="majorHAnsi" w:eastAsia="Calibri" w:hAnsiTheme="majorHAnsi" w:cstheme="majorHAnsi"/>
          <w:b/>
          <w:bCs/>
          <w:color w:val="0D0D0D" w:themeColor="text1" w:themeTint="F2"/>
          <w:sz w:val="22"/>
          <w:szCs w:val="22"/>
        </w:rPr>
      </w:pPr>
    </w:p>
    <w:sectPr w:rsidR="00A76DC6" w:rsidRPr="001851D0" w:rsidSect="008F0F33">
      <w:headerReference w:type="even" r:id="rId8"/>
      <w:headerReference w:type="default" r:id="rId9"/>
      <w:pgSz w:w="12240" w:h="15840"/>
      <w:pgMar w:top="851" w:right="567" w:bottom="851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5F2B7" w14:textId="77777777" w:rsidR="00913F6E" w:rsidRDefault="00913F6E">
      <w:r>
        <w:separator/>
      </w:r>
    </w:p>
  </w:endnote>
  <w:endnote w:type="continuationSeparator" w:id="0">
    <w:p w14:paraId="5C4D1347" w14:textId="77777777" w:rsidR="00913F6E" w:rsidRDefault="0091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E11C2" w14:textId="77777777" w:rsidR="00913F6E" w:rsidRDefault="00913F6E">
      <w:r>
        <w:separator/>
      </w:r>
    </w:p>
  </w:footnote>
  <w:footnote w:type="continuationSeparator" w:id="0">
    <w:p w14:paraId="5DD05293" w14:textId="77777777" w:rsidR="00913F6E" w:rsidRDefault="0091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D77A6" w14:textId="77777777" w:rsidR="00A76DC6" w:rsidRDefault="003815E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E3E8C7" w14:textId="77777777"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517F8" w14:textId="7564D38C"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0A753BDF" w14:textId="77777777"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0C6E"/>
    <w:multiLevelType w:val="multilevel"/>
    <w:tmpl w:val="13DA09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A09701F"/>
    <w:multiLevelType w:val="hybridMultilevel"/>
    <w:tmpl w:val="135292A8"/>
    <w:lvl w:ilvl="0" w:tplc="2B023C3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C6"/>
    <w:rsid w:val="000173BF"/>
    <w:rsid w:val="0002355E"/>
    <w:rsid w:val="00025B07"/>
    <w:rsid w:val="00026E11"/>
    <w:rsid w:val="00032C8D"/>
    <w:rsid w:val="00086329"/>
    <w:rsid w:val="000C2786"/>
    <w:rsid w:val="000C5402"/>
    <w:rsid w:val="00101382"/>
    <w:rsid w:val="0013193F"/>
    <w:rsid w:val="00166031"/>
    <w:rsid w:val="00181021"/>
    <w:rsid w:val="00183476"/>
    <w:rsid w:val="001851D0"/>
    <w:rsid w:val="00192A7D"/>
    <w:rsid w:val="001A6C23"/>
    <w:rsid w:val="001B5100"/>
    <w:rsid w:val="001D59E1"/>
    <w:rsid w:val="001D7AC1"/>
    <w:rsid w:val="001F437B"/>
    <w:rsid w:val="00251886"/>
    <w:rsid w:val="00294F4B"/>
    <w:rsid w:val="002D7496"/>
    <w:rsid w:val="003138EB"/>
    <w:rsid w:val="0037080D"/>
    <w:rsid w:val="003815E3"/>
    <w:rsid w:val="00391E98"/>
    <w:rsid w:val="003E2913"/>
    <w:rsid w:val="0045756D"/>
    <w:rsid w:val="004578BB"/>
    <w:rsid w:val="00466F13"/>
    <w:rsid w:val="00473451"/>
    <w:rsid w:val="00504301"/>
    <w:rsid w:val="00547E75"/>
    <w:rsid w:val="005A1C50"/>
    <w:rsid w:val="005A464B"/>
    <w:rsid w:val="005C5305"/>
    <w:rsid w:val="00630048"/>
    <w:rsid w:val="00651851"/>
    <w:rsid w:val="00655172"/>
    <w:rsid w:val="00657F79"/>
    <w:rsid w:val="0066746D"/>
    <w:rsid w:val="00675382"/>
    <w:rsid w:val="006979CB"/>
    <w:rsid w:val="006A4080"/>
    <w:rsid w:val="006C3C5C"/>
    <w:rsid w:val="006E46F2"/>
    <w:rsid w:val="006E7D3B"/>
    <w:rsid w:val="006F0806"/>
    <w:rsid w:val="006F2E3B"/>
    <w:rsid w:val="006F3D68"/>
    <w:rsid w:val="0072741A"/>
    <w:rsid w:val="0073586B"/>
    <w:rsid w:val="00786A39"/>
    <w:rsid w:val="00786DC0"/>
    <w:rsid w:val="007A37F9"/>
    <w:rsid w:val="007C6FED"/>
    <w:rsid w:val="007E418B"/>
    <w:rsid w:val="007F7AC2"/>
    <w:rsid w:val="00806740"/>
    <w:rsid w:val="00821BF5"/>
    <w:rsid w:val="00830130"/>
    <w:rsid w:val="00853FD9"/>
    <w:rsid w:val="00857C5A"/>
    <w:rsid w:val="00872A79"/>
    <w:rsid w:val="00886EB3"/>
    <w:rsid w:val="008971A2"/>
    <w:rsid w:val="008B0146"/>
    <w:rsid w:val="008B7CA7"/>
    <w:rsid w:val="008F0F33"/>
    <w:rsid w:val="00913F6E"/>
    <w:rsid w:val="009200E3"/>
    <w:rsid w:val="009205F1"/>
    <w:rsid w:val="00920D81"/>
    <w:rsid w:val="009311D2"/>
    <w:rsid w:val="0093285E"/>
    <w:rsid w:val="009D1DB4"/>
    <w:rsid w:val="009D68FA"/>
    <w:rsid w:val="009F182D"/>
    <w:rsid w:val="00A14A41"/>
    <w:rsid w:val="00A277BF"/>
    <w:rsid w:val="00A378FA"/>
    <w:rsid w:val="00A52E66"/>
    <w:rsid w:val="00A5507D"/>
    <w:rsid w:val="00A76DC6"/>
    <w:rsid w:val="00A92818"/>
    <w:rsid w:val="00AF4881"/>
    <w:rsid w:val="00AF73AB"/>
    <w:rsid w:val="00B159E3"/>
    <w:rsid w:val="00BB0DB1"/>
    <w:rsid w:val="00BD3715"/>
    <w:rsid w:val="00BE3889"/>
    <w:rsid w:val="00BE44CD"/>
    <w:rsid w:val="00C41E55"/>
    <w:rsid w:val="00C5137F"/>
    <w:rsid w:val="00CE6E20"/>
    <w:rsid w:val="00D23B28"/>
    <w:rsid w:val="00D73986"/>
    <w:rsid w:val="00DA4207"/>
    <w:rsid w:val="00DC51AB"/>
    <w:rsid w:val="00E34295"/>
    <w:rsid w:val="00E505A9"/>
    <w:rsid w:val="00E9089A"/>
    <w:rsid w:val="00E97C89"/>
    <w:rsid w:val="00EF663D"/>
    <w:rsid w:val="00F0125F"/>
    <w:rsid w:val="00F02249"/>
    <w:rsid w:val="00F12D6D"/>
    <w:rsid w:val="00F47F40"/>
    <w:rsid w:val="00F72DD9"/>
    <w:rsid w:val="00F8579E"/>
    <w:rsid w:val="00F90479"/>
    <w:rsid w:val="00FC6883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4022"/>
  <w15:docId w15:val="{7EB20338-B369-4CBC-B47B-768B339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tabs>
        <w:tab w:val="left" w:pos="3927"/>
        <w:tab w:val="left" w:pos="4114"/>
      </w:tabs>
      <w:ind w:right="5525"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7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C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7D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0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33"/>
  </w:style>
  <w:style w:type="paragraph" w:styleId="Header">
    <w:name w:val="header"/>
    <w:basedOn w:val="Normal"/>
    <w:link w:val="HeaderChar"/>
    <w:uiPriority w:val="99"/>
    <w:unhideWhenUsed/>
    <w:rsid w:val="008F0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</dc:creator>
  <cp:lastModifiedBy>Martina Bartosova</cp:lastModifiedBy>
  <cp:revision>4</cp:revision>
  <cp:lastPrinted>2025-11-10T11:53:00Z</cp:lastPrinted>
  <dcterms:created xsi:type="dcterms:W3CDTF">2025-11-12T06:57:00Z</dcterms:created>
  <dcterms:modified xsi:type="dcterms:W3CDTF">2025-11-12T13:07:00Z</dcterms:modified>
</cp:coreProperties>
</file>