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2550"/>
        <w:gridCol w:w="4055"/>
        <w:gridCol w:w="3595"/>
      </w:tblGrid>
      <w:tr w:rsidR="009C4C57" w:rsidRPr="00B9097C" w:rsidTr="001A7145">
        <w:trPr>
          <w:trHeight w:val="1975"/>
        </w:trPr>
        <w:tc>
          <w:tcPr>
            <w:tcW w:w="2550" w:type="dxa"/>
            <w:hideMark/>
          </w:tcPr>
          <w:p w:rsidR="009C4C57" w:rsidRPr="00B9097C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1381125" cy="895350"/>
                  <wp:effectExtent l="0" t="0" r="9525" b="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:rsidR="009C4C57" w:rsidRPr="00B9097C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9097C">
              <w:rPr>
                <w:rFonts w:asciiTheme="minorHAnsi" w:hAnsiTheme="minorHAnsi" w:cstheme="minorHAnsi"/>
                <w:sz w:val="18"/>
                <w:szCs w:val="18"/>
              </w:rPr>
              <w:t>Srbská republika</w:t>
            </w:r>
          </w:p>
          <w:p w:rsidR="009C4C57" w:rsidRPr="00B9097C" w:rsidRDefault="009C4C57" w:rsidP="00F861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097C">
              <w:rPr>
                <w:rFonts w:asciiTheme="minorHAnsi" w:hAnsiTheme="minorHAnsi" w:cstheme="minorHAnsi"/>
                <w:sz w:val="18"/>
                <w:szCs w:val="18"/>
              </w:rPr>
              <w:t>Autonómna pokrajina Vojvodina</w:t>
            </w:r>
          </w:p>
          <w:p w:rsidR="009C4C57" w:rsidRPr="00B9097C" w:rsidRDefault="009C4C57" w:rsidP="00F861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097C">
              <w:rPr>
                <w:rFonts w:asciiTheme="minorHAnsi" w:hAnsiTheme="minorHAnsi" w:cstheme="minorHAnsi"/>
                <w:b/>
                <w:sz w:val="18"/>
                <w:szCs w:val="18"/>
              </w:rPr>
              <w:t>Pokrajinský sekretariát vzdelávania, predpisov,</w:t>
            </w:r>
          </w:p>
          <w:p w:rsidR="009C4C57" w:rsidRPr="00B9097C" w:rsidRDefault="009C4C57" w:rsidP="00F861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097C">
              <w:rPr>
                <w:rFonts w:asciiTheme="minorHAnsi" w:hAnsiTheme="minorHAnsi" w:cstheme="minorHAnsi"/>
                <w:b/>
                <w:sz w:val="18"/>
                <w:szCs w:val="18"/>
              </w:rPr>
              <w:t>správy a národnostných menšín – národnostných spoločenstiev</w:t>
            </w:r>
          </w:p>
          <w:p w:rsidR="009C4C57" w:rsidRPr="00B9097C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4C57" w:rsidRPr="00B9097C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9097C">
              <w:rPr>
                <w:rFonts w:asciiTheme="minorHAnsi" w:hAnsiTheme="minorHAnsi" w:cstheme="minorHAnsi"/>
                <w:sz w:val="18"/>
                <w:szCs w:val="18"/>
              </w:rPr>
              <w:t>Bulvár Mihajla Pupina 16, 21 000 Nový Sad</w:t>
            </w:r>
          </w:p>
          <w:p w:rsidR="00DE4203" w:rsidRPr="00B9097C" w:rsidRDefault="009C4C57" w:rsidP="00DE420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9097C">
              <w:rPr>
                <w:rFonts w:asciiTheme="minorHAnsi" w:hAnsiTheme="minorHAnsi" w:cstheme="minorHAnsi"/>
                <w:sz w:val="18"/>
                <w:szCs w:val="18"/>
              </w:rPr>
              <w:t xml:space="preserve">T: +381 21  487  </w:t>
            </w:r>
            <w:r w:rsidRPr="00B909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46 77</w:t>
            </w:r>
          </w:p>
          <w:p w:rsidR="009C4C57" w:rsidRPr="00B9097C" w:rsidRDefault="00B9097C" w:rsidP="00DE4203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hyperlink r:id="rId8" w:history="1">
              <w:r w:rsidRPr="00AA4E12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ounz@vojvodinа.gov.rs</w:t>
              </w:r>
            </w:hyperlink>
          </w:p>
        </w:tc>
      </w:tr>
      <w:tr w:rsidR="00FF6C8E" w:rsidRPr="00B9097C" w:rsidTr="001A7145">
        <w:trPr>
          <w:trHeight w:val="272"/>
        </w:trPr>
        <w:tc>
          <w:tcPr>
            <w:tcW w:w="2550" w:type="dxa"/>
          </w:tcPr>
          <w:p w:rsidR="009C4C57" w:rsidRPr="00B9097C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4055" w:type="dxa"/>
          </w:tcPr>
          <w:p w:rsidR="009C4C57" w:rsidRPr="00B9097C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9097C">
              <w:rPr>
                <w:rFonts w:asciiTheme="minorHAnsi" w:hAnsiTheme="minorHAnsi" w:cstheme="minorHAnsi"/>
                <w:sz w:val="18"/>
                <w:szCs w:val="18"/>
              </w:rPr>
              <w:t>ČÍSLO: 003334904 2025 09427 005 001 084 013</w:t>
            </w:r>
          </w:p>
        </w:tc>
        <w:tc>
          <w:tcPr>
            <w:tcW w:w="3595" w:type="dxa"/>
          </w:tcPr>
          <w:p w:rsidR="009C4C57" w:rsidRPr="00B9097C" w:rsidRDefault="009C4C57" w:rsidP="00E94149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9097C">
              <w:rPr>
                <w:rFonts w:asciiTheme="minorHAnsi" w:hAnsiTheme="minorHAnsi" w:cstheme="minorHAnsi"/>
                <w:sz w:val="18"/>
                <w:szCs w:val="18"/>
              </w:rPr>
              <w:t xml:space="preserve">DÁTUM: </w:t>
            </w:r>
            <w:r w:rsidR="00B9097C" w:rsidRPr="00B909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B9097C">
              <w:rPr>
                <w:rFonts w:asciiTheme="minorHAnsi" w:hAnsiTheme="minorHAnsi" w:cstheme="minorHAnsi"/>
                <w:sz w:val="18"/>
                <w:szCs w:val="18"/>
              </w:rPr>
              <w:t>2. 10. 2025</w:t>
            </w:r>
          </w:p>
        </w:tc>
      </w:tr>
    </w:tbl>
    <w:p w:rsidR="001A7145" w:rsidRPr="00B9097C" w:rsidRDefault="001A7145" w:rsidP="00DE420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531514" w:rsidRPr="00B9097C" w:rsidRDefault="009C4C57" w:rsidP="003812D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Podľa čl. 15, 16 odsek 5 a 24 odsek 2 Pokrajinského parlamentného uznesenia o pokrajinskej správe (Úradný vestník APV číslo 37/2014, 54/2014 – iný predpis a 37/2016, 29/2017, 24/2019, 66/2020, 38/2021 a 22/2025), čl. 9 Pokrajinského parlamentného uznesenia o pridelení rozpočtových prostriedkov orgánom a organizáciám, v ktorých sa úradne používajú jazyky a písma národnostných menšín – národnostných spoločenstiev (Úradný vestník APV č. 14/2015) a článku 11 a 23 odsek 4 Pokrajinského parlamentného uznesenia o rozpočte Autonómnej pokrajiny Vojvodiny na rok 2025 (Úradný vestník APV číslo 57/2024 a 38/2025 – opätovná bilancia) a čl. 10 Pravidiel pridelenia rozpočtových prostriedkov Pokrajinského sekretariátu vzdelávania, predpisov, správy a národnostných menšín – národnostných spoločenstiev orgánom a organizáciám, v činnosti ktorých sa úradne používajú jazyky a písma národnostných menšín – národnostných spoločenstiev (Úradný vestník APV č. 39/2025) a po uskutočnenom Súbehu na pridelenie rozpočtových prostriedkov orgánom a organizáciám v Autonómnej pokrajine Vojvodine, v činnosti ktorých sa používajú jazyky a písma národnostných menšín – národnostných spoločenstiev na rok 2025, číslo: 003334904 2025 09427 005 001 084 013 zo dňa  1. 8. 2025 (ďalej: súbeh), pokrajinský tajomník vyniesol:</w:t>
      </w:r>
    </w:p>
    <w:p w:rsidR="000A7080" w:rsidRPr="00B9097C" w:rsidRDefault="000A7080" w:rsidP="003812D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9C4C57" w:rsidRPr="00B9097C" w:rsidRDefault="009C4C57" w:rsidP="009C4C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097C">
        <w:rPr>
          <w:rFonts w:asciiTheme="minorHAnsi" w:hAnsiTheme="minorHAnsi" w:cstheme="minorHAnsi"/>
          <w:b/>
          <w:sz w:val="22"/>
          <w:szCs w:val="22"/>
        </w:rPr>
        <w:t>ROZHODNUTIE</w:t>
      </w:r>
    </w:p>
    <w:p w:rsidR="009C4C57" w:rsidRPr="00B9097C" w:rsidRDefault="009C4C57" w:rsidP="009C4C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097C">
        <w:rPr>
          <w:rFonts w:asciiTheme="minorHAnsi" w:hAnsiTheme="minorHAnsi" w:cstheme="minorHAnsi"/>
          <w:b/>
          <w:sz w:val="22"/>
          <w:szCs w:val="22"/>
        </w:rPr>
        <w:t>O PRIDELENÍ PROSTRIEDKOV N</w:t>
      </w:r>
      <w:r w:rsidR="00B9097C">
        <w:rPr>
          <w:rFonts w:asciiTheme="minorHAnsi" w:hAnsiTheme="minorHAnsi" w:cstheme="minorHAnsi"/>
          <w:b/>
          <w:sz w:val="22"/>
          <w:szCs w:val="22"/>
        </w:rPr>
        <w:t>A ZÁKLADE SÚBEHU NA PRIDEĽOVANIE</w:t>
      </w:r>
      <w:r w:rsidRPr="00B9097C">
        <w:rPr>
          <w:rFonts w:asciiTheme="minorHAnsi" w:hAnsiTheme="minorHAnsi" w:cstheme="minorHAnsi"/>
          <w:b/>
          <w:sz w:val="22"/>
          <w:szCs w:val="22"/>
        </w:rPr>
        <w:t xml:space="preserve"> ROZPOČTOVÝCH PROSTRIEDKOV ORGÁNOM A ORGANIZÁCIÁM V AUTONÓMNEJ POKRAJINE VOJVODINE, V ČINNOSTI KTORÝCH SA ÚRADNE POUŽÍVAJÚ JAZYKY A PÍSMA NÁRODNOSTNÝCH MENŠÍN – NÁRODNOSTNÝCH SPOLOČENSTIEV NA ROK 2025 </w:t>
      </w:r>
    </w:p>
    <w:p w:rsidR="00531514" w:rsidRPr="00B9097C" w:rsidRDefault="00531514" w:rsidP="00C164D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164DE" w:rsidRPr="00B9097C" w:rsidRDefault="00C164DE" w:rsidP="00C164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097C">
        <w:rPr>
          <w:rFonts w:asciiTheme="minorHAnsi" w:hAnsiTheme="minorHAnsi" w:cstheme="minorHAnsi"/>
          <w:b/>
          <w:sz w:val="22"/>
          <w:szCs w:val="22"/>
        </w:rPr>
        <w:t>I.</w:t>
      </w:r>
    </w:p>
    <w:p w:rsidR="00C164DE" w:rsidRPr="00B9097C" w:rsidRDefault="00C164DE" w:rsidP="00780DA0">
      <w:pPr>
        <w:jc w:val="both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b/>
          <w:sz w:val="22"/>
          <w:szCs w:val="22"/>
        </w:rPr>
        <w:tab/>
      </w:r>
      <w:r w:rsidRPr="00B9097C">
        <w:rPr>
          <w:rFonts w:asciiTheme="minorHAnsi" w:hAnsiTheme="minorHAnsi" w:cstheme="minorHAnsi"/>
          <w:sz w:val="22"/>
          <w:szCs w:val="22"/>
        </w:rPr>
        <w:t>Na základe Súbehu na prideľovanie rozpočtových prostriedkov orgánom a organizáciám v Autonómnej pokrajine Vojvodine, v ktorých činnosti sa úradne používajú jazyky a písma národnostných menšín – národnostných spoločenstiev na rok 2025, číslo: 003334904 2025 09427 005 001 084 013, vypísaného dňa 1. 8. 2025, ktorý bol zverejnený na webovej stránke sekretariátu dňa 1. 8.2025, v denníku Alo a v Úradnom vestníku Autonómnej pokrajiny Vojvodiny číslo 39/2025, finančné prostriedky sa prideľujú týmto žiadateľom:</w:t>
      </w:r>
    </w:p>
    <w:p w:rsidR="0082316C" w:rsidRPr="00B9097C" w:rsidRDefault="0082316C" w:rsidP="0082316C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tbl>
      <w:tblPr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275"/>
        <w:gridCol w:w="3101"/>
        <w:gridCol w:w="2126"/>
        <w:gridCol w:w="1559"/>
        <w:gridCol w:w="869"/>
      </w:tblGrid>
      <w:tr w:rsidR="00FF6C8E" w:rsidRPr="00B9097C" w:rsidTr="009E6782">
        <w:trPr>
          <w:trHeight w:val="5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žiadateľa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Účel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predmetu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Navrhnutá suma na pridelenie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Body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Technická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Ada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003614662 2025 09427 005 001 000 001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110 000,00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Obec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Ada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003615398 2025 09427 005 001 000 001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500 000,00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 Báčska Topola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Báčska Тоpola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003591700 2025 09427 005 001 000 001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1 100 640,00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B9097C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Miestne spoločenstvo Stara Moravica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Stara Moravica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003603486 2025 09427 005 001 000 001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220 000,00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 Báčsky Petrovec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Báčsky Petrovec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003595746 2025 09427 005 001 000 001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150 000,00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Základná škola Petöfiho Sándora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Bečej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003561499 2025 09427 005 001 000 001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126 800,00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Mesto Vršac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Vršac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 v úradnom použití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003619218 2025 09427 005 001 000 001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450 004,00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Dom zdravia Žitište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Žitište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003489441 2025 09427 005 001 000 001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250 000,00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FF6C8E" w:rsidRPr="00B9097C" w:rsidTr="009E6782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Mesto Zreňanin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Zreňanin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Rozvoj elektronického administratívneho systému pre prácu v podmienkach viacjazyčnosti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003601279 2025 09427 005 001 000 001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990 000,00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 Kanjiža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Kanjiža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003589792 2025 09427 005 001 000 001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2 331 380,00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B9097C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Knižnica Józsefa Attilu Kanjiža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Kanjiža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003576828 2025 09427 005 001 000 001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58 000,00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Základná škola Aranyho Jánosa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Trešnjevac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003614789 2025 09427 005 001 000 001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Miestne spoločenstvo Totovo Selo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Totovo Selo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003618140 2025 09427 005 001 000 001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160 000,00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FF6C8E" w:rsidRPr="00B9097C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Základná škola Mošu Pijadeho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Debeljača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003560578 2025 09427 005 001 000 001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50 000,00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Dom kultúry Józsefa Attilu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Debeljača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003618872 2025 09427 005 001 000 001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100 800,00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Miestne spoločenstvo Feketić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Feketić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003520234 2025 09427 005 001 000 001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210 000,00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Miestne spoločenstvo Mali Iđoš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Mali Iđoš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003617704 2025 09427 005 001 000 001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180 000,00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 Novi Kneževac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Novi Kneževac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003602685 2025 09427 005 001 000 001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500 000,00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 Senta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Senta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003550895 2025 09427 005 001 000 001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346 440,00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Miestne spoločenstvo Jarkovac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Jarkovac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003592809 2025 09427 005 001 000 001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FF6C8E" w:rsidRPr="00B9097C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Turistická organizácia mesta Sombor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Sombor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003595803 2025 09427 005 001 000 001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379 800,00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Stredisko sociálnej práce Sombor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Sombor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 v úradnom použití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003601349 2025 09427 005 001 000 001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108 000,00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 Srbobran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Srbobran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003500633 2025 09427 005 001 000 001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391 983,00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FF6C8E" w:rsidRPr="00B9097C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Základná škola Hunyadiho Jánosa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Čantavir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003576306 2025 09427 005 001 000 001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170 000,00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FF6C8E" w:rsidRPr="00B9097C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Základná škola Hunyadiho Jánosa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Čantavir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003576609 2025 09427 005 001 000 001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158 400,00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 xml:space="preserve">Verejný komunálny podnik </w:t>
            </w:r>
            <w:r w:rsidRPr="00B9097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Stadion 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Subotica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Subotica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 v úradnom použití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003585185 2025 09427 005 001 000 001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79 272,00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Múzeum naivného umenia Ilijanum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003601715 2025 09427 005 001 000 001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45 000,00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Národná knižnica Simeona Piščevića Šíd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003601975 2025 09427 005 001 000 001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48 000,00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Verejný komunálny podnik Standard Šíd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003618575 2025 09427 005 001 000 001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106 481,00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Obecná správa obce Šíd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 w:rsidRP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003615547 2025 09427 005 001 000 001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F6C8E" w:rsidRPr="00B9097C" w:rsidTr="009E6782">
        <w:trPr>
          <w:trHeight w:val="566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Galéria obrazov Savu Šumanovića v Šíde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003618645 2025 09427 005 001 000 001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120 000,00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Predškolská ustanovizeň Jelice Stanivuković Šilje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003629124 2025 09427 005 001 000 001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45 000,00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Turistická organizácia obce Šíd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003618840 2025 09427 005 001 000 001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42 000,00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Kultúrno-vzdelávací center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003617298 2025 09427 005 001 000 001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52 000,00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Verejný komunálny podnik Vodovod Šíd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003618517 2025 09427 005 001 000 001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120 000,00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</w:tbl>
    <w:p w:rsidR="00531514" w:rsidRPr="00B9097C" w:rsidRDefault="00531514" w:rsidP="0082316C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862CAF" w:rsidRPr="00B9097C" w:rsidRDefault="00862CAF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097C" w:rsidRDefault="00B9097C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097C" w:rsidRDefault="00B9097C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097C" w:rsidRDefault="00B9097C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097C" w:rsidRDefault="00B9097C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097C" w:rsidRDefault="00B9097C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097C" w:rsidRPr="00B9097C" w:rsidRDefault="00B9097C" w:rsidP="00B9097C">
      <w:pPr>
        <w:rPr>
          <w:rFonts w:asciiTheme="minorHAnsi" w:hAnsiTheme="minorHAnsi" w:cstheme="minorHAnsi"/>
          <w:b/>
          <w:sz w:val="22"/>
          <w:szCs w:val="22"/>
        </w:rPr>
      </w:pPr>
    </w:p>
    <w:p w:rsidR="005E2020" w:rsidRPr="00B9097C" w:rsidRDefault="00C164DE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097C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</w:p>
    <w:p w:rsidR="00862CAF" w:rsidRPr="00B9097C" w:rsidRDefault="00862CAF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A359E" w:rsidRPr="00B9097C" w:rsidRDefault="00A7001B" w:rsidP="00A7001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Žiadatelia, ktorým neboli pridelené finančné prostriedky:</w:t>
      </w:r>
    </w:p>
    <w:p w:rsidR="00A7001B" w:rsidRPr="00B9097C" w:rsidRDefault="00A7001B" w:rsidP="00A7001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275"/>
        <w:gridCol w:w="3101"/>
        <w:gridCol w:w="2126"/>
        <w:gridCol w:w="1559"/>
        <w:gridCol w:w="869"/>
      </w:tblGrid>
      <w:tr w:rsidR="00FF6C8E" w:rsidRPr="00B9097C" w:rsidTr="009E6782">
        <w:trPr>
          <w:trHeight w:val="5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žiadateľa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Účel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predmetu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Navrhnutá suma na pridelenie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Body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Miestne spoločenstvo Nová Gajdobra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Nová Gajdobra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003592268 2025 09427 005 001 000 001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Gymnázium Jána Kollára so žiackym domovom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Báčsky Petrovec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003463811 2025 09427 005 001 000 001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 Bela Crkva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Bela Crkva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003432500 2025 09427 005 001 000 001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FF6C8E" w:rsidRPr="00B9097C" w:rsidTr="009E6782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Základná škola Aranyho Jánosa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Trešnjevac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Rozvoj elektronického administratívneho systému pre prácu v podmienkach viacjazyčnosti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003615269 2025 09427 005 001 000 001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F6C8E" w:rsidRPr="00B9097C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Základná škola Aranyho Jánosa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Trešnjevac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003615308 2025 09427 005 001 000 001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F6C8E" w:rsidRPr="00B9097C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Obec Kanjiža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Kanjiža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003614493 2025 09427 005 001 000 001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Miestne spoločenstvo Debeljača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Debeljača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003595891 2025 09427 005 001 000 001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FF6C8E" w:rsidRPr="00B9097C" w:rsidTr="009E6782">
        <w:trPr>
          <w:trHeight w:val="2348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Mestská správa pre komunálne práce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Nový Sad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 v úradnom použití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meste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003591182 2025 09427 005 001 000 001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121BFF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121BFF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 xml:space="preserve">Verejný komunálny podnik </w:t>
            </w:r>
            <w:r w:rsidRPr="00B9097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Stadion 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Subotica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Subotica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Tlač dvojjazyčných alebo viacjazyčných formulárov, úradných vestníkov a iných verejných publikácií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003592506 2025 09427 005 001 000 001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FF6C8E" w:rsidRPr="00B9097C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Ustanovizeň pre fyzickú kultúru a športovú rekreáciu Partizan Šíd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Šíd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Vypracovanie a zavesenie tabúľ vypísaných aj v jazykoch národnostných menšín – národnostných spoločenstiev, ktoré sa úradne používajú v</w:t>
            </w:r>
            <w:r w:rsidR="00B909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obci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003618766 2025 09427 005 001 000 001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B9097C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</w:tbl>
    <w:p w:rsidR="00A7001B" w:rsidRPr="00B9097C" w:rsidRDefault="00A7001B" w:rsidP="00B909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359E" w:rsidRPr="00B9097C" w:rsidRDefault="008A359E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4558" w:rsidRPr="00B9097C" w:rsidRDefault="00494558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097C">
        <w:rPr>
          <w:rFonts w:asciiTheme="minorHAnsi" w:hAnsiTheme="minorHAnsi" w:cstheme="minorHAnsi"/>
          <w:b/>
          <w:sz w:val="22"/>
          <w:szCs w:val="22"/>
        </w:rPr>
        <w:t>Zdôvodnenie</w:t>
      </w:r>
    </w:p>
    <w:p w:rsidR="00494558" w:rsidRPr="00B9097C" w:rsidRDefault="00494558" w:rsidP="00494558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494558" w:rsidRPr="00B9097C" w:rsidRDefault="00494558" w:rsidP="0049455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Pokrajinské parlamentné uznesenie o pridelení rozpočtových prostriedkov orgánom a organizáciám, v ktorých činnosti sa úradne používajú jazyky a písma národnostných menšín – národnostných spoločenstiev, a Pravidlá pridelenia rozpočtových prostriedkov Pokrajinského sekretariátu vzdelávania, predpisov, správy a národnostných menšín – národnostných spoločenstiev orgánom a organizáciám, v činnosti ktorých sa používajú jazyky a písma národnostných menšín – národnostných spoločenstiev, upravuje spôsob, podmienky a kritériá na pridelenie prostriedkov orgánom a organizáciám z územia Autonómnej pokrajiny Vojvodiny, v ktorých činnosti sa úradne používajú jazyky a písma národnostných menšín – národnostných spoločenstiev. Tieto prostriedky sa poskytujú v rozpočte Autonómnej pokrajiny Vojvodiny a sú vedené v osobitnom rozpočtovom oddiele sekretariátu.</w:t>
      </w:r>
    </w:p>
    <w:p w:rsidR="00494558" w:rsidRPr="00B9097C" w:rsidRDefault="00494558" w:rsidP="0049455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Podľa článku 6 Pokrajinského parlamentného uznesenia o pridelení rozpočtových prostriedkov orgánom a organizáciám, v ktorých činnosti sa úradne používajú jazyky a písma národnostných menšín – národnostných spoločenstiev, sekretariát dňa 1. 8. 2025 vypísal Súbeh na prideľovanie rozpočtových prostriedkov orgánom a organizáciám v Autonómnej pokrajine Vojvodine, v ktorých činnosti sa úradne používajú jazyky a písma národnostných menšín – národnos</w:t>
      </w:r>
      <w:r w:rsidR="00B9097C">
        <w:rPr>
          <w:rFonts w:asciiTheme="minorHAnsi" w:hAnsiTheme="minorHAnsi" w:cstheme="minorHAnsi"/>
          <w:sz w:val="22"/>
          <w:szCs w:val="22"/>
        </w:rPr>
        <w:t>tných spoločenstiev na rok 2025</w:t>
      </w:r>
      <w:r w:rsidRPr="00B9097C">
        <w:rPr>
          <w:rFonts w:asciiTheme="minorHAnsi" w:hAnsiTheme="minorHAnsi" w:cstheme="minorHAnsi"/>
          <w:sz w:val="22"/>
          <w:szCs w:val="22"/>
        </w:rPr>
        <w:t xml:space="preserve"> číslo 003334904 2025 09427 005 001 084 013. Týmto rozhodnutím </w:t>
      </w:r>
      <w:r w:rsidR="00B9097C">
        <w:rPr>
          <w:rFonts w:asciiTheme="minorHAnsi" w:hAnsiTheme="minorHAnsi" w:cstheme="minorHAnsi"/>
          <w:sz w:val="22"/>
          <w:szCs w:val="22"/>
        </w:rPr>
        <w:t xml:space="preserve">sa </w:t>
      </w:r>
      <w:r w:rsidRPr="00B9097C">
        <w:rPr>
          <w:rFonts w:asciiTheme="minorHAnsi" w:hAnsiTheme="minorHAnsi" w:cstheme="minorHAnsi"/>
          <w:sz w:val="22"/>
          <w:szCs w:val="22"/>
        </w:rPr>
        <w:t>na základe súbehu uskutočneného v súlade s článkom 23 odsek 4 Pokrajinského parlamentného uznesenia o rozpočte Autonómnej pokrajiny Vojvodiny na rok 2025 a zabezpečenýc</w:t>
      </w:r>
      <w:r w:rsidR="00B9097C">
        <w:rPr>
          <w:rFonts w:asciiTheme="minorHAnsi" w:hAnsiTheme="minorHAnsi" w:cstheme="minorHAnsi"/>
          <w:sz w:val="22"/>
          <w:szCs w:val="22"/>
        </w:rPr>
        <w:t>h prostriedkov na uvedené účely</w:t>
      </w:r>
      <w:r w:rsidRPr="00B9097C">
        <w:rPr>
          <w:rFonts w:asciiTheme="minorHAnsi" w:hAnsiTheme="minorHAnsi" w:cstheme="minorHAnsi"/>
          <w:sz w:val="22"/>
          <w:szCs w:val="22"/>
        </w:rPr>
        <w:t xml:space="preserve"> určený</w:t>
      </w:r>
      <w:r w:rsidR="00B9097C">
        <w:rPr>
          <w:rFonts w:asciiTheme="minorHAnsi" w:hAnsiTheme="minorHAnsi" w:cstheme="minorHAnsi"/>
          <w:sz w:val="22"/>
          <w:szCs w:val="22"/>
        </w:rPr>
        <w:t>ch v článku 11 toho rozhodnutia prideľujú</w:t>
      </w:r>
      <w:r w:rsidRPr="00B9097C">
        <w:rPr>
          <w:rFonts w:asciiTheme="minorHAnsi" w:hAnsiTheme="minorHAnsi" w:cstheme="minorHAnsi"/>
          <w:sz w:val="22"/>
          <w:szCs w:val="22"/>
        </w:rPr>
        <w:t xml:space="preserve"> prostriedky na základe doručených prihlášok v sume 10 000 000,00 dinárov. </w:t>
      </w:r>
    </w:p>
    <w:p w:rsidR="00494558" w:rsidRPr="00B9097C" w:rsidRDefault="00494558" w:rsidP="0049455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 xml:space="preserve">Prostriedky sa prideľujú na základe súbehu a Návrhu súbehovej komisie na pridelenie prostriedkov ustanovenej rozhodnutím pokrajinského tajomníka číslo 003468257 2025 09427 005 001 012 002 zo dňa 12. 8. 2025 na financovanie, resp. účasť pri financovaní projektov a činností orgánov a organizácií z územia Autonómnej pokrajiny Vojvodiny, v ktorých činnosti sa úradne používajú jazyky a písma národnostných menšín – národnostných spoločenstiev, s cieľom zlepšiť uskutočňovanie práva na úradné používanie jazykov a písma na území Autonómnej pokrajiny Vojvodiny. </w:t>
      </w:r>
    </w:p>
    <w:p w:rsidR="00494558" w:rsidRPr="00B9097C" w:rsidRDefault="00494558" w:rsidP="0049455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Sekretariát a užívatelia finančných prostriedkov prevezmú vzájomné záväzky na základe následne uzavretej zmluvy.</w:t>
      </w:r>
    </w:p>
    <w:p w:rsidR="00531514" w:rsidRPr="00B9097C" w:rsidRDefault="008F2C4B" w:rsidP="0055268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 súlade s uvedeným</w:t>
      </w:r>
      <w:r w:rsidR="00494558" w:rsidRPr="00B9097C">
        <w:rPr>
          <w:rFonts w:asciiTheme="minorHAnsi" w:hAnsiTheme="minorHAnsi" w:cstheme="minorHAnsi"/>
          <w:sz w:val="22"/>
          <w:szCs w:val="22"/>
        </w:rPr>
        <w:t xml:space="preserve"> a v súvislosti s článkom 9 Pokrajinského parlamentného uznesenia o pridelení rozpočtových prostriedkov orgánom a</w:t>
      </w:r>
      <w:r>
        <w:rPr>
          <w:rFonts w:asciiTheme="minorHAnsi" w:hAnsiTheme="minorHAnsi" w:cstheme="minorHAnsi"/>
          <w:sz w:val="22"/>
          <w:szCs w:val="22"/>
        </w:rPr>
        <w:t> </w:t>
      </w:r>
      <w:r w:rsidR="00494558" w:rsidRPr="00B9097C">
        <w:rPr>
          <w:rFonts w:asciiTheme="minorHAnsi" w:hAnsiTheme="minorHAnsi" w:cstheme="minorHAnsi"/>
          <w:sz w:val="22"/>
          <w:szCs w:val="22"/>
        </w:rPr>
        <w:t>organizáciám</w:t>
      </w:r>
      <w:r>
        <w:rPr>
          <w:rFonts w:asciiTheme="minorHAnsi" w:hAnsiTheme="minorHAnsi" w:cstheme="minorHAnsi"/>
          <w:sz w:val="22"/>
          <w:szCs w:val="22"/>
        </w:rPr>
        <w:t>,</w:t>
      </w:r>
      <w:r w:rsidR="00494558" w:rsidRPr="00B9097C">
        <w:rPr>
          <w:rFonts w:asciiTheme="minorHAnsi" w:hAnsiTheme="minorHAnsi" w:cstheme="minorHAnsi"/>
          <w:sz w:val="22"/>
          <w:szCs w:val="22"/>
        </w:rPr>
        <w:t xml:space="preserve"> v ktorých činnosti sa úradne používajú jazyky a písma národnostných menšín – národnostných spoločenstiev, pokrajinský tajomník vyniesol rozhodnutie ako vo výroku.</w:t>
      </w:r>
    </w:p>
    <w:p w:rsidR="00531514" w:rsidRPr="00B9097C" w:rsidRDefault="00494558" w:rsidP="005526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Toto rozhodnutie je konečné a proti nemu nemožno podať sťažnosť.</w:t>
      </w:r>
    </w:p>
    <w:p w:rsidR="00552686" w:rsidRPr="00B9097C" w:rsidRDefault="00552686" w:rsidP="00552686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531514" w:rsidRPr="00B9097C" w:rsidRDefault="00494558" w:rsidP="00531514">
      <w:pPr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Rozhodnutie doručiť:</w:t>
      </w:r>
    </w:p>
    <w:p w:rsidR="00494558" w:rsidRPr="00B9097C" w:rsidRDefault="00494558" w:rsidP="00FF4D56">
      <w:pPr>
        <w:pStyle w:val="ListParagraph"/>
        <w:numPr>
          <w:ilvl w:val="0"/>
          <w:numId w:val="1"/>
        </w:numPr>
        <w:ind w:left="284" w:hanging="294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Užívateľom;</w:t>
      </w:r>
    </w:p>
    <w:p w:rsidR="00FF4D56" w:rsidRPr="00B9097C" w:rsidRDefault="00494558" w:rsidP="00FF4D56">
      <w:pPr>
        <w:pStyle w:val="ListParagraph"/>
        <w:numPr>
          <w:ilvl w:val="0"/>
          <w:numId w:val="1"/>
        </w:numPr>
        <w:ind w:left="284" w:hanging="294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Sektoru pre materiálne a finančné</w:t>
      </w:r>
    </w:p>
    <w:p w:rsidR="00494558" w:rsidRPr="00B9097C" w:rsidRDefault="00494558" w:rsidP="00FF4D56">
      <w:pPr>
        <w:pStyle w:val="ListParagraph"/>
        <w:ind w:left="284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úkony sekretariátu;</w:t>
      </w:r>
    </w:p>
    <w:p w:rsidR="00494558" w:rsidRPr="00B9097C" w:rsidRDefault="00873A7F" w:rsidP="00494558">
      <w:pPr>
        <w:pStyle w:val="ListParagraph"/>
        <w:numPr>
          <w:ilvl w:val="0"/>
          <w:numId w:val="1"/>
        </w:numPr>
        <w:ind w:left="284" w:hanging="294"/>
        <w:rPr>
          <w:rFonts w:asciiTheme="minorHAnsi" w:hAnsiTheme="minorHAnsi" w:cstheme="minorHAnsi"/>
          <w:sz w:val="22"/>
          <w:szCs w:val="22"/>
        </w:rPr>
      </w:pPr>
      <w:r w:rsidRPr="00B9097C">
        <w:rPr>
          <w:rFonts w:asciiTheme="minorHAnsi" w:hAnsiTheme="minorHAnsi" w:cstheme="minorHAnsi"/>
          <w:sz w:val="22"/>
          <w:szCs w:val="22"/>
        </w:rPr>
        <w:t>Archívu.</w:t>
      </w:r>
    </w:p>
    <w:tbl>
      <w:tblPr>
        <w:tblpPr w:leftFromText="180" w:rightFromText="180" w:vertAnchor="text" w:horzAnchor="margin" w:tblpXSpec="right" w:tblpY="288"/>
        <w:tblW w:w="0" w:type="auto"/>
        <w:tblLook w:val="01E0" w:firstRow="1" w:lastRow="1" w:firstColumn="1" w:lastColumn="1" w:noHBand="0" w:noVBand="0"/>
      </w:tblPr>
      <w:tblGrid>
        <w:gridCol w:w="4440"/>
      </w:tblGrid>
      <w:tr w:rsidR="00531514" w:rsidRPr="00B9097C" w:rsidTr="00F8616C">
        <w:tc>
          <w:tcPr>
            <w:tcW w:w="4440" w:type="dxa"/>
            <w:shd w:val="clear" w:color="auto" w:fill="auto"/>
          </w:tcPr>
          <w:p w:rsidR="00A4449C" w:rsidRPr="00B9097C" w:rsidRDefault="00A4449C" w:rsidP="00A4449C">
            <w:pPr>
              <w:tabs>
                <w:tab w:val="left" w:pos="2730"/>
                <w:tab w:val="center" w:pos="72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Cs/>
                <w:sz w:val="22"/>
                <w:szCs w:val="22"/>
              </w:rPr>
              <w:t>Pokrajinský tajomník</w:t>
            </w:r>
            <w:bookmarkStart w:id="0" w:name="_GoBack"/>
            <w:bookmarkEnd w:id="0"/>
          </w:p>
          <w:p w:rsidR="00A4449C" w:rsidRPr="00B9097C" w:rsidRDefault="00A4449C" w:rsidP="00A4449C">
            <w:pPr>
              <w:tabs>
                <w:tab w:val="left" w:pos="2730"/>
                <w:tab w:val="center" w:pos="72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Cs/>
                <w:sz w:val="22"/>
                <w:szCs w:val="22"/>
              </w:rPr>
              <w:t>Róbert Ótott</w:t>
            </w:r>
          </w:p>
          <w:p w:rsidR="00531514" w:rsidRPr="00B9097C" w:rsidRDefault="00A4449C" w:rsidP="00A4449C">
            <w:pPr>
              <w:tabs>
                <w:tab w:val="left" w:pos="2730"/>
                <w:tab w:val="center" w:pos="72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9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531514" w:rsidRPr="00B9097C" w:rsidTr="00F8616C">
        <w:trPr>
          <w:trHeight w:val="382"/>
        </w:trPr>
        <w:tc>
          <w:tcPr>
            <w:tcW w:w="4440" w:type="dxa"/>
            <w:shd w:val="clear" w:color="auto" w:fill="auto"/>
          </w:tcPr>
          <w:p w:rsidR="00531514" w:rsidRPr="00B9097C" w:rsidRDefault="00531514" w:rsidP="00F8616C">
            <w:pPr>
              <w:tabs>
                <w:tab w:val="left" w:pos="2730"/>
                <w:tab w:val="center" w:pos="7200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</w:p>
        </w:tc>
      </w:tr>
    </w:tbl>
    <w:p w:rsidR="00494558" w:rsidRPr="00B9097C" w:rsidRDefault="00494558" w:rsidP="00FF4D56">
      <w:pPr>
        <w:rPr>
          <w:rFonts w:asciiTheme="minorHAnsi" w:hAnsiTheme="minorHAnsi" w:cstheme="minorHAnsi"/>
          <w:sz w:val="22"/>
          <w:szCs w:val="22"/>
        </w:rPr>
      </w:pPr>
    </w:p>
    <w:sectPr w:rsidR="00494558" w:rsidRPr="00B9097C" w:rsidSect="00F8616C">
      <w:footerReference w:type="default" r:id="rId9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69" w:rsidRDefault="00012269" w:rsidP="00552686">
      <w:r>
        <w:separator/>
      </w:r>
    </w:p>
  </w:endnote>
  <w:endnote w:type="continuationSeparator" w:id="0">
    <w:p w:rsidR="00012269" w:rsidRDefault="00012269" w:rsidP="0055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6" w:rsidRDefault="00552686">
    <w:pPr>
      <w:pStyle w:val="Footer"/>
      <w:jc w:val="center"/>
    </w:pPr>
  </w:p>
  <w:p w:rsidR="00552686" w:rsidRDefault="00552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69" w:rsidRDefault="00012269" w:rsidP="00552686">
      <w:r>
        <w:separator/>
      </w:r>
    </w:p>
  </w:footnote>
  <w:footnote w:type="continuationSeparator" w:id="0">
    <w:p w:rsidR="00012269" w:rsidRDefault="00012269" w:rsidP="0055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2B4D"/>
    <w:multiLevelType w:val="hybridMultilevel"/>
    <w:tmpl w:val="EBA6DF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7"/>
    <w:rsid w:val="00012269"/>
    <w:rsid w:val="00013955"/>
    <w:rsid w:val="00070EF1"/>
    <w:rsid w:val="000737E7"/>
    <w:rsid w:val="00081C65"/>
    <w:rsid w:val="000A7080"/>
    <w:rsid w:val="000C5617"/>
    <w:rsid w:val="000F5F15"/>
    <w:rsid w:val="00120960"/>
    <w:rsid w:val="00121BFF"/>
    <w:rsid w:val="0012609C"/>
    <w:rsid w:val="00182330"/>
    <w:rsid w:val="001A7145"/>
    <w:rsid w:val="001C309C"/>
    <w:rsid w:val="002179AE"/>
    <w:rsid w:val="00296E24"/>
    <w:rsid w:val="002C134E"/>
    <w:rsid w:val="002C24E1"/>
    <w:rsid w:val="00301F20"/>
    <w:rsid w:val="003323C4"/>
    <w:rsid w:val="003812D1"/>
    <w:rsid w:val="00384903"/>
    <w:rsid w:val="00391D12"/>
    <w:rsid w:val="003D7616"/>
    <w:rsid w:val="003F06B3"/>
    <w:rsid w:val="00461902"/>
    <w:rsid w:val="00494558"/>
    <w:rsid w:val="004A173E"/>
    <w:rsid w:val="004B21D0"/>
    <w:rsid w:val="00523D3B"/>
    <w:rsid w:val="00530417"/>
    <w:rsid w:val="00531514"/>
    <w:rsid w:val="00552686"/>
    <w:rsid w:val="005B0E5C"/>
    <w:rsid w:val="005E2020"/>
    <w:rsid w:val="006073BE"/>
    <w:rsid w:val="00610647"/>
    <w:rsid w:val="006A48A4"/>
    <w:rsid w:val="006E140E"/>
    <w:rsid w:val="007131CD"/>
    <w:rsid w:val="00767A74"/>
    <w:rsid w:val="00780DA0"/>
    <w:rsid w:val="0082316C"/>
    <w:rsid w:val="0082433B"/>
    <w:rsid w:val="00862CAF"/>
    <w:rsid w:val="00873A7F"/>
    <w:rsid w:val="008A359E"/>
    <w:rsid w:val="008F2C4B"/>
    <w:rsid w:val="008F5D16"/>
    <w:rsid w:val="00901070"/>
    <w:rsid w:val="00905C6C"/>
    <w:rsid w:val="009A7101"/>
    <w:rsid w:val="009C4C57"/>
    <w:rsid w:val="009D0645"/>
    <w:rsid w:val="009E6782"/>
    <w:rsid w:val="009F41ED"/>
    <w:rsid w:val="00A207B7"/>
    <w:rsid w:val="00A33633"/>
    <w:rsid w:val="00A4449C"/>
    <w:rsid w:val="00A7001B"/>
    <w:rsid w:val="00AF043F"/>
    <w:rsid w:val="00B9097C"/>
    <w:rsid w:val="00BA2F24"/>
    <w:rsid w:val="00C0349C"/>
    <w:rsid w:val="00C164DE"/>
    <w:rsid w:val="00C76FD0"/>
    <w:rsid w:val="00CD77A9"/>
    <w:rsid w:val="00CE3671"/>
    <w:rsid w:val="00D26F8B"/>
    <w:rsid w:val="00D35A6D"/>
    <w:rsid w:val="00D41F88"/>
    <w:rsid w:val="00D5004A"/>
    <w:rsid w:val="00DA4CF6"/>
    <w:rsid w:val="00DE4203"/>
    <w:rsid w:val="00E94149"/>
    <w:rsid w:val="00F02DED"/>
    <w:rsid w:val="00F8616C"/>
    <w:rsid w:val="00FE4700"/>
    <w:rsid w:val="00FF4D5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861E"/>
  <w15:chartTrackingRefBased/>
  <w15:docId w15:val="{0BA6F789-E191-469A-8376-A135416B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57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86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686"/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0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Bata</dc:creator>
  <cp:keywords/>
  <dc:description/>
  <cp:lastModifiedBy>Jan Nvota</cp:lastModifiedBy>
  <cp:revision>3</cp:revision>
  <cp:lastPrinted>2025-10-02T08:04:00Z</cp:lastPrinted>
  <dcterms:created xsi:type="dcterms:W3CDTF">2025-10-02T08:05:00Z</dcterms:created>
  <dcterms:modified xsi:type="dcterms:W3CDTF">2025-10-02T10:11:00Z</dcterms:modified>
</cp:coreProperties>
</file>