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552"/>
        <w:gridCol w:w="4252"/>
        <w:gridCol w:w="2552"/>
      </w:tblGrid>
      <w:tr w:rsidR="009C4C57" w:rsidRPr="004B5735" w:rsidTr="007A587A">
        <w:trPr>
          <w:trHeight w:val="1975"/>
        </w:trPr>
        <w:tc>
          <w:tcPr>
            <w:tcW w:w="2552" w:type="dxa"/>
            <w:hideMark/>
          </w:tcPr>
          <w:p w:rsidR="009C4C57" w:rsidRPr="004B5735" w:rsidRDefault="009C4C57" w:rsidP="007A587A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4B5735">
              <w:rPr>
                <w:rFonts w:asciiTheme="minorHAnsi" w:hAnsiTheme="minorHAnsi"/>
                <w:color w:val="000000"/>
                <w:lang w:eastAsia="hr-HR"/>
              </w:rPr>
              <w:drawing>
                <wp:inline distT="0" distB="0" distL="0" distR="0">
                  <wp:extent cx="1381125" cy="895350"/>
                  <wp:effectExtent l="0" t="0" r="9525" b="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:rsidR="009C4C57" w:rsidRPr="004B5735" w:rsidRDefault="007A587A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5735">
              <w:rPr>
                <w:rFonts w:asciiTheme="minorHAnsi" w:hAnsiTheme="minorHAnsi"/>
                <w:sz w:val="18"/>
                <w:szCs w:val="18"/>
              </w:rPr>
              <w:t>Republika Srbija</w:t>
            </w:r>
          </w:p>
          <w:p w:rsidR="009C4C57" w:rsidRPr="004B5735" w:rsidRDefault="007A587A" w:rsidP="00F861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5735">
              <w:rPr>
                <w:rFonts w:asciiTheme="minorHAnsi" w:hAnsiTheme="minorHAnsi"/>
                <w:sz w:val="18"/>
                <w:szCs w:val="18"/>
              </w:rPr>
              <w:t>Autonomna Pokrajina Vojvodina</w:t>
            </w:r>
          </w:p>
          <w:p w:rsidR="009C4C57" w:rsidRPr="004B5735" w:rsidRDefault="007A587A" w:rsidP="00F861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5735">
              <w:rPr>
                <w:rFonts w:asciiTheme="minorHAnsi" w:hAnsiTheme="minorHAnsi"/>
                <w:b/>
                <w:sz w:val="18"/>
                <w:szCs w:val="18"/>
              </w:rPr>
              <w:t>Pokrajinsko tajništvo za obrazovanje, propise,</w:t>
            </w:r>
          </w:p>
          <w:p w:rsidR="009C4C57" w:rsidRPr="004B5735" w:rsidRDefault="007A587A" w:rsidP="00F8616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5735">
              <w:rPr>
                <w:rFonts w:asciiTheme="minorHAnsi" w:hAnsiTheme="minorHAnsi"/>
                <w:b/>
                <w:sz w:val="18"/>
                <w:szCs w:val="18"/>
              </w:rPr>
              <w:t>upravu i nacionalne manjine – nacionalne zajednice</w:t>
            </w:r>
          </w:p>
          <w:p w:rsidR="009C4C57" w:rsidRPr="004B5735" w:rsidRDefault="009C4C57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4C57" w:rsidRPr="004B5735" w:rsidRDefault="007A587A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5735">
              <w:rPr>
                <w:rFonts w:asciiTheme="minorHAnsi" w:hAnsiTheme="minorHAnsi"/>
                <w:sz w:val="18"/>
                <w:szCs w:val="18"/>
              </w:rPr>
              <w:t>Bulevar Mihajla Pupina 16, 21000 Novi Sad</w:t>
            </w:r>
          </w:p>
          <w:p w:rsidR="00DE4203" w:rsidRPr="004B5735" w:rsidRDefault="007A587A" w:rsidP="00DE4203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5735">
              <w:rPr>
                <w:rFonts w:asciiTheme="minorHAnsi" w:hAnsiTheme="minorHAnsi"/>
                <w:sz w:val="18"/>
                <w:szCs w:val="18"/>
              </w:rPr>
              <w:t xml:space="preserve">T: +381 21  487  </w:t>
            </w:r>
            <w:r w:rsidRPr="004B5735">
              <w:rPr>
                <w:rFonts w:asciiTheme="minorHAnsi" w:hAnsiTheme="minorHAnsi"/>
                <w:color w:val="000000"/>
                <w:sz w:val="18"/>
                <w:szCs w:val="18"/>
              </w:rPr>
              <w:t>46 77</w:t>
            </w:r>
          </w:p>
          <w:p w:rsidR="009C4C57" w:rsidRPr="004B5735" w:rsidRDefault="00F8616C" w:rsidP="00DE4203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4B5735">
              <w:rPr>
                <w:rFonts w:asciiTheme="minorHAnsi" w:hAnsiTheme="minorHAnsi"/>
                <w:sz w:val="18"/>
                <w:szCs w:val="18"/>
              </w:rPr>
              <w:t>ounz@vojvodina.gov.rs</w:t>
            </w:r>
          </w:p>
        </w:tc>
      </w:tr>
      <w:tr w:rsidR="00FF6C8E" w:rsidRPr="004B5735" w:rsidTr="007A587A">
        <w:trPr>
          <w:trHeight w:val="272"/>
        </w:trPr>
        <w:tc>
          <w:tcPr>
            <w:tcW w:w="2552" w:type="dxa"/>
          </w:tcPr>
          <w:p w:rsidR="009C4C57" w:rsidRPr="004B5735" w:rsidRDefault="009C4C57" w:rsidP="00F8616C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9C4C57" w:rsidRPr="004B5735" w:rsidRDefault="007A587A" w:rsidP="00F8616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5735">
              <w:rPr>
                <w:rFonts w:asciiTheme="minorHAnsi" w:hAnsiTheme="minorHAnsi"/>
                <w:sz w:val="18"/>
                <w:szCs w:val="18"/>
              </w:rPr>
              <w:t>KLASA: 003334904 2025 09427 005 001 084 013</w:t>
            </w:r>
          </w:p>
        </w:tc>
        <w:tc>
          <w:tcPr>
            <w:tcW w:w="2552" w:type="dxa"/>
          </w:tcPr>
          <w:p w:rsidR="009C4C57" w:rsidRPr="004B5735" w:rsidRDefault="007A587A" w:rsidP="00E94149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B5735">
              <w:rPr>
                <w:rFonts w:asciiTheme="minorHAnsi" w:hAnsiTheme="minorHAnsi"/>
                <w:sz w:val="18"/>
                <w:szCs w:val="18"/>
              </w:rPr>
              <w:t>DATUM: 2.</w:t>
            </w:r>
            <w:r w:rsidR="00547FF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5735">
              <w:rPr>
                <w:rFonts w:asciiTheme="minorHAnsi" w:hAnsiTheme="minorHAnsi"/>
                <w:sz w:val="18"/>
                <w:szCs w:val="18"/>
              </w:rPr>
              <w:t>10.</w:t>
            </w:r>
            <w:r w:rsidR="00547FF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B5735">
              <w:rPr>
                <w:rFonts w:asciiTheme="minorHAnsi" w:hAnsiTheme="minorHAnsi"/>
                <w:sz w:val="18"/>
                <w:szCs w:val="18"/>
              </w:rPr>
              <w:t>2025. godine</w:t>
            </w:r>
          </w:p>
        </w:tc>
      </w:tr>
    </w:tbl>
    <w:p w:rsidR="001A7145" w:rsidRPr="004B5735" w:rsidRDefault="001A7145" w:rsidP="00DE4203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531514" w:rsidRPr="004B5735" w:rsidRDefault="007A587A" w:rsidP="007A587A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 w:cstheme="minorHAnsi"/>
          <w:sz w:val="22"/>
          <w:szCs w:val="22"/>
        </w:rPr>
        <w:t>Na temelju članaka 15, 16, stavak 5. i 24. stavak 2. Pokrajinske skupštinske odluke o pokrajinskoj upravi („Službeni list APV“, broj: 37/2014, 54/2014 – drugi propis, 37/ 2016, 37/2016, 29/2017, 24/2019, 66/2020 i 22/2025), čl. 9. Pokrajinske skupštinske odluke o dodjeli proračunskih sredstava tijelima i organizacijama u čijem radu su u službenoj uporabi jezici i pisma nacionalnih manjina – nacionalnih zajednica („Službeni list APV”, broj: 14/2015), u vezi s člancima 11. i 23. stavka 4. Pokrajinske skupštinske odluke o proračunu Autonomne Pokrajine Vojvodine za 2025. godinu („Službeni list APV“, broj: 57/2024 i 38/2025 - rebalans), i članka 10. Pravilnika o dodjeli proračunskih sredstava Pokrajinskog tajništva za obrazovanje, propise, upravu i nacionalne manjine - nacionalne zajednice tijelima i organizacijama u čijem radu su u službenoj uporabi jezici i pisma nacionalnih manjina - nacionalnih zajednica („Službeni list APV“, broj: 39/2025), a po provedenom Natječaju za dodjelu proračunskih sredstava tijelima i organizacijama u Autonomnoj Pokrajini Vojvodini u čijem radu su u službenoj uporabi jezici i pisma nacionalnih manjina - nacionalnih zajednica za 2025. godinu, klasa: 003334904 2025 09427 005 001 084 013 od 01.08.2025. godine, (u daljnjem tekstu: Natječaj), Pokrajinski tajnik donosi:</w:t>
      </w:r>
    </w:p>
    <w:p w:rsidR="000A7080" w:rsidRPr="004B5735" w:rsidRDefault="000A7080" w:rsidP="003812D1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C4C57" w:rsidRPr="004B5735" w:rsidRDefault="007A587A" w:rsidP="009C4C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5735">
        <w:rPr>
          <w:rFonts w:asciiTheme="minorHAnsi" w:hAnsiTheme="minorHAnsi"/>
          <w:b/>
          <w:sz w:val="22"/>
          <w:szCs w:val="22"/>
        </w:rPr>
        <w:t>RJEŠENJE</w:t>
      </w:r>
    </w:p>
    <w:p w:rsidR="009C4C57" w:rsidRPr="004B5735" w:rsidRDefault="007A587A" w:rsidP="009C4C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5735">
        <w:rPr>
          <w:rFonts w:asciiTheme="minorHAnsi" w:hAnsiTheme="minorHAnsi"/>
          <w:b/>
          <w:sz w:val="22"/>
          <w:szCs w:val="22"/>
        </w:rPr>
        <w:t>O DODJELI SREDSTAVA PO NATJEČAJU ZA DODJELU PRORAČUNSKIH SREDSTAVA TIJELIMA I ORGANIZACIJAMA U AUTONOMNOJ POKRAJINI VOJVODINI U ČIJEM RADU SU U SLUŽBENOJ UPORABI JEZICI I PISMA NACIONALNIH MANJINA - NACIONALNIH ZAJEDNICA ZA 2025. GODINU</w:t>
      </w:r>
    </w:p>
    <w:p w:rsidR="00531514" w:rsidRPr="004B5735" w:rsidRDefault="00531514" w:rsidP="00C164D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164DE" w:rsidRPr="004B5735" w:rsidRDefault="00C164DE" w:rsidP="00547FF1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5735">
        <w:rPr>
          <w:rFonts w:asciiTheme="minorHAnsi" w:hAnsiTheme="minorHAnsi"/>
          <w:b/>
          <w:sz w:val="22"/>
          <w:szCs w:val="22"/>
        </w:rPr>
        <w:t>I.</w:t>
      </w:r>
    </w:p>
    <w:p w:rsidR="00C164DE" w:rsidRPr="004B5735" w:rsidRDefault="007A587A" w:rsidP="007A587A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Na temelju Natječaja za dodjelu proračunskih sredstava tijelima i organizacijama u Autonomnoj Pokrajini Vojvodini u čijem radu su u službenoj uporabi jezici i pisma nacionalnih manjina- nacionalnih zajednica za 2025. godinu broj: 003334904 2025 09427 005 001 084 013, raspisanog dana 01.08.2025. godine, koji je objavljen na mrežnoj stranici Tajništva dana 01.08.2025. godine, u dnevnom listu „Alo“ i u Službenom listu APV broj 39/2025, sredstva se dodjeljuju sljedećim podnositeljima prijave:</w:t>
      </w:r>
    </w:p>
    <w:p w:rsidR="0082316C" w:rsidRPr="004B5735" w:rsidRDefault="0082316C" w:rsidP="0082316C">
      <w:pPr>
        <w:jc w:val="center"/>
        <w:rPr>
          <w:b/>
          <w:sz w:val="20"/>
          <w:szCs w:val="22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251"/>
        <w:gridCol w:w="1085"/>
        <w:gridCol w:w="2681"/>
        <w:gridCol w:w="2126"/>
        <w:gridCol w:w="1418"/>
        <w:gridCol w:w="795"/>
      </w:tblGrid>
      <w:tr w:rsidR="00FF6C8E" w:rsidRPr="004B5735" w:rsidTr="007A587A">
        <w:trPr>
          <w:trHeight w:val="555"/>
          <w:tblHeader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podnositelja prijave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Broj predmeta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Predloženi iznos za dodjelu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Bodovi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Tehnička škola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Ada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003614662 2025 09427 005 001 000 001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Ada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Ada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003615398 2025 09427 005 001 000 001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500.000,00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Bačka Topola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Bačka Topola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003591700 2025 09427 005 001 000 001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1.100.640,00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FF6C8E" w:rsidRPr="004B5735" w:rsidTr="007A587A">
        <w:trPr>
          <w:trHeight w:val="1020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Mjesna zajednica „Stara Moravica“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Stara Moravica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003603486 2025 09427 005 001 000 001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220.000,00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Bački Petrovac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Bački Petrovac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003595746 2025 09427 005 001 000 001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150.000,00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Osnovna škola „Petőfi Sándor“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Bečej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003561499 2025 09427 005 001 000 001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126.800,00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Grad Vršac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Vršac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gradu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003619218 2025 09427 005 001 000 001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450.004,00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Dom zdravlja Žitište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Žitište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003489441 2025 09427 005 001 000 001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250.000,00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FF6C8E" w:rsidRPr="004B5735" w:rsidTr="007A587A">
        <w:trPr>
          <w:trHeight w:val="510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Grad Zrenjanin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Zrenjanin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Razvoj sustava elektroničke uprave za rad u uvjetima višejezičnosti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003601279 2025 09427 005 001 000 001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990.000,00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Kanjiža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Kanjiža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003589792 2025 09427 005 001 000 001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2.331.380,00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FF6C8E" w:rsidRPr="004B5735" w:rsidTr="007A587A">
        <w:trPr>
          <w:trHeight w:val="1020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Knjižnica „József Attila“ Kanjiža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Kanjiža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003576828 2025 09427 005 001 000 001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58.000,00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Osnovna škola „Arany János“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Trešnjevac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003614789 2025 09427 005 001 000 001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100.000,00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Mjesna zajednica „</w:t>
            </w:r>
            <w:proofErr w:type="spellStart"/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Totovo</w:t>
            </w:r>
            <w:proofErr w:type="spellEnd"/>
            <w:r w:rsidRPr="004B57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24CF" w:rsidRPr="004B5735">
              <w:rPr>
                <w:rFonts w:asciiTheme="minorHAnsi" w:hAnsiTheme="minorHAnsi" w:cstheme="minorHAnsi"/>
                <w:sz w:val="20"/>
                <w:szCs w:val="20"/>
              </w:rPr>
              <w:t>Selo</w:t>
            </w: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95C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Totovo</w:t>
            </w:r>
            <w:proofErr w:type="spellEnd"/>
            <w:r w:rsidRPr="004B57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24C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F24CF" w:rsidRPr="004B5735">
              <w:rPr>
                <w:rFonts w:asciiTheme="minorHAnsi" w:hAnsiTheme="minorHAnsi" w:cstheme="minorHAnsi"/>
                <w:sz w:val="20"/>
                <w:szCs w:val="20"/>
              </w:rPr>
              <w:t>elo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</w:t>
            </w:r>
            <w:bookmarkStart w:id="0" w:name="_GoBack"/>
            <w:bookmarkEnd w:id="0"/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003618140 2025 09427 005 001 000 001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160.000,00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FF6C8E" w:rsidRPr="004B5735" w:rsidTr="007A587A">
        <w:trPr>
          <w:trHeight w:val="1020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Osnovna škola „Moša Pijade“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Debeljača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003560578 2025 09427 005 001 000 001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50.000,00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Dom kulture „József Attila“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Debeljača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003618872 2025 09427 005 001 000 001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100.800,00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Mjesna zajednica „Feketić“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Feketić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003520234 2025 09427 005 001 000 001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210.000,00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Mjesna zajednica „Mali Iđoš“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Mali Iđoš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003617704 2025 09427 005 001 000 001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180.000,00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Novi Kneževac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Novi Kneževac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003602685 2025 09427 005 001 000 001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500.000,00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Senta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Senta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003550895 2025 09427 005 001 000 001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346.440,00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Mjesna zajednica „Jarkovac“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Jarkovac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003592809 2025 09427 005 001 000 001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100.000,00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FF6C8E" w:rsidRPr="004B5735" w:rsidTr="007A587A">
        <w:trPr>
          <w:trHeight w:val="1020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Turistička organizacija Grada Sombora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Sombor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003595803 2025 09427 005 001 000 001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379.800,00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Centar za socijalni rad Sombor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Sombor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gradu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003601349 2025 09427 005 001 000 001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108.000,00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Srbobran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Srbobran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003500633 2025 09427 005 001 000 001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391.983,00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</w:tr>
      <w:tr w:rsidR="00FF6C8E" w:rsidRPr="004B5735" w:rsidTr="007A587A">
        <w:trPr>
          <w:trHeight w:val="1020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Osnovna škola „Hunyadi János“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Čantavir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003576306 2025 09427 005 001 000 001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170.000,00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</w:tr>
      <w:tr w:rsidR="00FF6C8E" w:rsidRPr="004B5735" w:rsidTr="007A587A">
        <w:trPr>
          <w:trHeight w:val="1020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Osnovna škola „Hunyadi János“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Čantavir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003576609 2025 09427 005 001 000 001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158.400,00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95C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Javno</w:t>
            </w:r>
            <w:r w:rsidR="00795C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komunalno poduzeće „Stadion“ Subotica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Subotica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gradu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003585185 2025 09427 005 001 000 001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79.272,00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Muzej naivne umjetnosti „Ilijanum“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003601715 2025 09427 005 001 000 001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45.000,00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Narodna knjižnica „Simeon Piščević“ Šid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003601975 2025 09427 005 001 000 001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48.000,00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Javno komunalno poduzeće „Standard“ Šid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003618575 2025 09427 005 001 000 001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106.481,00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Općinska uprava Općine Šid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003615547 2025 09427 005 001 000 001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100.000,00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</w:tr>
      <w:tr w:rsidR="00FF6C8E" w:rsidRPr="004B5735" w:rsidTr="007A587A">
        <w:trPr>
          <w:trHeight w:val="566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Galerija slika „Sava Šumanović“ u Šidu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003618645 2025 09427 005 001 000 001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120.000,00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Predškolska ustanova „Jelica Stanivuković Šilja“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003629124 2025 09427 005 001 000 001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45.000,00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Turistička organizacija Općine Šid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003618840 2025 09427 005 001 000 001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42.000,00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Kulturno</w:t>
            </w:r>
            <w:r w:rsidR="00795C2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obrazovni centar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003617298 2025 09427 005 001 000 001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52.000,00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</w:tr>
      <w:tr w:rsidR="00FF6C8E" w:rsidRPr="004B5735" w:rsidTr="007A587A">
        <w:trPr>
          <w:trHeight w:val="127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Javno komunalno poduzeće „Vodovod“ Šid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003618517 2025 09427 005 001 000 001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120.000,00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</w:tr>
    </w:tbl>
    <w:p w:rsidR="00531514" w:rsidRPr="004B5735" w:rsidRDefault="00531514" w:rsidP="0082316C">
      <w:pPr>
        <w:jc w:val="center"/>
        <w:rPr>
          <w:b/>
          <w:sz w:val="20"/>
          <w:szCs w:val="22"/>
        </w:rPr>
      </w:pPr>
    </w:p>
    <w:p w:rsidR="00862CAF" w:rsidRPr="004B5735" w:rsidRDefault="00862CAF" w:rsidP="0049455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E2020" w:rsidRPr="004B5735" w:rsidRDefault="00C164DE" w:rsidP="00547FF1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5735">
        <w:rPr>
          <w:rFonts w:asciiTheme="minorHAnsi" w:hAnsiTheme="minorHAnsi"/>
          <w:b/>
          <w:bCs/>
          <w:sz w:val="22"/>
          <w:szCs w:val="22"/>
        </w:rPr>
        <w:t>II.</w:t>
      </w:r>
    </w:p>
    <w:p w:rsidR="008A359E" w:rsidRPr="004B5735" w:rsidRDefault="007A587A" w:rsidP="00795C23">
      <w:pPr>
        <w:keepNext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Podnositelji prijava kojima nisu dodijeljena sredstva:</w:t>
      </w:r>
    </w:p>
    <w:p w:rsidR="00A7001B" w:rsidRPr="004B5735" w:rsidRDefault="00A7001B" w:rsidP="00795C23">
      <w:pPr>
        <w:keepNext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1251"/>
        <w:gridCol w:w="1085"/>
        <w:gridCol w:w="2683"/>
        <w:gridCol w:w="2126"/>
        <w:gridCol w:w="1417"/>
        <w:gridCol w:w="795"/>
      </w:tblGrid>
      <w:tr w:rsidR="00FF6C8E" w:rsidRPr="004B5735" w:rsidTr="007A587A">
        <w:trPr>
          <w:trHeight w:val="555"/>
          <w:tblHeader/>
          <w:jc w:val="center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podnositelja prijave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Mjesto</w:t>
            </w:r>
          </w:p>
        </w:tc>
        <w:tc>
          <w:tcPr>
            <w:tcW w:w="2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Broj predmeta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Predloženi iznos za dodjelu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E6782" w:rsidRPr="004B5735" w:rsidRDefault="007A587A" w:rsidP="007A58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Bodovi</w:t>
            </w:r>
          </w:p>
        </w:tc>
      </w:tr>
      <w:tr w:rsidR="00FF6C8E" w:rsidRPr="004B5735" w:rsidTr="007A587A">
        <w:trPr>
          <w:trHeight w:val="1275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Mjesna zajednica „Nova Gajdobra“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Nova Gajdobra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003592268 2025 09427 005 001 000 001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</w:tr>
      <w:tr w:rsidR="00FF6C8E" w:rsidRPr="004B5735" w:rsidTr="007A587A">
        <w:trPr>
          <w:trHeight w:val="1275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Gimnazija „Ján Kollár“ s domom učenika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Bački Petrovac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003463811 2025 09427 005 001 000 001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</w:tr>
      <w:tr w:rsidR="00FF6C8E" w:rsidRPr="004B5735" w:rsidTr="007A587A">
        <w:trPr>
          <w:trHeight w:val="1275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Bela Crkva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Bela Crkva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003432500 2025 09427 005 001 000 001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FF6C8E" w:rsidRPr="004B5735" w:rsidTr="007A587A">
        <w:trPr>
          <w:trHeight w:val="510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Osnovna škola „Arany János“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Trešnjevac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Razvoj sustava elektroničke uprave za rad u uvjetima višejezičnosti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003615269 2025 09427 005 001 000 001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FF6C8E" w:rsidRPr="004B5735" w:rsidTr="007A587A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Osnovna škola „Arany János“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Trešnjevac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003615308 2025 09427 005 001 000 001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FF6C8E" w:rsidRPr="004B5735" w:rsidTr="007A587A">
        <w:trPr>
          <w:trHeight w:val="1020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Općina Kanjiža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Kanjiža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003614493 2025 09427 005 001 000 001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</w:tr>
      <w:tr w:rsidR="00FF6C8E" w:rsidRPr="004B5735" w:rsidTr="007A587A">
        <w:trPr>
          <w:trHeight w:val="1275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Mjesna zajednica „Debeljača“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Debeljača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003595891 2025 09427 005 001 000 001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</w:tr>
      <w:tr w:rsidR="00FF6C8E" w:rsidRPr="004B5735" w:rsidTr="007A587A">
        <w:trPr>
          <w:trHeight w:val="1271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Gradska uprava za komunalne poslove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Novi Sad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gradu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003591182 2025 09427 005 001 000 001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121BFF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121BFF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FF6C8E" w:rsidRPr="004B5735" w:rsidTr="007A587A">
        <w:trPr>
          <w:trHeight w:val="1275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Javno komunalno poduzeće „Stadion“ Subotica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Subotica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Tisak dvojezičnih ili višejezičnih obrazaca, službenih glasila i drugih javnih publikacija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003592506 2025 09427 005 001 000 001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</w:tr>
      <w:tr w:rsidR="00FF6C8E" w:rsidRPr="004B5735" w:rsidTr="007A587A">
        <w:trPr>
          <w:trHeight w:val="1275"/>
          <w:jc w:val="center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Ustanova za tjelesnu kulturu i sportsku rekreaciju „Partizan“ Šid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Šid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7A587A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Izrada i postavljanje ploča ispisanih i na jezicima nacionalnih manjina - nacionalnih zajednica koji su u službenoj uporabi u općini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003618766 2025 09427 005 001 000 001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782" w:rsidRPr="004B5735" w:rsidRDefault="009E6782" w:rsidP="007A58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735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</w:tr>
    </w:tbl>
    <w:p w:rsidR="008A359E" w:rsidRPr="004B5735" w:rsidRDefault="008A359E" w:rsidP="007A587A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:rsidR="00494558" w:rsidRPr="004B5735" w:rsidRDefault="007A587A" w:rsidP="00547FF1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5735">
        <w:rPr>
          <w:rFonts w:asciiTheme="minorHAnsi" w:hAnsiTheme="minorHAnsi"/>
          <w:b/>
          <w:sz w:val="22"/>
          <w:szCs w:val="22"/>
        </w:rPr>
        <w:t>Obrazloženje</w:t>
      </w:r>
    </w:p>
    <w:p w:rsidR="00494558" w:rsidRPr="004B5735" w:rsidRDefault="007A587A" w:rsidP="007A587A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Pokrajinskom skupštinskom odlukom o dodjeli proračunskih sredstava tijelima i organizacijama u čijem radu su u službenoj uporabi jezici i pisma nacionalnih manjina – nacionalnih zajednica i Pravilnikom o dodjeli proračunskih sredstava Pokrajinskog tajništva za obrazovanje, propise, upravu i nacionalne manjine - nacionalne zajednice tijelima i organizacijama u čijem radu su u službenoj uporabi jezici i pisma nacionalnih manjina - nacionalnih zajednica, uređuju se način, uvjeti i kriteriji za dodjelu sredstava tijelima i organizacijama s teritorija Autonomne Pokrajine Vojvodine, u čijem radu su u službenoj uporabi jezici i pisma nacionalnih manjina – nacionalnih zajednica. Navedena sredstva se osiguravaju u proračunu Autonomne Pokrajine Vojvodine i vode se na posebnom proračunskom razdjelu Tajništva.</w:t>
      </w:r>
    </w:p>
    <w:p w:rsidR="00494558" w:rsidRPr="004B5735" w:rsidRDefault="007A587A" w:rsidP="007A587A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 xml:space="preserve">Na temelju članka 6. Pokrajinske skupštinske odluke o dodjeli proračunskih sredstava tijelima i organizacijama u čijem radu su u službenoj uporabi jezici i pisma nacionalnih manjina – nacionalnih zajednica, Tajništvo je dana 1.8.2025. godine raspisalo Natječaj za dodjelu proračunskih sredstava tijelima i organizacijama u Autonomnoj Pokrajini Vojvodini u čijem radu su u službenoj uporabi jezici i pisma nacionalnih manjina - nacionalnih zajednica za 2025. godinu, klasa: 003334904 2025 09427 005 001 084 013. Ovim rješenjem, na temelju Natječaja provedenog sukladno članku 23. stavku 4. Pokrajinske skupštinske odluke o proračunu Autonomne Pokrajine Vojvodine za 2025. godinu i osiguranih sredstava za navedene namjene, utvrđenih člankom 11. iste Odluke, obavlja se dodjela sredstava prema dospjelim prijavama na Natječaj, u iznosu od 10.000.000,00 dinara. </w:t>
      </w:r>
    </w:p>
    <w:p w:rsidR="00494558" w:rsidRPr="004B5735" w:rsidRDefault="007A587A" w:rsidP="007A587A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 xml:space="preserve">Sredstva se na temelju Natječaja i Prijedloga natječajnog povjerenstva za dodjelu sredstava, osnovanog rješenjem pokrajinskog tajnika, klasa: 003468257 2025 09427 005 001 012 002 od 12.8.2025. godine, dodjeljuju za financiranje, odnosno udjel u financiranju projekata i aktivnosti tijela i organizacija s teritorija Autonomne Pokrajine Vojvodine u čijem radu su u službenoj uporabi jezici i pisma nacionalnih manjina – nacionalnih zajednica, radi unapređivanja ostvarivanja prava na službenu uporabu jezika i pisama na teritoriju Autonomne Pokrajine Vojvodine. </w:t>
      </w:r>
    </w:p>
    <w:p w:rsidR="00494558" w:rsidRPr="004B5735" w:rsidRDefault="007A587A" w:rsidP="007A587A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Tajništvo i korisnici sredstava, preuzimati će uzajamne obveze na temelju naknadno zaključenog ugovora.</w:t>
      </w:r>
    </w:p>
    <w:p w:rsidR="00531514" w:rsidRPr="004B5735" w:rsidRDefault="007A587A" w:rsidP="007A587A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Sukladno navedenom, a u vezi s člankom 9. Pokrajinske skupštinske odluke o dodjeli proračunskih sredstava tijelima i organizacijama u čijem radu su u službenoj uporabi jezici i pisma nacionalnih manjina – nacionalnih zajednica, Pokrajinski tajnik je donio rješenje kao u izreci.</w:t>
      </w:r>
    </w:p>
    <w:p w:rsidR="00531514" w:rsidRPr="004B5735" w:rsidRDefault="007A587A" w:rsidP="007A587A">
      <w:pPr>
        <w:ind w:firstLine="567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Ovo rješenje je konačno i protiv njega se ne može uložiti žalba.</w:t>
      </w:r>
    </w:p>
    <w:p w:rsidR="00552686" w:rsidRDefault="00552686" w:rsidP="00552686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547FF1" w:rsidRPr="004B5735" w:rsidRDefault="00547FF1" w:rsidP="00552686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531514" w:rsidRPr="004B5735" w:rsidRDefault="007A587A" w:rsidP="00617437">
      <w:pPr>
        <w:keepNext/>
        <w:spacing w:after="60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Rješenje dostaviti:</w:t>
      </w:r>
    </w:p>
    <w:p w:rsidR="00494558" w:rsidRPr="004B5735" w:rsidRDefault="007A587A" w:rsidP="00547FF1">
      <w:pPr>
        <w:pStyle w:val="ListParagraph"/>
        <w:numPr>
          <w:ilvl w:val="0"/>
          <w:numId w:val="1"/>
        </w:numPr>
        <w:ind w:left="567" w:hanging="294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Korisnicima;</w:t>
      </w:r>
    </w:p>
    <w:p w:rsidR="00494558" w:rsidRPr="004B5735" w:rsidRDefault="007A587A" w:rsidP="00547FF1">
      <w:pPr>
        <w:pStyle w:val="ListParagraph"/>
        <w:numPr>
          <w:ilvl w:val="0"/>
          <w:numId w:val="1"/>
        </w:numPr>
        <w:ind w:left="567" w:hanging="294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Sektoru za materijalno-financijske poslove Tajništva;</w:t>
      </w:r>
    </w:p>
    <w:p w:rsidR="00494558" w:rsidRPr="004B5735" w:rsidRDefault="007A587A" w:rsidP="00547FF1">
      <w:pPr>
        <w:pStyle w:val="ListParagraph"/>
        <w:numPr>
          <w:ilvl w:val="0"/>
          <w:numId w:val="1"/>
        </w:numPr>
        <w:ind w:left="567" w:hanging="294"/>
        <w:rPr>
          <w:rFonts w:asciiTheme="minorHAnsi" w:hAnsiTheme="minorHAnsi" w:cstheme="minorHAnsi"/>
          <w:sz w:val="22"/>
          <w:szCs w:val="22"/>
        </w:rPr>
      </w:pPr>
      <w:r w:rsidRPr="004B5735">
        <w:rPr>
          <w:rFonts w:asciiTheme="minorHAnsi" w:hAnsiTheme="minorHAnsi"/>
          <w:sz w:val="22"/>
          <w:szCs w:val="22"/>
        </w:rPr>
        <w:t>Pismohrani.</w:t>
      </w:r>
    </w:p>
    <w:tbl>
      <w:tblPr>
        <w:tblpPr w:leftFromText="180" w:rightFromText="180" w:vertAnchor="text" w:horzAnchor="margin" w:tblpXSpec="right" w:tblpY="288"/>
        <w:tblW w:w="0" w:type="auto"/>
        <w:tblLook w:val="01E0" w:firstRow="1" w:lastRow="1" w:firstColumn="1" w:lastColumn="1" w:noHBand="0" w:noVBand="0"/>
      </w:tblPr>
      <w:tblGrid>
        <w:gridCol w:w="4440"/>
      </w:tblGrid>
      <w:tr w:rsidR="00531514" w:rsidRPr="004B5735" w:rsidTr="00F8616C">
        <w:tc>
          <w:tcPr>
            <w:tcW w:w="4440" w:type="dxa"/>
            <w:shd w:val="clear" w:color="auto" w:fill="auto"/>
          </w:tcPr>
          <w:p w:rsidR="00A4449C" w:rsidRPr="004B5735" w:rsidRDefault="007A587A" w:rsidP="00A4449C">
            <w:pPr>
              <w:tabs>
                <w:tab w:val="left" w:pos="2730"/>
                <w:tab w:val="center" w:pos="720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B5735">
              <w:rPr>
                <w:rFonts w:ascii="Calibri" w:hAnsi="Calibri"/>
                <w:bCs/>
                <w:sz w:val="22"/>
                <w:szCs w:val="22"/>
              </w:rPr>
              <w:t>Pokrajinski tajnik</w:t>
            </w:r>
          </w:p>
          <w:p w:rsidR="00531514" w:rsidRPr="004B5735" w:rsidRDefault="007A587A" w:rsidP="007A587A">
            <w:pPr>
              <w:tabs>
                <w:tab w:val="left" w:pos="2730"/>
                <w:tab w:val="center" w:pos="720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B5735">
              <w:rPr>
                <w:rFonts w:ascii="Calibri" w:hAnsi="Calibri"/>
                <w:bCs/>
                <w:sz w:val="22"/>
                <w:szCs w:val="22"/>
              </w:rPr>
              <w:t>Róbert Ótott</w:t>
            </w:r>
          </w:p>
        </w:tc>
      </w:tr>
      <w:tr w:rsidR="00531514" w:rsidRPr="004B5735" w:rsidTr="00F8616C">
        <w:trPr>
          <w:trHeight w:val="382"/>
        </w:trPr>
        <w:tc>
          <w:tcPr>
            <w:tcW w:w="4440" w:type="dxa"/>
            <w:shd w:val="clear" w:color="auto" w:fill="auto"/>
          </w:tcPr>
          <w:p w:rsidR="00531514" w:rsidRPr="004B5735" w:rsidRDefault="00531514" w:rsidP="00F8616C">
            <w:pPr>
              <w:tabs>
                <w:tab w:val="left" w:pos="2730"/>
                <w:tab w:val="center" w:pos="720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494558" w:rsidRPr="004B5735" w:rsidRDefault="00494558" w:rsidP="00FF4D56">
      <w:pPr>
        <w:rPr>
          <w:rFonts w:asciiTheme="minorHAnsi" w:hAnsiTheme="minorHAnsi" w:cstheme="minorHAnsi"/>
          <w:sz w:val="22"/>
          <w:szCs w:val="22"/>
        </w:rPr>
      </w:pPr>
    </w:p>
    <w:sectPr w:rsidR="00494558" w:rsidRPr="004B5735" w:rsidSect="007A587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B41" w:rsidRDefault="009B3B41" w:rsidP="00552686">
      <w:r>
        <w:separator/>
      </w:r>
    </w:p>
  </w:endnote>
  <w:endnote w:type="continuationSeparator" w:id="0">
    <w:p w:rsidR="009B3B41" w:rsidRDefault="009B3B41" w:rsidP="0055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B41" w:rsidRDefault="009B3B41" w:rsidP="00552686">
      <w:r>
        <w:separator/>
      </w:r>
    </w:p>
  </w:footnote>
  <w:footnote w:type="continuationSeparator" w:id="0">
    <w:p w:rsidR="009B3B41" w:rsidRDefault="009B3B41" w:rsidP="00552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2B4D"/>
    <w:multiLevelType w:val="hybridMultilevel"/>
    <w:tmpl w:val="EBA6DF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7"/>
    <w:rsid w:val="00013955"/>
    <w:rsid w:val="00070EF1"/>
    <w:rsid w:val="000737E7"/>
    <w:rsid w:val="00081C65"/>
    <w:rsid w:val="000A7080"/>
    <w:rsid w:val="000C5617"/>
    <w:rsid w:val="000F5F15"/>
    <w:rsid w:val="00120960"/>
    <w:rsid w:val="00121BFF"/>
    <w:rsid w:val="0012609C"/>
    <w:rsid w:val="00182330"/>
    <w:rsid w:val="001A7145"/>
    <w:rsid w:val="001C309C"/>
    <w:rsid w:val="001C57E5"/>
    <w:rsid w:val="002179AE"/>
    <w:rsid w:val="00296E24"/>
    <w:rsid w:val="002C134E"/>
    <w:rsid w:val="002C24E1"/>
    <w:rsid w:val="00301F20"/>
    <w:rsid w:val="003323C4"/>
    <w:rsid w:val="003812D1"/>
    <w:rsid w:val="00384903"/>
    <w:rsid w:val="00391D12"/>
    <w:rsid w:val="003D7616"/>
    <w:rsid w:val="003F06B3"/>
    <w:rsid w:val="00461902"/>
    <w:rsid w:val="00494558"/>
    <w:rsid w:val="004A173E"/>
    <w:rsid w:val="004B21D0"/>
    <w:rsid w:val="004B5735"/>
    <w:rsid w:val="00523D3B"/>
    <w:rsid w:val="00530417"/>
    <w:rsid w:val="00531514"/>
    <w:rsid w:val="005374D9"/>
    <w:rsid w:val="00547FF1"/>
    <w:rsid w:val="00552686"/>
    <w:rsid w:val="005E2020"/>
    <w:rsid w:val="006073BE"/>
    <w:rsid w:val="00610647"/>
    <w:rsid w:val="00617437"/>
    <w:rsid w:val="006A48A4"/>
    <w:rsid w:val="006E140E"/>
    <w:rsid w:val="007131CD"/>
    <w:rsid w:val="00767A74"/>
    <w:rsid w:val="00780DA0"/>
    <w:rsid w:val="00795C23"/>
    <w:rsid w:val="007A587A"/>
    <w:rsid w:val="0082316C"/>
    <w:rsid w:val="0082433B"/>
    <w:rsid w:val="00862CAF"/>
    <w:rsid w:val="00873A7F"/>
    <w:rsid w:val="008A359E"/>
    <w:rsid w:val="008F5D16"/>
    <w:rsid w:val="00901070"/>
    <w:rsid w:val="00905C6C"/>
    <w:rsid w:val="009A7101"/>
    <w:rsid w:val="009B3B41"/>
    <w:rsid w:val="009C4C57"/>
    <w:rsid w:val="009E6782"/>
    <w:rsid w:val="009F24CF"/>
    <w:rsid w:val="009F41ED"/>
    <w:rsid w:val="00A207B7"/>
    <w:rsid w:val="00A33633"/>
    <w:rsid w:val="00A4449C"/>
    <w:rsid w:val="00A7001B"/>
    <w:rsid w:val="00AF043F"/>
    <w:rsid w:val="00BA2F24"/>
    <w:rsid w:val="00C0349C"/>
    <w:rsid w:val="00C164DE"/>
    <w:rsid w:val="00C76FD0"/>
    <w:rsid w:val="00CD77A9"/>
    <w:rsid w:val="00CE3671"/>
    <w:rsid w:val="00D26F8B"/>
    <w:rsid w:val="00D35A6D"/>
    <w:rsid w:val="00D41F88"/>
    <w:rsid w:val="00D5004A"/>
    <w:rsid w:val="00DA4CF6"/>
    <w:rsid w:val="00DE4203"/>
    <w:rsid w:val="00E94149"/>
    <w:rsid w:val="00F02DED"/>
    <w:rsid w:val="00F8616C"/>
    <w:rsid w:val="00FE4700"/>
    <w:rsid w:val="00FF4D5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E990"/>
  <w15:chartTrackingRefBased/>
  <w15:docId w15:val="{0BA6F789-E191-469A-8376-A135416B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57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1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686"/>
    <w:rPr>
      <w:rFonts w:ascii="Verdana" w:eastAsia="Times New Roman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686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2188</Words>
  <Characters>12696</Characters>
  <Application>Microsoft Office Word</Application>
  <DocSecurity>0</DocSecurity>
  <Lines>705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Bata</dc:creator>
  <cp:keywords/>
  <dc:description/>
  <cp:lastModifiedBy>Mato Groznica</cp:lastModifiedBy>
  <cp:revision>9</cp:revision>
  <cp:lastPrinted>2025-09-29T09:10:00Z</cp:lastPrinted>
  <dcterms:created xsi:type="dcterms:W3CDTF">2025-09-29T11:57:00Z</dcterms:created>
  <dcterms:modified xsi:type="dcterms:W3CDTF">2025-10-02T09:52:00Z</dcterms:modified>
</cp:coreProperties>
</file>