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A2" w:rsidRDefault="00E06075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4590"/>
        <w:gridCol w:w="2888"/>
      </w:tblGrid>
      <w:tr w:rsidR="0052697C" w:rsidRPr="00465BD7" w:rsidTr="000F1B41">
        <w:trPr>
          <w:trHeight w:val="1975"/>
        </w:trPr>
        <w:tc>
          <w:tcPr>
            <w:tcW w:w="2587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465BD7">
              <w:rPr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Republica Serbia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Provincia Autonomă Voivodina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Secretariatul Provincial pentru Educaţie, Reglementări, Administraţie şi Minorităţile Naţionale – Comunităţile Naţionale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 +381 21 456 217</w:t>
            </w:r>
          </w:p>
          <w:p w:rsidR="0052697C" w:rsidRPr="00465BD7" w:rsidRDefault="00E06075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0F1B41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 w:rsidR="000F1B41"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0F1B41">
        <w:trPr>
          <w:trHeight w:val="242"/>
        </w:trPr>
        <w:tc>
          <w:tcPr>
            <w:tcW w:w="2587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590" w:type="dxa"/>
          </w:tcPr>
          <w:p w:rsidR="00BB0F04" w:rsidRDefault="0052697C" w:rsidP="00BB0F04">
            <w:pPr>
              <w:pStyle w:val="Default"/>
            </w:pPr>
            <w:r>
              <w:rPr>
                <w:rFonts w:asciiTheme="minorHAnsi" w:hAnsiTheme="minorHAnsi"/>
                <w:sz w:val="18"/>
                <w:szCs w:val="16"/>
              </w:rPr>
              <w:t xml:space="preserve">NUMĂRUL: </w:t>
            </w:r>
            <w:r>
              <w:rPr>
                <w:sz w:val="18"/>
                <w:szCs w:val="18"/>
              </w:rPr>
              <w:t>000211072 2025 09427 005 001 000 001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</w:tblGrid>
            <w:tr w:rsidR="00BB0F04">
              <w:trPr>
                <w:trHeight w:val="90"/>
              </w:trPr>
              <w:tc>
                <w:tcPr>
                  <w:tcW w:w="2981" w:type="dxa"/>
                </w:tcPr>
                <w:p w:rsidR="00BB0F04" w:rsidRDefault="00BB0F04" w:rsidP="00BB0F0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2888" w:type="dxa"/>
          </w:tcPr>
          <w:p w:rsidR="0052697C" w:rsidRPr="00465BD7" w:rsidRDefault="00F6630D" w:rsidP="00F6630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DATA: 06.05.2025</w:t>
            </w:r>
          </w:p>
        </w:tc>
      </w:tr>
    </w:tbl>
    <w:p w:rsidR="0052697C" w:rsidRDefault="0052697C" w:rsidP="00BB0F04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D119EC" w:rsidRDefault="00BB0F04" w:rsidP="00D119EC">
      <w:pPr>
        <w:spacing w:after="200" w:line="276" w:lineRule="auto"/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În baza articolului 9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din Hotărârea Adunării Provinciei privind  repartizarea mijloacelor bugetare organelor și organizațiilor în actvitatea cărora sunt în uz oficial limbile și grafiile minorităților naționale („Buletinul oficial al P.A.V.”, numărul: 14/2015), articolului </w:t>
      </w:r>
      <w:r>
        <w:rPr>
          <w:rFonts w:asciiTheme="minorHAnsi" w:hAnsiTheme="minorHAnsi"/>
          <w:bCs/>
          <w:sz w:val="20"/>
          <w:szCs w:val="20"/>
        </w:rPr>
        <w:t>15 şi 16 alineatul 5 din Hotărârea Adunării Provinciei privind administraţia provincială ("Buletinul oficial al P.A.V.", numerele: 37/14 şi 54/14-altă hotărâre şi 37/16, 29/17, 24/19, 66/20 şi 38/21) şi articolului 10  din Regulamentul privind repartizarea mijloacelor bugetare ale Secretariatului Provincial pentru Educaţie, Reglementări, Administraţie şi Minorităţile Naţionale - Comunităţile Naţionale, organelor şi organizaţiilor în a căror activitate sunt în uz oficial limbile şi grafiile minorităţilor naţionale – comunităţilor naţionale („Buletinul oficial al P.A.V.”, numărul 5/2025), în baza Deciziei secretarului provincial pentru educaţie, reglementări, administraţie şi minorităţile naţionale – c</w:t>
      </w:r>
      <w:r w:rsidR="00E06075">
        <w:rPr>
          <w:rFonts w:asciiTheme="minorHAnsi" w:hAnsiTheme="minorHAnsi"/>
          <w:bCs/>
          <w:sz w:val="20"/>
          <w:szCs w:val="20"/>
        </w:rPr>
        <w:t xml:space="preserve">omunităţile naţionale numărul: </w:t>
      </w:r>
      <w:r>
        <w:rPr>
          <w:rFonts w:asciiTheme="minorHAnsi" w:hAnsiTheme="minorHAnsi"/>
          <w:bCs/>
          <w:sz w:val="20"/>
          <w:szCs w:val="20"/>
        </w:rPr>
        <w:t>001642201 2024 09427 002 001 000 001 04 007 din 10.6.2024, locţiitoarea secretarului provincial emite:</w:t>
      </w:r>
    </w:p>
    <w:p w:rsidR="00D119EC" w:rsidRDefault="005945E0" w:rsidP="00D119EC">
      <w:pPr>
        <w:pStyle w:val="Default"/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Rectificarea</w:t>
      </w:r>
    </w:p>
    <w:p w:rsidR="00BB0F04" w:rsidRPr="00D119EC" w:rsidRDefault="006A1742" w:rsidP="00D119EC">
      <w:pPr>
        <w:pStyle w:val="Default"/>
        <w:jc w:val="center"/>
        <w:rPr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deciziei privind repartizarea mijloacelor  conform concursului pentru repartizarea mijloacelor bugetare organelor şi organizaţiilor din Provincia Autonomă Voivodina în a căror activitate sunt în uz oficial limbile şi grafiile minorităţilor naţionale - comunităţ</w:t>
      </w:r>
      <w:r w:rsidR="00E06075">
        <w:rPr>
          <w:rFonts w:asciiTheme="minorHAnsi" w:hAnsiTheme="minorHAnsi"/>
          <w:b/>
          <w:sz w:val="20"/>
          <w:szCs w:val="20"/>
        </w:rPr>
        <w:t>ilor naţionale pentru anul 2025</w:t>
      </w:r>
      <w:bookmarkStart w:id="0" w:name="_GoBack"/>
      <w:bookmarkEnd w:id="0"/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BB0F04" w:rsidRPr="00F504FD" w:rsidRDefault="00F504FD" w:rsidP="006A174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BB0F04" w:rsidRDefault="005945E0" w:rsidP="006A1742">
      <w:pPr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În Decizia privind repartizarea mijloacelor  conform concursului pentru repartizarea mijloacelor bugetare organelor şi organizaţiilor din Provincia Autonomă Voivodina în a căror activitate sunt în uz oficial limbile şi grafiile minorităţilor naţionale - comunităţilor naţionale pentru anul 2025.,  numărul: 000211072 2025 09427 005 001 000 001 din 17.04.2025, care a fost publicată pe pagina web a Secretariatului Provincial pentru Educaţie, Reglementări, Administraţie şi Minorităţile Naţionale - Comunităţile Naţionale se face rectificarea în așa fel că în partea tabelară a Deciziei se radiază rândul cu următoarul cuprins: </w:t>
      </w:r>
    </w:p>
    <w:tbl>
      <w:tblPr>
        <w:tblpPr w:leftFromText="180" w:rightFromText="180" w:vertAnchor="text" w:horzAnchor="margin" w:tblpXSpec="center" w:tblpY="182"/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223"/>
        <w:gridCol w:w="1574"/>
        <w:gridCol w:w="2678"/>
        <w:gridCol w:w="611"/>
        <w:gridCol w:w="2489"/>
      </w:tblGrid>
      <w:tr w:rsidR="00F054E1" w:rsidTr="006A1742">
        <w:trPr>
          <w:trHeight w:val="545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Protectorul Provincial al Cetăţenilor-Ombudsmanul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Novi Sad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Plăci formulare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000613086 2025 09427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  <w:t>005 001 000 001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F054E1" w:rsidRDefault="00F054E1" w:rsidP="00F054E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250.000,00 dinari.</w:t>
            </w:r>
          </w:p>
        </w:tc>
      </w:tr>
    </w:tbl>
    <w:p w:rsidR="006A1742" w:rsidRDefault="006A1742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care a fost introdus în partea tabelară a decizie din cauza unei erori tehnice. Cuantumul din rândul de mai sus menţionat al părţii tabelare rămâne nerepartizat și este reținut în bugetul Provinciei Autonome Voivodina.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054E1" w:rsidRPr="0052697C" w:rsidRDefault="00F504FD" w:rsidP="006A1742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II</w:t>
      </w:r>
    </w:p>
    <w:p w:rsidR="00F504FD" w:rsidRDefault="00F504FD" w:rsidP="006A1742">
      <w:pPr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Prezenta rectificare a Deciziei va fi publicată pe pagina web a Secretariatului Provincial și are forță juridică din data adoptării deciziei.</w:t>
      </w:r>
    </w:p>
    <w:p w:rsidR="006A1742" w:rsidRPr="0052697C" w:rsidRDefault="006A1742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6A1742" w:rsidRP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C.A. SECRETARULUI PROVINCIAL</w:t>
      </w:r>
    </w:p>
    <w:p w:rsidR="006A1742" w:rsidRP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LOCŢIITOAREA SECRETARULUI  PROVINCIAL</w:t>
      </w:r>
    </w:p>
    <w:p w:rsidR="006A1742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Slađana Bursać</w:t>
      </w:r>
    </w:p>
    <w:sectPr w:rsidR="00F504FD" w:rsidRPr="0052697C" w:rsidSect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0F1B41"/>
    <w:rsid w:val="002B3EE4"/>
    <w:rsid w:val="00382665"/>
    <w:rsid w:val="00445473"/>
    <w:rsid w:val="0052697C"/>
    <w:rsid w:val="005945E0"/>
    <w:rsid w:val="006A1742"/>
    <w:rsid w:val="0084386B"/>
    <w:rsid w:val="00BB0F04"/>
    <w:rsid w:val="00D119EC"/>
    <w:rsid w:val="00E06075"/>
    <w:rsid w:val="00E17AAB"/>
    <w:rsid w:val="00F054E1"/>
    <w:rsid w:val="00F504FD"/>
    <w:rsid w:val="00F6630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customStyle="1" w:styleId="Default">
    <w:name w:val="Default"/>
    <w:rsid w:val="00BB0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5FBA-B313-4CB2-8520-E17D8992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Adrian Čoban</cp:lastModifiedBy>
  <cp:revision>11</cp:revision>
  <dcterms:created xsi:type="dcterms:W3CDTF">2024-05-23T06:57:00Z</dcterms:created>
  <dcterms:modified xsi:type="dcterms:W3CDTF">2025-05-07T13:47:00Z</dcterms:modified>
</cp:coreProperties>
</file>