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440"/>
        <w:tblW w:w="1062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280"/>
        <w:gridCol w:w="2540"/>
        <w:gridCol w:w="1660"/>
      </w:tblGrid>
      <w:tr w:rsidR="00020393" w:rsidRPr="00020393" w:rsidTr="00817700">
        <w:trPr>
          <w:trHeight w:val="1602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TABELA NR.1:</w:t>
            </w:r>
            <w:r>
              <w:rPr>
                <w:rFonts w:ascii="Calibri" w:hAnsi="Calibri"/>
                <w:color w:val="000000"/>
              </w:rPr>
              <w:br/>
              <w:t>REPARTIZAREA MIJLOACELOR PENTRU FINANŢAREA ŞI COFINANŢAREA RECONSTRUIRII, ADAPTĂRII, REPARĂRII ȘI ÎNTREȚINERII CURENTE ŞI PRIN INVESTIȚII A CLĂDIRILOR INSTITUŢIILOR DE INSTRUCŢIE ŞI EDUCAŢIE ELEMENTARĂ DE PE TERITORIUL P</w:t>
            </w:r>
            <w:r w:rsidR="008932EC">
              <w:rPr>
                <w:rFonts w:ascii="Calibri" w:hAnsi="Calibri"/>
                <w:color w:val="000000"/>
              </w:rPr>
              <w:t xml:space="preserve">.A. VOIVODINA PENTRU ANUL 2025 </w:t>
            </w:r>
          </w:p>
        </w:tc>
      </w:tr>
      <w:tr w:rsidR="00020393" w:rsidRPr="00020393" w:rsidTr="00817700">
        <w:trPr>
          <w:trHeight w:val="1200"/>
        </w:trPr>
        <w:tc>
          <w:tcPr>
            <w:tcW w:w="106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  <w:szCs w:val="20"/>
              </w:rPr>
              <w:t>CONCURS PENTRU FINANȚAREA ȘI COFINANȚAREA RECONSTRUIRII, ADAPTĂRII, REPARĂRII ȘI ÎNTREȚINERII CURENTE ŞI PRIN INVESTIȚII A CLĂDIRILOR INSTITUŢIILOR DE INSTRUCŢIE ŞI EDUCAŢIE ELEMENTARĂ ȘI MEDIE, A CLĂDIRILOR INSTITUŢIILOR DIN DOMENIUL NIVELULUI DE TRAI AL ELEVILOR  ȘI A CLĂDIRILOR INSTITUȚIILOR PREȘCOLARE DE PE TERITORIUL PROVINCIEI AUTONO</w:t>
            </w:r>
            <w:r w:rsidR="008932EC">
              <w:rPr>
                <w:rFonts w:ascii="Calibri" w:hAnsi="Calibri"/>
                <w:color w:val="FFFFFF"/>
                <w:sz w:val="20"/>
                <w:szCs w:val="20"/>
              </w:rPr>
              <w:t xml:space="preserve">ME VOIVODINA PENTRU ANUL 2025 </w:t>
            </w:r>
          </w:p>
        </w:tc>
      </w:tr>
      <w:tr w:rsidR="00020393" w:rsidRPr="00020393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nr. curent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Denumirea semnatarului cererii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Comuna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Localitatea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Destinaţia mijloacelor acordate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Cuantumul mijloacelor acordate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„Stari Kovač Đula”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Bačka Topola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Stara Moravica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D9423F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</w:t>
            </w:r>
            <w:r w:rsidR="00020393">
              <w:rPr>
                <w:rFonts w:ascii="Calibri" w:hAnsi="Calibri"/>
                <w:color w:val="000000"/>
                <w:sz w:val="20"/>
                <w:szCs w:val="20"/>
              </w:rPr>
              <w:t>inanțarea întreținerii curente a tâmplăriei clădirii din strada Mihanja Tančića nr. 2 (grădinița veche)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3.258.000,00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„Jovan Grčić Milenko”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Beočin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Beočin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clădirii ȘE „Jovan Grčić Milenko” din Rakovac - înlocuirea tâmplăriei de fațadă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3.591.000,00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„Miloš Crnjanski”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Žitište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Srpski Itebej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a clădirii - înlocuirea pardoselilor în sălile de clasă la etaj (I și a II-a etapă)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4.127.000,00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„Petar Petrović Njegoš”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vestiarelor cu noduri sanitare anexate sălii de sport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3.587.000,00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„Dr. Aleksandar Sabovljev”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Ecica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- înlocuirea tâmplăriei exterioare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3.563.000,00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„Karolina Karas”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Horgoš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a vestiarelor cu spațiu pentru duș în cadrul clădirii școlii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3.687.000,00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„Vuk Karadžić”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a clădirii-fațadei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18.400.000,00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de Muzică "Slobodan Mabaški”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sălilor de clasă - izolarea fonică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5.731.000,00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 „Nikola Tesla”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Lipar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a pereţilor şi plafonului din interior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3.627.000,00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„Đura Jakšić”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Nova Crnja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Srpska Crnja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sălii de sport - parchetului, pereților și tâmplăriei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7.057.000,00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"Mihajlo Pupin”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Sad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Veternik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- înlocuirea corpurilor de iluminat în clădirea școlii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13.450.000,00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„Svetozar Marković Toza”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Sad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Sad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a nodurilor sanitare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3.598.000,00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„Goce Delčev”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Panciova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Jabuka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- executarea lucrărilor de zugrăvire în sălile de clasă ale școlii și repararea radiatoarelor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3.254.000,00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„Ivo Lola Ribar”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a fațadei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13.670.000,00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„Temerkenji Ištvan”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Senta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Tornjoš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a clădirii- termoizolarea fațadei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8.820.000,00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„Laza Kostić”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Sombor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Gakovo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finațarea întreținerii curente a pardoselilor din sălile de clasă, încăperile auxiliare și din holul școlii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3.547.000,00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„Momčilo Tapavica”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Srbobran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Nadalj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clădirii - repararea și vopsirea suprafețelor pereților interiori ai părții vechi a școlii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4.224.000,00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„Sveti Sava”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Sremska Mitrovica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Sremska Mitrovica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întreţinerii curente-  a nodurilor sanitare - două WC-uri de elevi pentru fete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3.591.000,00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„Sečenji Ištvan”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curentea a înlocuirii ferestrelor la Școala Elementară „Salai škola”, clădirea de pe calea lui Edvard Kardelj 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3.124.000,00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„Petefi Šandor”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Hajdukovo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clădirii sălii de sport din Bački Vinogradi - înlocuirea tâmplăriei de fațadă și ușilor de interior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3.991.000,00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„Dr. Tihomir Ostojić”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Ostojićevo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întreţinerii curente - a fațadei clădirii despărțământului  din Jazovo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5.707.000,00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„Novak Radonjić”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Mol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prin investiţii a clădirii - înlocuirea tâmplărie interioare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5.149.000,00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„Čeh Karolj”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prin investiții a clădirii școlii din Utrine faza a 2-a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15.870.000,00</w:t>
            </w:r>
          </w:p>
        </w:tc>
      </w:tr>
      <w:tr w:rsidR="00020393" w:rsidRPr="00020393" w:rsidTr="00817700">
        <w:trPr>
          <w:trHeight w:val="217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„Jožef Atila”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Apatin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Kupusina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adaptării clădirii școlii - nodului sanitar de lângă sala profesorală, rețeaua de apeduct și canalizație într-o parte a clădirii și pardoseaua în sălile de clasă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9.755.000,00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„Vuk Karadžić”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prin investiții - înlocuirea pardoselilii în sala de sport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6.310.000,00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''Moša Pijade''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Bačka Topola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Pačir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reparării iluminatului de la etajul clădirii școlii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3.595.000,00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„18. oktobar”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Bačka Topola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Novo Orahovo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reparării nodurilor sanitare ale clădirii nr.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8.188.000,00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pentru Învăţământ Elementar şi Mediu "Bratstvo”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reparării acoperișului (etapa a II-a)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6.443.000,00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„Šamu Mihalj”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construcției noului gard - zidului de gard și unei porți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3.864.000,00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de Muzică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adaptării clădirii numărul 1 Şcoala Elementară de Muzică din Kanjiža - faza II ‚ înlocuirea ferestrelor și porților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10.147.000,00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„Petefi brigada”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reparării nodurilor sanitare (etapa A: nodurile sanitare III, IV, IX, X)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6.298.000,00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„Petefi brigada”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tâmplăriei de fațadă - etapa a IV-a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5.136.000,00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- experimentală "Adi Endre"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adaptării și reconstrucției instalațiilor electroenergetice și a paratrăsnetelor școlii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4.672.000,00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 „Nikola Tesla”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Feketić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prin investiţii a clădirii- înlocuirea ferestrelor și portalului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3.128.000,00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„Heroj Janko Čmelik”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Stara Pazova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Stara Pazova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adaptării unei părți a instalațiilor electrice existente în clădirea școlii - înlocuirea corpurilor de iluminat cu instalații aferente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5.782.000,00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„Majšanski put”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reconstrucției poligonului pentru educația elevilor în domeniul educației rutiere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11.500.000,00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„Dr. Tihomir Ostojić”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Ostojićevo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reconstrucției acoperișului clădirii principale și reconstruirii acoperișului clădirii auxiliare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17.559.000,00</w:t>
            </w:r>
          </w:p>
        </w:tc>
      </w:tr>
      <w:tr w:rsidR="00020393" w:rsidRPr="00020393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247.000.000,00</w:t>
            </w:r>
          </w:p>
        </w:tc>
      </w:tr>
    </w:tbl>
    <w:p w:rsidR="00020393" w:rsidRDefault="00020393"/>
    <w:p w:rsidR="00020393" w:rsidRDefault="00020393">
      <w:r>
        <w:br w:type="page"/>
      </w:r>
    </w:p>
    <w:tbl>
      <w:tblPr>
        <w:tblpPr w:leftFromText="180" w:rightFromText="180" w:horzAnchor="margin" w:tblpXSpec="center" w:tblpY="-1440"/>
        <w:tblW w:w="1092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580"/>
        <w:gridCol w:w="2540"/>
        <w:gridCol w:w="1660"/>
      </w:tblGrid>
      <w:tr w:rsidR="00020393" w:rsidRPr="00020393" w:rsidTr="00817700">
        <w:trPr>
          <w:trHeight w:val="1602"/>
        </w:trPr>
        <w:tc>
          <w:tcPr>
            <w:tcW w:w="10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TABELA NR.2:</w:t>
            </w:r>
            <w:r>
              <w:rPr>
                <w:rFonts w:ascii="Calibri" w:hAnsi="Calibri"/>
                <w:color w:val="000000"/>
              </w:rPr>
              <w:br/>
              <w:t>REPARTIZAREA MIJLOACELOR PENTRU FINANŢAREA ŞI COFINANŢAREA RECONSTRUIRII, ADAPTĂRII, REPARĂRII ȘI ÎNTREȚINERII CURENTE ŞI PRIN INVESTIȚII A CLĂDIRILOR INSTITUŢIILOR DE INSTRUCŢIE ŞI EDUCAŢIE MEDIE DE PE TERITORIUL P</w:t>
            </w:r>
            <w:r w:rsidR="00FD55F7">
              <w:rPr>
                <w:rFonts w:ascii="Calibri" w:hAnsi="Calibri"/>
                <w:color w:val="000000"/>
              </w:rPr>
              <w:t xml:space="preserve">.A. VOIVODINA PENTRU ANUL 2025 </w:t>
            </w:r>
          </w:p>
        </w:tc>
      </w:tr>
      <w:tr w:rsidR="00020393" w:rsidRPr="00020393" w:rsidTr="00817700">
        <w:trPr>
          <w:trHeight w:val="1200"/>
        </w:trPr>
        <w:tc>
          <w:tcPr>
            <w:tcW w:w="109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  <w:szCs w:val="20"/>
              </w:rPr>
              <w:t>CONCURS PENTRU FINANȚAREA ȘI COFINANȚAREA RECONSTRUIRII, ADAPTĂRII, REPARĂRII ȘI ÎNTREȚINERII CURENTE ŞI PRIN INVESTIȚII A CLĂDIRILOR INSTITUŢIILOR DE INSTRUCŢIE ŞI EDUCAŢIE ELEMENTARĂ ȘI MEDIE, A CLĂDIRILOR INSTITUŢIILOR DIN DOMENIUL NIVELULUI DE TRAI AL ELEVILOR  ȘI A CLĂDIRILOR INSTITUȚIILOR PREȘCOLARE DE PE TERITORIUL PROVINCIEI AUTONO</w:t>
            </w:r>
            <w:r w:rsidR="00FD55F7">
              <w:rPr>
                <w:rFonts w:ascii="Calibri" w:hAnsi="Calibri"/>
                <w:color w:val="FFFFFF"/>
                <w:sz w:val="20"/>
                <w:szCs w:val="20"/>
              </w:rPr>
              <w:t xml:space="preserve">ME VOIVODINA PENTRU ANUL 2025 </w:t>
            </w:r>
          </w:p>
        </w:tc>
      </w:tr>
      <w:tr w:rsidR="00020393" w:rsidRPr="00020393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nr. curent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Denumirea semnatarului cererii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Comuna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Localitatea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Destinaţia mijloacelor acordate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Cuantumul mijloacelor acordate</w:t>
            </w:r>
          </w:p>
        </w:tc>
      </w:tr>
      <w:tr w:rsidR="00020393" w:rsidRPr="00020393" w:rsidTr="00817700">
        <w:trPr>
          <w:trHeight w:val="114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și Medie „9 mai”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înlocuirii tâmplăriei uzate (geamuri) la școală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5.207.000,00</w:t>
            </w:r>
          </w:p>
        </w:tc>
      </w:tr>
      <w:tr w:rsidR="00020393" w:rsidRPr="00020393" w:rsidTr="00817700">
        <w:trPr>
          <w:trHeight w:val="111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Medie Profesională „Miloš Crnjanski”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finanțarea reconstruirii acoperisului deasupra unei părți a obiectivului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7.026.000,00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de Tehnică "Milenko Verkić Neša”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Pećinci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Pećinci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(înlocuirea tâmplăriei în partea veche a școlii)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3.587.000,00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Medie Profesională „Branko Radičević“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(înlocuirea ușilor la sălile de clasă în aripa dreaptă a clădirii și lucrările de zugrăvire-vopsire)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9.140.000,00</w:t>
            </w:r>
          </w:p>
        </w:tc>
      </w:tr>
      <w:tr w:rsidR="00020393" w:rsidRPr="00020393" w:rsidTr="00817700">
        <w:trPr>
          <w:trHeight w:val="103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de Tehnică „Ivan Sarić”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(înlocuirea pardoselilor)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3.456.000,00</w:t>
            </w:r>
          </w:p>
        </w:tc>
      </w:tr>
      <w:tr w:rsidR="00020393" w:rsidRPr="00020393" w:rsidTr="00817700">
        <w:trPr>
          <w:trHeight w:val="117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Medie de Chimie-Alimentară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zugrăvirii și înlocuirii plăcilor de pardoseală din hol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3.349.000,00</w:t>
            </w:r>
          </w:p>
        </w:tc>
      </w:tr>
      <w:tr w:rsidR="00020393" w:rsidRPr="00020393" w:rsidTr="00817700">
        <w:trPr>
          <w:trHeight w:val="127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de Tehnică „Nikola Tesla”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Šid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Šid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unei părți a clădirii (5 săli de clasă și holuri și vestiare)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3.181.000,00</w:t>
            </w:r>
          </w:p>
        </w:tc>
      </w:tr>
      <w:tr w:rsidR="00020393" w:rsidRPr="00020393" w:rsidTr="00817700">
        <w:trPr>
          <w:trHeight w:val="259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de Tehnică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prin investiţii a clădirii (lucrări la acoperiș, zugrăvit, lucrări electroenergetice de înlocuire a corpurilor de iluminat și instalațiilor de încălzire la calorifere și lucrări adiacente)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23.990.000,00</w:t>
            </w:r>
          </w:p>
        </w:tc>
      </w:tr>
      <w:tr w:rsidR="00020393" w:rsidRPr="00020393" w:rsidTr="00817700">
        <w:trPr>
          <w:trHeight w:val="105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de Argicultură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Vârșeț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Vârșeț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cofinanțarea întreținerii prin investiții a fațadei obiectivului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6.500.000,00</w:t>
            </w:r>
          </w:p>
        </w:tc>
      </w:tr>
      <w:tr w:rsidR="00020393" w:rsidRPr="00020393" w:rsidTr="00817700">
        <w:trPr>
          <w:trHeight w:val="174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Centrul Agro-Tehnic de Şcoli Medii „Besedeš Jožef”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executării lucrărilor la construirea sistemului stabil pentru detecția automată și alarmă de incendiu în clădirea nr. 1 și construirea izolării termice la tavan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3.892.000,00</w:t>
            </w:r>
          </w:p>
        </w:tc>
      </w:tr>
      <w:tr w:rsidR="00020393" w:rsidRPr="00020393" w:rsidTr="00817700">
        <w:trPr>
          <w:trHeight w:val="129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Liceul şi Școala Profesională "Dositej Obradović”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Kneževac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Kneževac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reconstrucției unei părți de gard al școlii cu acces și parcare pentru mașini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6.916.000,00</w:t>
            </w:r>
          </w:p>
        </w:tc>
      </w:tr>
      <w:tr w:rsidR="00020393" w:rsidRPr="00020393" w:rsidTr="00817700">
        <w:trPr>
          <w:trHeight w:val="126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Liceul şi Şcoala Profesională „Svetozar Miletić”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Srbobran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Srbobran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reconstrucției instalațiilor electrice de joasă tensiune - alarma automată de incendiu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3.400.000,00</w:t>
            </w:r>
          </w:p>
        </w:tc>
      </w:tr>
      <w:tr w:rsidR="00020393" w:rsidRPr="00020393" w:rsidTr="00817700">
        <w:trPr>
          <w:trHeight w:val="103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Alimentară Silvică și de Chimie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Sremska Mitrovica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Sremska Mitrovica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cofinanțarea întreținerii prin investiții a clădirii (acoperișul și lucrările adiacente)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10.356.000,00</w:t>
            </w:r>
          </w:p>
        </w:tc>
      </w:tr>
      <w:tr w:rsidR="00020393" w:rsidRPr="00020393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90.000.000,00</w:t>
            </w:r>
          </w:p>
        </w:tc>
      </w:tr>
    </w:tbl>
    <w:p w:rsidR="00020393" w:rsidRDefault="00020393"/>
    <w:p w:rsidR="00020393" w:rsidRDefault="00020393">
      <w:r>
        <w:br w:type="page"/>
      </w:r>
    </w:p>
    <w:tbl>
      <w:tblPr>
        <w:tblpPr w:leftFromText="180" w:rightFromText="180" w:horzAnchor="margin" w:tblpXSpec="center" w:tblpY="-1440"/>
        <w:tblW w:w="1100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580"/>
        <w:gridCol w:w="2540"/>
        <w:gridCol w:w="1740"/>
      </w:tblGrid>
      <w:tr w:rsidR="00020393" w:rsidRPr="00020393" w:rsidTr="00817700">
        <w:trPr>
          <w:trHeight w:val="1602"/>
        </w:trPr>
        <w:tc>
          <w:tcPr>
            <w:tcW w:w="1100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TABELA NR. 3:</w:t>
            </w:r>
            <w:r>
              <w:rPr>
                <w:rFonts w:ascii="Calibri" w:hAnsi="Calibri"/>
                <w:color w:val="000000"/>
              </w:rPr>
              <w:br/>
              <w:t>REPARTIZAREA MIJLOACELOR PENTRU FINANŢAREA ŞI COFINANŢAREA RECONSTRUIRII, ADAPTĂRII, REPARĂRII ȘI ÎNTREȚINERII CURENTE ŞI PRIN INVESTIȚII A CLĂDIRILOR INSTITUȚIILOR PREŞCOLARE DE PE TERITORIUL P</w:t>
            </w:r>
            <w:r w:rsidR="00FD55F7">
              <w:rPr>
                <w:rFonts w:ascii="Calibri" w:hAnsi="Calibri"/>
                <w:color w:val="000000"/>
              </w:rPr>
              <w:t xml:space="preserve">.A. VOIVODINA PENTRU ANUL 2025 </w:t>
            </w:r>
          </w:p>
        </w:tc>
      </w:tr>
      <w:tr w:rsidR="00020393" w:rsidRPr="00020393" w:rsidTr="00817700">
        <w:trPr>
          <w:trHeight w:val="1200"/>
        </w:trPr>
        <w:tc>
          <w:tcPr>
            <w:tcW w:w="110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  <w:szCs w:val="20"/>
              </w:rPr>
              <w:t>CONCURS PENTRU FINANȚAREA ȘI COFINANȚAREA RECONSTRUIRII, ADAPTĂRII, REPARĂRII ȘI ÎNTREȚINERII CURENTE ŞI PRIN INVESTIȚII A CLĂDIRILOR INSTITUŢIILOR DE INSTRUCŢIE ŞI EDUCAŢIE ELEMENTARĂ ȘI MEDIE, A CLĂDIRILOR INSTITUŢIILOR DIN DOMENIUL NIVELULUI DE TRAI AL ELEVILOR  ȘI A CLĂDIRILOR INSTITUȚIILOR PREȘCOLARE DE PE TERITORIUL PROVINCIEI AUTONO</w:t>
            </w:r>
            <w:r w:rsidR="00FD55F7">
              <w:rPr>
                <w:rFonts w:ascii="Calibri" w:hAnsi="Calibri"/>
                <w:color w:val="FFFFFF"/>
                <w:sz w:val="20"/>
                <w:szCs w:val="20"/>
              </w:rPr>
              <w:t xml:space="preserve">ME VOIVODINA PENTRU ANUL 2025 </w:t>
            </w:r>
          </w:p>
        </w:tc>
      </w:tr>
      <w:tr w:rsidR="00020393" w:rsidRPr="00020393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nr. curent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Denumirea semnatarului cererii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Comuna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Localitatea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Destinaţia mijloacelor acordate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Cuantumul mijloacelor acordate</w:t>
            </w:r>
          </w:p>
        </w:tc>
      </w:tr>
      <w:tr w:rsidR="00020393" w:rsidRPr="00020393" w:rsidTr="00817700">
        <w:trPr>
          <w:trHeight w:val="115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Comuna Bač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clădirii grădiniței din Selenča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2.376.000,00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Comuna Bački Petrovac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Bački Petrovac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Bački Petrovac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- zugrăvirea unei părți a clădirii IP „Včielka” din bački Petrovac și Gložan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669.000,00</w:t>
            </w:r>
          </w:p>
        </w:tc>
      </w:tr>
      <w:tr w:rsidR="00020393" w:rsidRPr="00020393" w:rsidTr="00817700">
        <w:trPr>
          <w:trHeight w:val="172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Comuna Žitište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Žitište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Žitište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întreținerii curente - înlocuirea tâmplăriei exterioare la clădirea IP "Desanka Maksimović” din Žitište, despărțământul din Torac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1.825.000,00</w:t>
            </w:r>
          </w:p>
        </w:tc>
      </w:tr>
      <w:tr w:rsidR="00020393" w:rsidRPr="00020393" w:rsidTr="00817700">
        <w:trPr>
          <w:trHeight w:val="252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Comuna Mali Iđoš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- lucrări de zugrăvire în cadrul IP „Petar Pan”, în localitățile Mali Iđoš (grădinița centrală), Lovćenac (grădinița „Zvončica”) și Feketić (grădinița „Višnja”)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619.000,00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Comuna Novi Kneževac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Kneževac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Kneževac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întreținerea curentă a clădirii IP „Copil fericit” la Novi Kneževac (înlocuirea plăcilor ceramice)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2.543.000,00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4B4E70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Comuna </w:t>
            </w:r>
            <w:r w:rsidR="00020393">
              <w:rPr>
                <w:rFonts w:ascii="Calibri" w:hAnsi="Calibri"/>
                <w:color w:val="000000"/>
                <w:sz w:val="20"/>
                <w:szCs w:val="20"/>
              </w:rPr>
              <w:t>Opovo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Opovo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curente a holului clădirii (lucrările de zugrăvirre-vopsire)</w:t>
            </w:r>
            <w:r w:rsidR="00A6414C">
              <w:rPr>
                <w:rFonts w:ascii="Calibri" w:hAnsi="Calibri"/>
                <w:color w:val="000000"/>
                <w:sz w:val="20"/>
                <w:szCs w:val="20"/>
              </w:rPr>
              <w:t xml:space="preserve"> la IP „Bambi”</w:t>
            </w:r>
            <w:bookmarkStart w:id="0" w:name="_GoBack"/>
            <w:bookmarkEnd w:id="0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1.196.000,00</w:t>
            </w:r>
          </w:p>
        </w:tc>
      </w:tr>
      <w:tr w:rsidR="00020393" w:rsidRPr="00020393" w:rsidTr="00817700">
        <w:trPr>
          <w:trHeight w:val="172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Oraşul Sombor: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Sombor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Sombor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cofinanțarea întreținerii curente la grădinița „Pužić”, IP „Vera Gucunja” Sombor (înlocuirea tâmplăriei și lucrările de zugrăvire - vopsire)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4.991.000,00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Comuna Ada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întreținerii prin investiții a nodurilor sanitare la clădirea nr. 4, la Mol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1.624.000,00</w:t>
            </w:r>
          </w:p>
        </w:tc>
      </w:tr>
      <w:tr w:rsidR="00020393" w:rsidRPr="00020393" w:rsidTr="00817700">
        <w:trPr>
          <w:trHeight w:val="178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Comuna Bačka Topola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Bačka Topola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Bačka Topola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cofinanțarea întreținerii prin investiții a acoperișului clădirii cu  lucrări de tinichigerie (clădirea IP „Bambi”, clădirea numărul 1)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2.766.000,00</w:t>
            </w:r>
          </w:p>
        </w:tc>
      </w:tr>
      <w:tr w:rsidR="00020393" w:rsidRPr="00020393" w:rsidTr="00817700">
        <w:trPr>
          <w:trHeight w:val="268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Comuna Kanjiža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finanțarea executării lucrărilor la adaptare și reparare energetică a instituției preșcolare „Naši biseri” Kanjiža, clădirea grădiniței „Duga” la Martonoš - termoizolarea faćadei și plafonului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4.391.000,00</w:t>
            </w:r>
          </w:p>
        </w:tc>
      </w:tr>
      <w:tr w:rsidR="00020393" w:rsidRPr="00020393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23.000.000,00</w:t>
            </w:r>
          </w:p>
        </w:tc>
      </w:tr>
    </w:tbl>
    <w:p w:rsidR="00020393" w:rsidRDefault="00020393"/>
    <w:p w:rsidR="00020393" w:rsidRDefault="00020393">
      <w:r>
        <w:br w:type="page"/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1120"/>
        <w:gridCol w:w="2120"/>
        <w:gridCol w:w="1380"/>
        <w:gridCol w:w="1600"/>
        <w:gridCol w:w="2200"/>
        <w:gridCol w:w="1660"/>
      </w:tblGrid>
      <w:tr w:rsidR="00020393" w:rsidRPr="00020393" w:rsidTr="00020393">
        <w:trPr>
          <w:trHeight w:val="1602"/>
        </w:trPr>
        <w:tc>
          <w:tcPr>
            <w:tcW w:w="100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TABELA NR. 4:</w:t>
            </w:r>
            <w:r>
              <w:rPr>
                <w:rFonts w:ascii="Calibri" w:hAnsi="Calibri"/>
                <w:color w:val="000000"/>
              </w:rPr>
              <w:br/>
              <w:t>REPARTIZAREA MIJLOACELOR PENTRU FINANŢAREA ŞI COFINANŢAREA RECONSTRUIRII, ADAPTĂRII, REPARĂRII ȘI ÎNTREȚINERII CURENTE ŞI PRIN INVESTIȚII A CLĂDIRILOR INSTITUŢIILOR DIN DOMENIUL NIVELULUI DE TRAI AL ELEVILOR DE PE TERITORIUL P.A. VOIVODINA PENTRU ANUL 2025</w:t>
            </w:r>
            <w:r w:rsidR="00BC77C8"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020393" w:rsidRPr="00020393" w:rsidTr="00020393">
        <w:trPr>
          <w:trHeight w:val="1200"/>
        </w:trPr>
        <w:tc>
          <w:tcPr>
            <w:tcW w:w="100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  <w:szCs w:val="20"/>
              </w:rPr>
              <w:t>CONCURS PENTRU FINANȚAREA ȘI COFINANȚAREA RECONSTRUIRII, ADAPTĂRII, REPARĂRII ȘI ÎNTREȚINERII CURENTE ŞI PRIN INVESTIȚII A CLĂDIRILOR INSTITUŢIILOR DE INSTRUCŢIE ŞI EDUCAŢIE ELEMENTARĂ ȘI MEDIE, A CLĂDIRILOR INSTITUŢIILOR DIN DOMENIUL NIVELULUI DE TRAI AL ELEVILOR  ȘI A CLĂDIRILOR INSTITUȚIILOR PREȘCOLARE DE PE TERITORIUL PROVINCIEI AUTONO</w:t>
            </w:r>
            <w:r w:rsidR="00BC77C8">
              <w:rPr>
                <w:rFonts w:ascii="Calibri" w:hAnsi="Calibri"/>
                <w:color w:val="FFFFFF"/>
                <w:sz w:val="20"/>
                <w:szCs w:val="20"/>
              </w:rPr>
              <w:t xml:space="preserve">ME VOIVODINA PENTRU ANUL 2025 </w:t>
            </w:r>
          </w:p>
        </w:tc>
      </w:tr>
      <w:tr w:rsidR="00020393" w:rsidRPr="00020393" w:rsidTr="00020393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nr. curent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Denumirea semnatarului cererii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Comuna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Localitatea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Destinaţia mijloacelor acordate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Cuantumul mijloacelor acordate</w:t>
            </w:r>
          </w:p>
        </w:tc>
      </w:tr>
      <w:tr w:rsidR="00020393" w:rsidRPr="00020393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Căminului Elevilor de Şcoală Medie "Angelina Kojić – Gina"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a nodurilor sanitare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2.981.100,00</w:t>
            </w:r>
          </w:p>
        </w:tc>
      </w:tr>
      <w:tr w:rsidR="00020393" w:rsidRPr="00020393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Căminul elevilor de şcoală medie „Nikola Vojvodić”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finanţarea extinderii sistemului  existent pentru alarma de incendiu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1.373.705,00</w:t>
            </w:r>
          </w:p>
        </w:tc>
      </w:tr>
      <w:tr w:rsidR="00020393" w:rsidRPr="00020393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de Agricultură cu cămin de elevi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Sad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Futog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finanțarea întreținerii curente a acoperișului la clădirea căminului de elevi pentru băieți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7.650.545,00</w:t>
            </w:r>
          </w:p>
        </w:tc>
      </w:tr>
      <w:tr w:rsidR="00020393" w:rsidRPr="00020393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Căminul pentru elevi de școală medie „Brankovo Kolo” Novi Sad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Sad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Sad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finanţarea întreţinerii curente a nodurilor sanitare din partea clădirii pentru fete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2.994.650,00</w:t>
            </w:r>
          </w:p>
        </w:tc>
      </w:tr>
      <w:tr w:rsidR="00020393" w:rsidRPr="00020393" w:rsidTr="00020393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15.000.000,00</w:t>
            </w:r>
          </w:p>
        </w:tc>
      </w:tr>
    </w:tbl>
    <w:p w:rsidR="0005678F" w:rsidRDefault="0005678F"/>
    <w:sectPr w:rsidR="00056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176"/>
    <w:rsid w:val="00020393"/>
    <w:rsid w:val="0005678F"/>
    <w:rsid w:val="004B4E70"/>
    <w:rsid w:val="006D254D"/>
    <w:rsid w:val="00817700"/>
    <w:rsid w:val="008932EC"/>
    <w:rsid w:val="008E1176"/>
    <w:rsid w:val="00A6414C"/>
    <w:rsid w:val="00BC77C8"/>
    <w:rsid w:val="00D9423F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C930"/>
  <w15:chartTrackingRefBased/>
  <w15:docId w15:val="{BB115C3B-C922-4449-8954-8A27A20A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Bajic</dc:creator>
  <cp:keywords/>
  <dc:description/>
  <cp:lastModifiedBy>Florina Vinka</cp:lastModifiedBy>
  <cp:revision>9</cp:revision>
  <dcterms:created xsi:type="dcterms:W3CDTF">2025-07-22T06:49:00Z</dcterms:created>
  <dcterms:modified xsi:type="dcterms:W3CDTF">2025-07-23T11:16:00Z</dcterms:modified>
</cp:coreProperties>
</file>