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Pr="00AE7D7B" w:rsidRDefault="00DF7154" w:rsidP="00DF7154">
      <w:pPr>
        <w:tabs>
          <w:tab w:val="center" w:pos="720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AE7D7B">
        <w:rPr>
          <w:rFonts w:ascii="Calibri" w:hAnsi="Calibri"/>
          <w:b/>
          <w:bCs/>
          <w:sz w:val="22"/>
          <w:szCs w:val="22"/>
        </w:rPr>
        <w:t xml:space="preserve">Tabuľka 1. ROZVRNUTIE PROSTRIEDKOV NA FINANCOVANIE A SPOLUFINANCOVANIE PROGRAMOV A PROJEKTOV PRE USTANOVIZNE ZÁKLADNÉHO VZDELÁVANIA A REGIONÁLNYCH CENTIER PRE ODBORNÝ ROZVOJ ZAMESTNANCOV VO VZDELÁVANÍ V AP VOJVODINE V ROKU 2025 </w:t>
      </w:r>
    </w:p>
    <w:p w:rsidR="00DF7154" w:rsidRPr="00AE7D7B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2823"/>
        <w:gridCol w:w="923"/>
        <w:gridCol w:w="2239"/>
        <w:gridCol w:w="2322"/>
      </w:tblGrid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E7D7B">
              <w:rPr>
                <w:rFonts w:ascii="Calibri" w:hAnsi="Calibri"/>
                <w:b/>
                <w:bCs/>
                <w:sz w:val="16"/>
                <w:szCs w:val="16"/>
              </w:rPr>
              <w:t>Poradové číslo</w:t>
            </w:r>
          </w:p>
        </w:tc>
        <w:tc>
          <w:tcPr>
            <w:tcW w:w="33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E7D7B">
              <w:rPr>
                <w:rFonts w:ascii="Calibri" w:hAnsi="Calibri"/>
                <w:b/>
                <w:bCs/>
                <w:sz w:val="16"/>
                <w:szCs w:val="16"/>
              </w:rPr>
              <w:t>Názov ustanovizne/regionálneho centra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E7D7B">
              <w:rPr>
                <w:rFonts w:ascii="Calibri" w:hAnsi="Calibri"/>
                <w:b/>
                <w:bCs/>
                <w:sz w:val="16"/>
                <w:szCs w:val="16"/>
              </w:rPr>
              <w:t>Miesto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E7D7B">
              <w:rPr>
                <w:rFonts w:ascii="Calibri" w:hAnsi="Calibri"/>
                <w:b/>
                <w:bCs/>
                <w:sz w:val="16"/>
                <w:szCs w:val="16"/>
              </w:rPr>
              <w:t>Názov projektu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E7D7B">
              <w:rPr>
                <w:rFonts w:ascii="Calibri" w:hAnsi="Calibri"/>
                <w:b/>
                <w:bCs/>
                <w:sz w:val="16"/>
                <w:szCs w:val="16"/>
              </w:rPr>
              <w:t>Navrhnutá suma na pridelenie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Cseha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Károlyho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Ada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Cseha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Károlyho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Ada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Spoločný šport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203 500,00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Vuka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Karadžića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Adaševci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Smerovník do budúcnosti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Bratstvo – jednota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Alibunar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STOP diskriminácii v ustanovizniach výchovy a vzdelávania – sme si rovní v rozmanitosti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Bratstvo – jednota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Bajša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Umelá inteligencia vo vzdelávaní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Bratstvo – jednota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Bajša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Spolu proti vyhoreniu (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burn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out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>)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79 580,00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Dušana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Jerkovića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Banatski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Karlovac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Vuka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Karadžića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Báč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Hrdinu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Pinkiho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Báčska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Palanka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Preventívno-korekčné cvičenia a hry pre deti s vývinovými poruchami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176 200,00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Škola pre základné hudobné vzdelávanie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Stevana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Hristića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Báčska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Palanka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Raná hudobná stimulácia prostredníctvom seminára: NTC a raná hudobná stimulácia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162 000,00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Nikolu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Teslu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Báčska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Тоpola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Žiacka kríza – prevencia a intervencia ako výchovná a vzdelávacia výzva pre učiteľov a rodičov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149 000,00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Nikolu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Teslu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Báčska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Тоpola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Mošu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Pijadeho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Bački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Breg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Dôležitosť pozitívnej atmosféry a vysokej úrovne bezpečnosti pri vytváraní kvalitnejšej školy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AE7D7B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Mošu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Pijadeho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Bačko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Novo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Selo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Samu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Mihályho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Bačko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Petrovo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Selo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Odborné zdokonaľovanie učiteľov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Bratstvo – jednota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Bezdan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Obaly, odpad, recyklácia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Bratstvo – jednota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Bezdan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Medzinárodný hádzanársky turnaj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Very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Miščević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Belegiš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Škola základného a stredného vzdelávania Bratstvo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Zlepšenie kompetencií pedagogického zboru a zvýšenie kapacity školy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170 000,00</w:t>
            </w:r>
          </w:p>
        </w:tc>
      </w:tr>
      <w:tr w:rsidR="00DF7154" w:rsidRPr="00AE7D7B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Škola pre základnú hudobnú výchovu a vzdelávanie Petra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Konjovića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Inštrumentálna hudba Johanna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Sebastiana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Bacha: prístup k interpretácii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Dositeja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Obradovića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Bočar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Profesionálny rozvoj na tému: Projektové vzdelávanie k funkčným vedomostiam žiaka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57 000,00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Aleksu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Šantića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Vajska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Jovana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Steriju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Popovića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Velika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Greda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Marije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Trandafil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Veternik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lastRenderedPageBreak/>
              <w:t>25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Prvý máj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Vladimirovac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Milana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Hadžića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Vojka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Aleksu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Šantića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Gajdobra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Moderný učiteľ – spokojný žiak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23. októbra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Golubinci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Mošu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Pijadeho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Debeljača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Zdokonaľovanie učiteľov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Mošu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Pijadeho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Debeljača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Spolupráca so školami z partnerského mesta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Hodmezévasárhelyi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v Maďarskej republike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Vuka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Karadžića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Deronje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Vuka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Karadžića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Deronje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Svätého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Savu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Žitište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Dôležitosť pozitívnej atmosféry a vysokej úrovne bezpečnosti pri vytváraní kvalitnejšej školy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Jovana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Jovanovića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Zmajevo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Metódy a techniky učenia v modernej výučbe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Szervóa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Mihályho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Zreňanin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Desiaty medzinárodný letný tábor logiky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Sonje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Marinkovićovej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Zreňanin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Petra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Petrovića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Njegoša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Zreňanin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Jovana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Jovanovića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Zreňanin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Petra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Kočića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Inđija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Dositeja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Obradovića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Irig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školy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Đorđeho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Maletića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Jasenovo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Regionálne centrum pre odborný rozvoj zamestnancov vo vzdelávaní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Kanjiža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Kanjiža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Radi sa učíme – kreatívne dielne pre deti na základnej škole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360 000,00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Boru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Stankovića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Karavukovo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Centrum odborného školenia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Kikinda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Profesionálny rozvoj osvetových pracovníkov vo vojvodinských obciach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210 000,00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23. októbra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Klenak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Mladých pokolení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Kovačica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Savu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Munćana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Kruščica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Petőfiho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brigády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Kula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Jána Amosa Komenského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Kulpín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Moderný učiteľ – spokojný žiak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Stančića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Milana-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Uču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Kumane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Vývoj nástrojov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formatívneho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hodnotenia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67 000,00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Dušana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Vukasovića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Diogena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Kupinovo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Výchovno-vzdelávacia práca a podporné opatrenia pre žiakov s problémami so správaním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53 000,00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Józsefa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Attilu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Kupusina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Nadaní žiaci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180 000,00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Józsefa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Attilu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Kupusina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Stretnutie bratských škôl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230 000,00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Vuka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Karadžića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Lovćenac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Moderný učiteľ – spokojný žiak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Novaka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Radonjića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Mol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118 000,00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lastRenderedPageBreak/>
              <w:t>56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FIlipa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Višnjića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Morović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Dôležitosť pozitívnej atmosféry a vysokej úrovne bezpečnosti pri vytváraní kvalitnejšej školy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Momčilu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Tapavicu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Nadalj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Rastka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Nemanjića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– Svätého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Savu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Nová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Pazova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59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Stredná škola Dr.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Djordja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Natoševića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Novi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Slankamen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Dositejove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ukazovatele zdravého rozumu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97 000,00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Dr.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Tihomira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Ostojića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Ostojićevo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Đuru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Jakšića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Pavliš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Szervóa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Mihályho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Padej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Miroslava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Antića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Palić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Spoznaj svoje prostredie na jeho ochranu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Škola základného a stredného vzdelávania Mary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Mandić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Pančevo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Mošu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Pijadeho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Pačir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Štvrtá jazda za zdravím a vedomosťami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150 000,00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15. októbra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Pivnica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Detský festival slovenských ľudových piesní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Dositeja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Obradovića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Plandište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Milivoja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Petkovića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Fećku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Platičevo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Đuru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Filipovića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Pločica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Dositeja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Obradovića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Putinci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Digitálne a online vzdelávacie nástroje a zdroje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Branka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Radičevića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Ravno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Selo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Umelá inteligencia vo vzdelávaní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Ratka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Pavlovića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Ćićka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Ratkovo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Ivu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Lolu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Ribara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Ruma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Každé dieťa je dôležité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79 200,00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Zorana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Petrovića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Sakule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Cez podnikanie k funkčným znalostiam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Lukrecije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Ankusićovej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Samoš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Všetci spolu na výlete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154 920,00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Thurzóa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Lajosa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Most poznania – dávame šancu každému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390 000,00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hudobná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Stevana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Mokranjca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Thurzóa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Lajosa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XX. jesenné stretnutia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137 000,00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79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Bratstvo – jednota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Sombor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Net vypni a do kreativity sa zapoj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200 000,00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Ivana Gorana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Kovačića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Sonta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Odhaľovanie konfliktu vo vzdelávacom a výchovnom systéme – Kto sa ešte bojí vlka?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Ivana Gorana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Kovačića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Sonta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Vuka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Karadžića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Srbobran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Dôležitosť kritérií a sebahodnotenia pre proces učenia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63 000,00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Jovana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Jovanovića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Srbobran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10.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Zmajov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vedecký festival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239 000,00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Jovana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Jovanovića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Sremska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Kamenica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AKTÍVNE LETNÉ PRÁZDNINY –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Zmajov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letný školský tábor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250 000,00</w:t>
            </w:r>
          </w:p>
        </w:tc>
      </w:tr>
      <w:tr w:rsidR="00DF7154" w:rsidRPr="00AE7D7B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lastRenderedPageBreak/>
              <w:t>85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Jovana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Jovanovića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Sremska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Mitrovica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Umelá inteligencia vo vzdelávaní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Miloša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Crnjanského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Srpski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Itebej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Moderný učiteľ – spokojný žiak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AE7D7B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Starého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Kovača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Đulu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Stara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Moravica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Návrat ku koreňom, privítanie hostiteľom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AE7D7B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Starého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Kovača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Đulu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Stara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Moravica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Podpora a odmeňovanie talentovaných žiakov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161 000,00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Simeona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Aranického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Stará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Pazova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Výučba a učenie, ktoré podporuje funkčné vedomosti, zručnosti a postoje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Széchenyiho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Istvána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Odborná príprava učiteľov Základnej školy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Széchenyiho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Istvána</w:t>
            </w:r>
            <w:proofErr w:type="spellEnd"/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Základná škola 10. októbra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SKORO TÁBOR 7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Hudobná škola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Prípravné kurzy z teoretických predmetov pre budúcich stredoškolákov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183 600,00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Majšanski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put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Spoznajme sa! - Multikultúrny program na ZŠ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Majšanski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put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v Subotici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190 000,00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Jovana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Mikića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Dôležitosť pozitívnej atmosféry a vysokej úrovne bezpečnosti pri vytváraní kvalitnejšej školy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Ivana Gorana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Kovačića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No tak, svet, buď dieťa 2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Kisa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Ferenca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Telečka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Petra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Kočića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Temerin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Inklúzia od teórie do praxe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Tömörkényiho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Istvána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Tornjoš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Kontrola hnevu - vzdelávacie workshopy pre žiakov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Aranyho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Jánosa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Trešnjevac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Školy sú spolu – ekológia, šport 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multikulturalizmus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v našej škole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200 000,00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Aranyho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Jánosa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Trešnjevac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Popoludnie s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Arannyalom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(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Egy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délután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Arannyal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>) – súťaž v dejepise, kresbe, recitácii a pravopise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252 000,00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Petra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Drapšina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Turija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Odborné zdokonaľovanie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90 000,00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102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Svätého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Georgiho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Uzdin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Známkovanie v školách, jednoduché a kvalitné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179 000,00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103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Nikolu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Đurkovića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Feketić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Malí vedci:  Poďme do dobrodružstva!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470 000,00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104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Nikolu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Đurkovića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Feketić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Všetci športujeme!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280 000,00</w:t>
            </w:r>
          </w:p>
        </w:tc>
      </w:tr>
      <w:tr w:rsidR="00DF7154" w:rsidRPr="00AE7D7B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105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Jovana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Jovanovića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Zmaja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Hajdušica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Obaly, odpad, recyklácia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106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Karoliny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Karas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Horgoš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Festival žiackych činoherných predstavení XX. školské divadelné scény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288 000,00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107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Savu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Žebeljana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Crepaja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Prevencia predčasného ukončenia formálneho vzdelávania na základnej škole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108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Savu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Žebeljana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Crepaja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Diagnostika, prevencia a odstraňovanie príčiny neúspechu v školskom učení žiakov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109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Hunyadiho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Jánosa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Čantavir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Letný tábor v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Hunyadi</w:t>
            </w:r>
            <w:proofErr w:type="spellEnd"/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175 000,00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110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Zdravka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Čelara</w:t>
            </w:r>
            <w:proofErr w:type="spellEnd"/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Čelarevo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Diagnostika, prevencia a odstraňovanie príčiny neúspechu v školskom učení žiakov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AE7D7B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lastRenderedPageBreak/>
              <w:t>111</w:t>
            </w:r>
            <w:r w:rsidR="00AE7D7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 xml:space="preserve">Základná škola </w:t>
            </w:r>
            <w:proofErr w:type="spellStart"/>
            <w:r w:rsidRPr="00AE7D7B">
              <w:rPr>
                <w:rFonts w:ascii="Calibri" w:hAnsi="Calibri"/>
                <w:sz w:val="16"/>
                <w:szCs w:val="16"/>
              </w:rPr>
              <w:t>Sriemskeho</w:t>
            </w:r>
            <w:proofErr w:type="spellEnd"/>
            <w:r w:rsidRPr="00AE7D7B">
              <w:rPr>
                <w:rFonts w:ascii="Calibri" w:hAnsi="Calibri"/>
                <w:sz w:val="16"/>
                <w:szCs w:val="16"/>
              </w:rPr>
              <w:t xml:space="preserve"> frontu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Šíd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Dôležitosť pozitívnej atmosféry a vysokej úrovne bezpečnosti pri vytváraní kvalitnejšej školy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AE7D7B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E7D7B">
              <w:rPr>
                <w:rFonts w:ascii="Calibri" w:hAnsi="Calibri"/>
                <w:sz w:val="16"/>
                <w:szCs w:val="16"/>
              </w:rPr>
              <w:t>195 000,00</w:t>
            </w:r>
          </w:p>
        </w:tc>
      </w:tr>
    </w:tbl>
    <w:p w:rsidR="00DF7154" w:rsidRPr="00AE7D7B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</w:rPr>
      </w:pPr>
    </w:p>
    <w:p w:rsidR="00DF7154" w:rsidRPr="00AE7D7B" w:rsidRDefault="00DF7154" w:rsidP="00DF7154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RPr="00AE7D7B" w:rsidTr="00DF7154">
        <w:tc>
          <w:tcPr>
            <w:tcW w:w="4668" w:type="dxa"/>
          </w:tcPr>
          <w:p w:rsidR="00DF7154" w:rsidRPr="00AE7D7B" w:rsidRDefault="00DF7154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AE7D7B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E7D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POKRAJINSKÝ TAJOMNÍK</w:t>
            </w:r>
          </w:p>
          <w:p w:rsidR="00DF7154" w:rsidRPr="00AE7D7B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E7D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Róbert </w:t>
            </w:r>
            <w:proofErr w:type="spellStart"/>
            <w:r w:rsidRPr="00AE7D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Ótott</w:t>
            </w:r>
            <w:proofErr w:type="spellEnd"/>
          </w:p>
          <w:p w:rsidR="00DF7154" w:rsidRPr="00AE7D7B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F7154" w:rsidRPr="00AE7D7B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E7D7B">
        <w:br w:type="page"/>
      </w:r>
    </w:p>
    <w:sectPr w:rsidR="00DF7154" w:rsidRPr="00AE7D7B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03A" w:rsidRDefault="0044403A">
      <w:r>
        <w:separator/>
      </w:r>
    </w:p>
  </w:endnote>
  <w:endnote w:type="continuationSeparator" w:id="0">
    <w:p w:rsidR="0044403A" w:rsidRDefault="0044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44403A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7D7B">
      <w:rPr>
        <w:rStyle w:val="PageNumber"/>
        <w:noProof/>
      </w:rPr>
      <w:t>1</w:t>
    </w:r>
    <w:r>
      <w:rPr>
        <w:rStyle w:val="PageNumber"/>
      </w:rPr>
      <w:fldChar w:fldCharType="end"/>
    </w:r>
  </w:p>
  <w:p w:rsidR="00471447" w:rsidRDefault="0044403A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03A" w:rsidRDefault="0044403A">
      <w:r>
        <w:separator/>
      </w:r>
    </w:p>
  </w:footnote>
  <w:footnote w:type="continuationSeparator" w:id="0">
    <w:p w:rsidR="0044403A" w:rsidRDefault="00444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8064F"/>
    <w:rsid w:val="00431C0B"/>
    <w:rsid w:val="0044403A"/>
    <w:rsid w:val="004C1CA0"/>
    <w:rsid w:val="0056588B"/>
    <w:rsid w:val="005D46E6"/>
    <w:rsid w:val="006320D6"/>
    <w:rsid w:val="006B5635"/>
    <w:rsid w:val="00790F51"/>
    <w:rsid w:val="007F74D9"/>
    <w:rsid w:val="00825DD7"/>
    <w:rsid w:val="00884922"/>
    <w:rsid w:val="00903015"/>
    <w:rsid w:val="00A62729"/>
    <w:rsid w:val="00AE7D7B"/>
    <w:rsid w:val="00B3041D"/>
    <w:rsid w:val="00D227BE"/>
    <w:rsid w:val="00D33D7B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20709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Martina Bartosova</cp:lastModifiedBy>
  <cp:revision>3</cp:revision>
  <dcterms:created xsi:type="dcterms:W3CDTF">2025-07-16T09:35:00Z</dcterms:created>
  <dcterms:modified xsi:type="dcterms:W3CDTF">2025-08-04T08:43:00Z</dcterms:modified>
</cp:coreProperties>
</file>