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2700"/>
        <w:gridCol w:w="4229"/>
        <w:gridCol w:w="3871"/>
      </w:tblGrid>
      <w:tr w:rsidR="00B34B29" w:rsidRPr="00B34B29" w:rsidTr="001E044E">
        <w:trPr>
          <w:trHeight w:val="1975"/>
        </w:trPr>
        <w:tc>
          <w:tcPr>
            <w:tcW w:w="1250" w:type="pct"/>
          </w:tcPr>
          <w:p w:rsidR="00EC3759" w:rsidRPr="00B34B29" w:rsidRDefault="009E5552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cs="Calibri"/>
                <w:color w:val="000000" w:themeColor="text1"/>
              </w:rPr>
            </w:pPr>
            <w:bookmarkStart w:id="0" w:name="_GoBack"/>
            <w:bookmarkEnd w:id="0"/>
            <w:r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1B0AD9E4" wp14:editId="1193B6C4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  <w:gridSpan w:val="2"/>
          </w:tcPr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4"/>
                <w:szCs w:val="20"/>
              </w:rPr>
            </w:pP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4"/>
                <w:szCs w:val="20"/>
              </w:rPr>
            </w:pP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Srbská republika</w:t>
            </w: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Autonómna pokrajina Vojvodina</w:t>
            </w: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color w:val="000000" w:themeColor="text1"/>
                <w:sz w:val="2"/>
                <w:szCs w:val="16"/>
                <w:lang w:val="ru-RU"/>
              </w:rPr>
            </w:pP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Pokrajinský sekretariát vzdelávania, predpisov,</w:t>
            </w: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správy a národnostných menšín – národnostných spoločenstiev</w:t>
            </w: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b/>
                <w:color w:val="000000" w:themeColor="text1"/>
                <w:sz w:val="16"/>
                <w:lang w:val="ru-RU"/>
              </w:rPr>
            </w:pP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6"/>
                <w:szCs w:val="16"/>
                <w:lang w:val="ru-RU"/>
              </w:rPr>
            </w:pP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Bulvár Mihajla Pupina 16, 21 000 Nový Sad</w:t>
            </w: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T: +381 21 487 4819</w:t>
            </w: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ounz@vojvodinа.gov.rs</w:t>
            </w:r>
          </w:p>
        </w:tc>
      </w:tr>
      <w:tr w:rsidR="00B34B29" w:rsidRPr="00B34B29" w:rsidTr="001E044E">
        <w:trPr>
          <w:trHeight w:val="305"/>
        </w:trPr>
        <w:tc>
          <w:tcPr>
            <w:tcW w:w="1250" w:type="pct"/>
          </w:tcPr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cs="Calibri"/>
                <w:noProof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58" w:type="pct"/>
          </w:tcPr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EC3759" w:rsidRPr="00B34B29" w:rsidRDefault="00EC3759" w:rsidP="003F0F78">
            <w:pPr>
              <w:ind w:right="-254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ČÍSLO: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003378157 2025 09427 001 001 000 001</w:t>
            </w:r>
          </w:p>
        </w:tc>
        <w:tc>
          <w:tcPr>
            <w:tcW w:w="1791" w:type="pct"/>
          </w:tcPr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EC3759" w:rsidRPr="00B34B29" w:rsidRDefault="00444165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DÁTUM: 9. 9. 2025</w:t>
            </w: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</w:tbl>
    <w:p w:rsidR="00F773D5" w:rsidRPr="00B34B29" w:rsidRDefault="00EC3759" w:rsidP="00AD2B06">
      <w:pPr>
        <w:ind w:firstLine="708"/>
        <w:jc w:val="both"/>
        <w:rPr>
          <w:rFonts w:cs="Calibri"/>
        </w:rPr>
      </w:pPr>
      <w:r>
        <w:t>Podľa čl. 15, 16 odsek 5 a 24 odsek 2 Pokrajinského parlamentného uznesenia o pokrajinskej správe (Úradný vestník APV č. 37/14, 54/14 – i. uznesenie, 37/16, 29/17, 24/19, 66/20 a 38/2021 a 22/2025), článku 12 Pravidiel pridelenia rozpočtových prostriedkov Pokrajinského sekretariátu vzdelávania, predpisov, správy a národnostných menšín – národnostných spoločenstiev na financovanie a spolufinancovanie projektu v oblasti zvyšovania kvality výchovno-vzdelávacieho procesu základného vzdelávania – náklady na ubytovanie a dopravu žiakov tretieho ročníka základných škôl z územia AP Vojvodiny a angažovanie ich učiteľov ako sprievodcov v kreatívnom centre Hertelendy – Bajić v Bočari na rok 2025 (Úradný vestník APV č. 40/2025) a na základe uskutočneného Súbehu o financovanie a spolufinancovanie projektu v oblasti zvyšovania kvality výchovno-vzdelávacieho procesu základného vzdelávania – náklady na ubytovanie a dopravu žiakov tretieho ročníka základných škôl z územia AP Vojvodiny a angažovanie ich učiteľov ako sprievodcov v kreatívnom centre Hertelendy Bajić v Bočari na rok 2025, pokrajinský tajomník v y n á š a :</w:t>
      </w:r>
    </w:p>
    <w:p w:rsidR="00EC3759" w:rsidRPr="00B34B29" w:rsidRDefault="00EC3759" w:rsidP="00234363">
      <w:pPr>
        <w:spacing w:after="0" w:line="240" w:lineRule="auto"/>
        <w:jc w:val="both"/>
        <w:rPr>
          <w:rFonts w:cs="Calibri"/>
          <w:lang w:val="ru-RU"/>
        </w:rPr>
      </w:pPr>
    </w:p>
    <w:p w:rsidR="00EC3759" w:rsidRPr="00B34B29" w:rsidRDefault="00EC3759" w:rsidP="004A21A4">
      <w:pPr>
        <w:spacing w:after="0" w:line="240" w:lineRule="auto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ROZHODNUTIE</w:t>
      </w:r>
    </w:p>
    <w:p w:rsidR="00C54ED2" w:rsidRPr="00B34B29" w:rsidRDefault="00EC3759" w:rsidP="00844EDF">
      <w:pPr>
        <w:spacing w:after="0" w:line="240" w:lineRule="auto"/>
        <w:jc w:val="center"/>
        <w:rPr>
          <w:rFonts w:cs="Calibri"/>
          <w:b/>
          <w:color w:val="000000"/>
        </w:rPr>
      </w:pPr>
      <w:r>
        <w:rPr>
          <w:b/>
        </w:rPr>
        <w:t xml:space="preserve">O ROZVRHNUTÍ ROZPOČTOVÝCH PROSTRIEDKOV POKRAJINSKÉHO SEKRETARIÁTU VZDELÁVANIA, PREDPISOV, SPRÁVY A NÁRODNOSTNÝCH MENŠÍN – NÁRODNOSTNÝCH SPOLOČENSTIEV NA FINANCOVANIE </w:t>
      </w:r>
      <w:r w:rsidR="004248B9">
        <w:rPr>
          <w:b/>
        </w:rPr>
        <w:t xml:space="preserve">                                               </w:t>
      </w:r>
      <w:r>
        <w:rPr>
          <w:b/>
        </w:rPr>
        <w:t>A SPOLUFINANCOVANIE PROJEKTU V OBLASTI ZVYŠOVANIA KVALITY VÝCHOVNO-VZDELÁVACIEHO PROCESU ZÁKLADNÉHO VZDELÁVANIA – NÁKLADY NA UBYTOVANIE A DOPRAVU ŽIAKOV TRETIEHO ROČNÍKA ZÁKLADNÝCH ŠKÔL Z ÚZEMIA AP VOJVODINY A ANGAŽOVANIE ICH UČITEĽOV AKO SPRIEVODCOV V KREATÍVNOM CENTRE HERTELENDY – BAJIĆ V BOČARI NA ROK 2025</w:t>
      </w:r>
      <w:r>
        <w:rPr>
          <w:b/>
          <w:bCs/>
        </w:rPr>
        <w:t xml:space="preserve"> </w:t>
      </w:r>
    </w:p>
    <w:p w:rsidR="00EC3759" w:rsidRPr="00B34B29" w:rsidRDefault="00EC3759" w:rsidP="00844EDF">
      <w:pPr>
        <w:spacing w:before="240" w:line="240" w:lineRule="auto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I.</w:t>
      </w:r>
    </w:p>
    <w:p w:rsidR="001E044E" w:rsidRPr="00B34B29" w:rsidRDefault="00EC3759" w:rsidP="001E044E">
      <w:pPr>
        <w:spacing w:before="240" w:line="240" w:lineRule="auto"/>
        <w:ind w:firstLine="720"/>
        <w:jc w:val="both"/>
        <w:rPr>
          <w:rFonts w:cs="Calibri"/>
          <w:color w:val="FF0000"/>
        </w:rPr>
      </w:pPr>
      <w:r>
        <w:t xml:space="preserve">Týmto rozhodnutím sa určuje rozvrhnutie rozpočtových prostriedkov Pokrajinského sekretariátu vzdelávania, predpisov, správy a národnostných menšín – národnostných spoločenstiev podľa Súbehu o financovanie a spolufinancovanie projektov v oblasti zvyšovania kvality výchovno-vzdelávacieho procesu základného vzdelávania – náklady na ubytovanie a dopravu žiakov tretieho ročníka základných škôl z územia AP Vojvodiny a angažovanie ich učiteľov ako sprievodcov v Kreatívnom centre Hertelendy – Bajić v Bočari na rok 2025 (Úradný vestník APV číslo 40/2025).   </w:t>
      </w:r>
    </w:p>
    <w:p w:rsidR="00EC3759" w:rsidRPr="00B34B29" w:rsidRDefault="00EC3759" w:rsidP="001E044E">
      <w:pPr>
        <w:spacing w:before="240" w:line="240" w:lineRule="auto"/>
        <w:jc w:val="center"/>
        <w:rPr>
          <w:rFonts w:cs="Calibri"/>
          <w:color w:val="FF0000"/>
        </w:rPr>
      </w:pPr>
      <w:r>
        <w:rPr>
          <w:b/>
          <w:color w:val="000000"/>
        </w:rPr>
        <w:t>II.</w:t>
      </w:r>
    </w:p>
    <w:p w:rsidR="001C2F1D" w:rsidRPr="00B34B29" w:rsidRDefault="00EC3759" w:rsidP="00844EDF">
      <w:pPr>
        <w:tabs>
          <w:tab w:val="left" w:pos="1701"/>
        </w:tabs>
        <w:spacing w:before="240" w:line="240" w:lineRule="auto"/>
        <w:ind w:firstLine="708"/>
        <w:jc w:val="both"/>
        <w:rPr>
          <w:rFonts w:cs="Calibri"/>
          <w:b/>
          <w:color w:val="FF0000"/>
        </w:rPr>
      </w:pPr>
      <w:r>
        <w:t xml:space="preserve">           Finančné prostriedky rozvrhnuté prostredníctvom Súbehu na náklady na ubytovanie a dopravu žiakov tretieho ročníka základných škôl z územia Autonómnej pokrajiny Vojvodiny a na angažovanie ich učiteľov ako sprievodcov predstavujú </w:t>
      </w:r>
      <w:r>
        <w:rPr>
          <w:b/>
          <w:bCs/>
        </w:rPr>
        <w:t>10 000 000,00 dinárov</w:t>
      </w:r>
      <w:r>
        <w:t>.</w:t>
      </w:r>
      <w:r>
        <w:rPr>
          <w:b/>
        </w:rPr>
        <w:t xml:space="preserve"> </w:t>
      </w:r>
    </w:p>
    <w:p w:rsidR="00EC3759" w:rsidRPr="00B34B29" w:rsidRDefault="00EC3759" w:rsidP="00844EDF">
      <w:pPr>
        <w:spacing w:before="240" w:line="240" w:lineRule="auto"/>
        <w:ind w:firstLine="720"/>
        <w:jc w:val="both"/>
        <w:rPr>
          <w:rFonts w:cs="Calibri"/>
        </w:rPr>
      </w:pPr>
      <w:r>
        <w:t>Prostriedky sa schvaľujú základným školám v AP Vojvodine (ďalej len: užívatelia) v súlade s priloženou tabuľkou, ktorá je neoddeliteľnou súčasťou tohto rozhodnutia.</w:t>
      </w:r>
    </w:p>
    <w:p w:rsidR="001E044E" w:rsidRPr="00B34B29" w:rsidRDefault="001E044E">
      <w:pPr>
        <w:spacing w:after="0" w:line="240" w:lineRule="auto"/>
        <w:rPr>
          <w:rFonts w:cs="Calibri"/>
          <w:b/>
          <w:color w:val="000000"/>
        </w:rPr>
      </w:pPr>
      <w:r>
        <w:br w:type="page"/>
      </w:r>
    </w:p>
    <w:p w:rsidR="00EC3759" w:rsidRPr="00B34B29" w:rsidRDefault="00EC3759" w:rsidP="00B34B29">
      <w:pPr>
        <w:tabs>
          <w:tab w:val="left" w:pos="0"/>
          <w:tab w:val="left" w:pos="1440"/>
        </w:tabs>
        <w:spacing w:before="240" w:line="240" w:lineRule="auto"/>
        <w:ind w:right="-11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lastRenderedPageBreak/>
        <w:t>III.</w:t>
      </w:r>
    </w:p>
    <w:p w:rsidR="00EC3759" w:rsidRPr="00B34B29" w:rsidRDefault="00EC3759" w:rsidP="00844EDF">
      <w:pPr>
        <w:tabs>
          <w:tab w:val="left" w:pos="0"/>
          <w:tab w:val="left" w:pos="72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</w:rPr>
      </w:pPr>
      <w:r>
        <w:rPr>
          <w:color w:val="000000"/>
        </w:rPr>
        <w:tab/>
      </w:r>
      <w:r>
        <w:t>Prostriedky z bodu II. tohto rozhodnutia sú určené Pokrajinským parlamentným uznesením o rozpočte Autonómnej pokrajiny Vojvodiny na rok 2025 (Úradný vestník APV č. 57/24 a 38/25 – opätovná bilancia), v osobitnom oddieli  06 – Pokrajinského sekretariátu vzdelávania, predpisov, správy a národnostných menšín – národnostných spoločenstiev (ďalej: sekretariát), a to v rámci Programu 2003 – Základné vzdelávanie, Programová aktivita 1004 – Zvyšovanie kvality základného vzdelávania, funkčná klasifikácia 910, zdroj financovania 01 00 – Všeobecné príjmy a výnosy rozpočtu, ekonomická klasifikácia 463 – Transfery iným úrovniam moci, 4631 – Bežné transfery iným úrovniam moci, a prenášajú sa užívateľom v súlade s prílevom prostriedkov do rozpočtu AP Vojvodiny, respektíve s likvidnými možnosťami rozpočtu.</w:t>
      </w:r>
    </w:p>
    <w:p w:rsidR="00EC3759" w:rsidRPr="00B34B29" w:rsidRDefault="00EC3759" w:rsidP="00844EDF">
      <w:pPr>
        <w:tabs>
          <w:tab w:val="left" w:pos="0"/>
          <w:tab w:val="left" w:pos="1440"/>
        </w:tabs>
        <w:spacing w:before="240" w:line="240" w:lineRule="auto"/>
        <w:ind w:right="-11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IV.</w:t>
      </w:r>
      <w:r>
        <w:t xml:space="preserve">   </w:t>
      </w:r>
    </w:p>
    <w:p w:rsidR="00EC3759" w:rsidRPr="00B34B29" w:rsidRDefault="00C37061" w:rsidP="00844EDF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</w:rPr>
      </w:pPr>
      <w:r>
        <w:t xml:space="preserve">              Užívatelia sú povinní pri realizácii účelu, na ktorý boli prostriedky pridelené, postupovať v súlade s ustanoveniami Zákona o verejnom obstarávaní.</w:t>
      </w:r>
    </w:p>
    <w:p w:rsidR="00EC3759" w:rsidRPr="00B34B29" w:rsidRDefault="00EC3759" w:rsidP="00844EDF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 w:line="240" w:lineRule="auto"/>
        <w:ind w:right="102"/>
        <w:jc w:val="center"/>
        <w:rPr>
          <w:rFonts w:cs="Calibri"/>
          <w:b/>
        </w:rPr>
      </w:pPr>
      <w:r>
        <w:rPr>
          <w:b/>
        </w:rPr>
        <w:t>V.</w:t>
      </w:r>
    </w:p>
    <w:p w:rsidR="00EC3759" w:rsidRPr="00B34B29" w:rsidRDefault="00EC3759" w:rsidP="00844EDF">
      <w:pPr>
        <w:tabs>
          <w:tab w:val="left" w:pos="720"/>
          <w:tab w:val="left" w:pos="5040"/>
        </w:tabs>
        <w:spacing w:before="240" w:line="240" w:lineRule="auto"/>
        <w:ind w:right="102"/>
        <w:jc w:val="both"/>
        <w:rPr>
          <w:rFonts w:cs="Calibri"/>
          <w:color w:val="000000"/>
        </w:rPr>
      </w:pPr>
      <w:r>
        <w:rPr>
          <w:color w:val="000000"/>
        </w:rPr>
        <w:tab/>
        <w:t>Sekretariát informuje užívateľov o rozdelení finančných prostriedkov určených týmto rozhodnutím.</w:t>
      </w:r>
    </w:p>
    <w:p w:rsidR="00EC3759" w:rsidRPr="00B34B29" w:rsidRDefault="00EC3759" w:rsidP="00844EDF">
      <w:pPr>
        <w:tabs>
          <w:tab w:val="left" w:pos="0"/>
          <w:tab w:val="left" w:pos="1080"/>
          <w:tab w:val="left" w:pos="1440"/>
          <w:tab w:val="left" w:pos="5040"/>
        </w:tabs>
        <w:spacing w:before="240" w:line="240" w:lineRule="auto"/>
        <w:ind w:right="102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VI.</w:t>
      </w:r>
    </w:p>
    <w:p w:rsidR="00EC3759" w:rsidRPr="00B34B29" w:rsidRDefault="00EC3759" w:rsidP="00844EDF">
      <w:pPr>
        <w:tabs>
          <w:tab w:val="left" w:pos="0"/>
          <w:tab w:val="left" w:pos="72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  <w:b/>
          <w:color w:val="000000"/>
        </w:rPr>
      </w:pPr>
      <w:r>
        <w:rPr>
          <w:color w:val="000000"/>
        </w:rPr>
        <w:tab/>
        <w:t>Sekretariát prevezme záväzok voči užívateľom na základe písomnej zmluvy.</w:t>
      </w:r>
      <w:r>
        <w:rPr>
          <w:b/>
          <w:color w:val="000000"/>
        </w:rPr>
        <w:t xml:space="preserve"> </w:t>
      </w:r>
    </w:p>
    <w:p w:rsidR="00EC3759" w:rsidRPr="00B34B29" w:rsidRDefault="00EC3759" w:rsidP="00844EDF">
      <w:pPr>
        <w:tabs>
          <w:tab w:val="left" w:pos="1260"/>
          <w:tab w:val="left" w:pos="1440"/>
          <w:tab w:val="left" w:pos="5040"/>
        </w:tabs>
        <w:spacing w:before="240" w:line="240" w:lineRule="auto"/>
        <w:ind w:right="102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VII.</w:t>
      </w:r>
    </w:p>
    <w:p w:rsidR="00EC3759" w:rsidRPr="00B34B29" w:rsidRDefault="00EC3759" w:rsidP="00844EDF">
      <w:pPr>
        <w:tabs>
          <w:tab w:val="left" w:pos="126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  <w:color w:val="000000"/>
        </w:rPr>
      </w:pPr>
      <w:r>
        <w:rPr>
          <w:color w:val="000000"/>
        </w:rPr>
        <w:t xml:space="preserve">              Toto rozhodnutie je konečné a proti nemu nemožno podať sťažnosť.</w:t>
      </w:r>
    </w:p>
    <w:p w:rsidR="00EC3759" w:rsidRPr="00B34B29" w:rsidRDefault="00EC3759" w:rsidP="00844EDF">
      <w:pPr>
        <w:spacing w:before="240" w:line="240" w:lineRule="auto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VIII.</w:t>
      </w:r>
    </w:p>
    <w:p w:rsidR="00EC3759" w:rsidRPr="00B34B29" w:rsidRDefault="00EC3759" w:rsidP="00844EDF">
      <w:pPr>
        <w:tabs>
          <w:tab w:val="left" w:pos="126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</w:rPr>
      </w:pPr>
      <w:r>
        <w:t>Za výkon tohto rozhodnutia je zodpovedný Sektor pre hmotno-finančné úkony sekretariátu.</w:t>
      </w:r>
    </w:p>
    <w:p w:rsidR="00EC3759" w:rsidRPr="00B34B29" w:rsidRDefault="00EC3759" w:rsidP="004A21A4">
      <w:pPr>
        <w:spacing w:after="0" w:line="240" w:lineRule="auto"/>
        <w:jc w:val="both"/>
        <w:rPr>
          <w:rFonts w:cs="Calibri"/>
          <w:b/>
          <w:color w:val="000000"/>
          <w:lang w:val="sr-Cyrl-CS"/>
        </w:rPr>
      </w:pPr>
    </w:p>
    <w:p w:rsidR="00EC3759" w:rsidRPr="00B34B29" w:rsidRDefault="00EC3759" w:rsidP="004A21A4">
      <w:pPr>
        <w:spacing w:after="0" w:line="240" w:lineRule="auto"/>
        <w:jc w:val="both"/>
        <w:rPr>
          <w:rFonts w:cs="Calibri"/>
          <w:b/>
          <w:color w:val="000000"/>
        </w:rPr>
      </w:pPr>
      <w:r>
        <w:rPr>
          <w:b/>
          <w:color w:val="000000"/>
        </w:rPr>
        <w:t>Rozhodnutie doručiť:</w:t>
      </w:r>
    </w:p>
    <w:p w:rsidR="00EC3759" w:rsidRPr="00B34B29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>
        <w:rPr>
          <w:color w:val="000000"/>
        </w:rPr>
        <w:t>Sektoru pre hmotno-finančné úkony sekretariátu</w:t>
      </w:r>
    </w:p>
    <w:p w:rsidR="00EC3759" w:rsidRPr="00B34B29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>
        <w:rPr>
          <w:color w:val="000000"/>
        </w:rPr>
        <w:t xml:space="preserve">Archívu  </w:t>
      </w:r>
    </w:p>
    <w:p w:rsidR="003C1D90" w:rsidRPr="00B34B29" w:rsidRDefault="003C1D90" w:rsidP="003C1D90">
      <w:pPr>
        <w:spacing w:after="0" w:line="240" w:lineRule="auto"/>
        <w:jc w:val="both"/>
        <w:rPr>
          <w:rFonts w:cs="Calibri"/>
          <w:color w:val="000000"/>
          <w:lang w:val="sr-Cyrl-CS"/>
        </w:rPr>
      </w:pPr>
    </w:p>
    <w:p w:rsidR="00663668" w:rsidRPr="00B34B29" w:rsidRDefault="001E044E" w:rsidP="00787A78">
      <w:pPr>
        <w:spacing w:after="0" w:line="240" w:lineRule="auto"/>
        <w:rPr>
          <w:rFonts w:cs="Calibri"/>
          <w:color w:val="000000" w:themeColor="text1"/>
        </w:rPr>
      </w:pPr>
      <w:r>
        <w:rPr>
          <w:noProof/>
          <w:color w:val="000000" w:themeColor="text1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1039B" wp14:editId="16C4260E">
                <wp:simplePos x="0" y="0"/>
                <wp:positionH relativeFrom="column">
                  <wp:posOffset>4076700</wp:posOffset>
                </wp:positionH>
                <wp:positionV relativeFrom="paragraph">
                  <wp:posOffset>159385</wp:posOffset>
                </wp:positionV>
                <wp:extent cx="2402205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44E" w:rsidRDefault="001E044E" w:rsidP="001E044E">
                            <w:pPr>
                              <w:spacing w:after="0"/>
                              <w:jc w:val="center"/>
                            </w:pPr>
                            <w:r>
                              <w:t>POKRAJINSKÝ TAJOMNÍK</w:t>
                            </w:r>
                          </w:p>
                          <w:p w:rsidR="001E044E" w:rsidRDefault="001E044E" w:rsidP="001E044E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 w:themeColor="text1"/>
                                <w:szCs w:val="20"/>
                              </w:rPr>
                            </w:pPr>
                            <w:r>
                              <w:t>Róbert Ótott</w:t>
                            </w:r>
                          </w:p>
                          <w:p w:rsidR="001E044E" w:rsidRDefault="001E044E" w:rsidP="001E044E">
                            <w:pPr>
                              <w:spacing w:after="0"/>
                              <w:jc w:val="center"/>
                            </w:pPr>
                          </w:p>
                          <w:p w:rsidR="001E044E" w:rsidRDefault="001E044E" w:rsidP="001E044E">
                            <w:pPr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110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12.55pt;width:189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YjIA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" stroked="f">
                <v:textbox style="mso-fit-shape-to-text:t">
                  <w:txbxContent>
                    <w:p w:rsidR="001E044E" w:rsidRDefault="001E044E" w:rsidP="001E044E">
                      <w:pPr>
                        <w:spacing w:after="0"/>
                        <w:jc w:val="center"/>
                      </w:pPr>
                      <w:r>
                        <w:t xml:space="preserve">POKRAJINSKÝ TAJOMNÍK</w:t>
                      </w:r>
                    </w:p>
                    <w:p w:rsidR="001E044E" w:rsidRDefault="001E044E" w:rsidP="001E044E">
                      <w:pPr>
                        <w:spacing w:after="0"/>
                        <w:jc w:val="center"/>
                        <w:rPr>
                          <w:color w:val="000000" w:themeColor="text1"/>
                          <w:szCs w:val="20"/>
                          <w:rFonts w:cs="Calibri"/>
                        </w:rPr>
                      </w:pPr>
                      <w:r>
                        <w:t xml:space="preserve">Róbert Ótott</w:t>
                      </w:r>
                    </w:p>
                    <w:p w:rsidR="001E044E" w:rsidRDefault="001E044E" w:rsidP="001E044E">
                      <w:pPr>
                        <w:spacing w:after="0"/>
                        <w:jc w:val="center"/>
                      </w:pPr>
                    </w:p>
                    <w:p w:rsidR="001E044E" w:rsidRDefault="001E044E" w:rsidP="001E044E">
                      <w:pPr>
                        <w:ind w:left="142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3668" w:rsidRPr="00B34B29" w:rsidSect="00844EDF">
      <w:headerReference w:type="even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3C" w:rsidRDefault="00BA2E3C">
      <w:pPr>
        <w:spacing w:after="0" w:line="240" w:lineRule="auto"/>
      </w:pPr>
      <w:r>
        <w:separator/>
      </w:r>
    </w:p>
  </w:endnote>
  <w:endnote w:type="continuationSeparator" w:id="0">
    <w:p w:rsidR="00BA2E3C" w:rsidRDefault="00BA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3C" w:rsidRDefault="00BA2E3C">
      <w:pPr>
        <w:spacing w:after="0" w:line="240" w:lineRule="auto"/>
      </w:pPr>
      <w:r>
        <w:separator/>
      </w:r>
    </w:p>
  </w:footnote>
  <w:footnote w:type="continuationSeparator" w:id="0">
    <w:p w:rsidR="00BA2E3C" w:rsidRDefault="00BA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59" w:rsidRDefault="00EC3759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759" w:rsidRDefault="00EC3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4"/>
    <w:rsid w:val="00002112"/>
    <w:rsid w:val="000068C0"/>
    <w:rsid w:val="00010F98"/>
    <w:rsid w:val="000120C9"/>
    <w:rsid w:val="00014C3A"/>
    <w:rsid w:val="0002753D"/>
    <w:rsid w:val="0004341E"/>
    <w:rsid w:val="00046650"/>
    <w:rsid w:val="0005136B"/>
    <w:rsid w:val="0005287A"/>
    <w:rsid w:val="00053ACA"/>
    <w:rsid w:val="000611BF"/>
    <w:rsid w:val="000976AB"/>
    <w:rsid w:val="000A1093"/>
    <w:rsid w:val="000D3A8F"/>
    <w:rsid w:val="001114D1"/>
    <w:rsid w:val="001237B2"/>
    <w:rsid w:val="001243FC"/>
    <w:rsid w:val="0012625D"/>
    <w:rsid w:val="0016432C"/>
    <w:rsid w:val="0017386C"/>
    <w:rsid w:val="001755D9"/>
    <w:rsid w:val="00177A4F"/>
    <w:rsid w:val="0018022F"/>
    <w:rsid w:val="00186308"/>
    <w:rsid w:val="00194696"/>
    <w:rsid w:val="00197714"/>
    <w:rsid w:val="001A509B"/>
    <w:rsid w:val="001C2F1D"/>
    <w:rsid w:val="001C559A"/>
    <w:rsid w:val="001D6DD3"/>
    <w:rsid w:val="001E044E"/>
    <w:rsid w:val="0022021F"/>
    <w:rsid w:val="002208E7"/>
    <w:rsid w:val="002234E2"/>
    <w:rsid w:val="002268D4"/>
    <w:rsid w:val="00231E74"/>
    <w:rsid w:val="00234363"/>
    <w:rsid w:val="00255789"/>
    <w:rsid w:val="00277CAA"/>
    <w:rsid w:val="00291B76"/>
    <w:rsid w:val="00294BAC"/>
    <w:rsid w:val="002A4102"/>
    <w:rsid w:val="002A6E17"/>
    <w:rsid w:val="002B38CA"/>
    <w:rsid w:val="002F7B1A"/>
    <w:rsid w:val="00321CE5"/>
    <w:rsid w:val="003257C5"/>
    <w:rsid w:val="003522E3"/>
    <w:rsid w:val="003538E3"/>
    <w:rsid w:val="00377C1D"/>
    <w:rsid w:val="003A03AD"/>
    <w:rsid w:val="003A5843"/>
    <w:rsid w:val="003B3AC2"/>
    <w:rsid w:val="003B4C50"/>
    <w:rsid w:val="003C1D90"/>
    <w:rsid w:val="003E0129"/>
    <w:rsid w:val="003E1A16"/>
    <w:rsid w:val="003F0F78"/>
    <w:rsid w:val="00405EF9"/>
    <w:rsid w:val="00423F7F"/>
    <w:rsid w:val="004248B9"/>
    <w:rsid w:val="00444165"/>
    <w:rsid w:val="00447994"/>
    <w:rsid w:val="00453B07"/>
    <w:rsid w:val="00462C40"/>
    <w:rsid w:val="00481564"/>
    <w:rsid w:val="0049304E"/>
    <w:rsid w:val="004A21A4"/>
    <w:rsid w:val="004A51CE"/>
    <w:rsid w:val="004C5E03"/>
    <w:rsid w:val="004E5620"/>
    <w:rsid w:val="00545ADB"/>
    <w:rsid w:val="005531DA"/>
    <w:rsid w:val="005758EE"/>
    <w:rsid w:val="005776BE"/>
    <w:rsid w:val="00593D75"/>
    <w:rsid w:val="005A12E1"/>
    <w:rsid w:val="005C266B"/>
    <w:rsid w:val="005C48A6"/>
    <w:rsid w:val="005D18CC"/>
    <w:rsid w:val="00617C50"/>
    <w:rsid w:val="0063441D"/>
    <w:rsid w:val="00637F2D"/>
    <w:rsid w:val="00645904"/>
    <w:rsid w:val="00646F4C"/>
    <w:rsid w:val="0065615A"/>
    <w:rsid w:val="00663668"/>
    <w:rsid w:val="00664D74"/>
    <w:rsid w:val="006758C6"/>
    <w:rsid w:val="006A0A2D"/>
    <w:rsid w:val="006A79D4"/>
    <w:rsid w:val="00722EFC"/>
    <w:rsid w:val="007249EC"/>
    <w:rsid w:val="00731804"/>
    <w:rsid w:val="00734AFC"/>
    <w:rsid w:val="00747972"/>
    <w:rsid w:val="00753E8A"/>
    <w:rsid w:val="00765D94"/>
    <w:rsid w:val="00776A50"/>
    <w:rsid w:val="00787A78"/>
    <w:rsid w:val="007978CD"/>
    <w:rsid w:val="007D5705"/>
    <w:rsid w:val="007E2463"/>
    <w:rsid w:val="007E277D"/>
    <w:rsid w:val="007E71B8"/>
    <w:rsid w:val="007E7A9B"/>
    <w:rsid w:val="007F4D95"/>
    <w:rsid w:val="007F639B"/>
    <w:rsid w:val="00811AC3"/>
    <w:rsid w:val="008201EE"/>
    <w:rsid w:val="00833ED0"/>
    <w:rsid w:val="00844EDF"/>
    <w:rsid w:val="0085736C"/>
    <w:rsid w:val="00883B9E"/>
    <w:rsid w:val="008C0E0A"/>
    <w:rsid w:val="008D63D6"/>
    <w:rsid w:val="008E37E0"/>
    <w:rsid w:val="00914EB4"/>
    <w:rsid w:val="0092365B"/>
    <w:rsid w:val="00944246"/>
    <w:rsid w:val="00977700"/>
    <w:rsid w:val="009905BA"/>
    <w:rsid w:val="00993DDE"/>
    <w:rsid w:val="00997FF2"/>
    <w:rsid w:val="009B6D95"/>
    <w:rsid w:val="009D2085"/>
    <w:rsid w:val="009E1747"/>
    <w:rsid w:val="009E1855"/>
    <w:rsid w:val="009E5552"/>
    <w:rsid w:val="009F3F88"/>
    <w:rsid w:val="009F4FBD"/>
    <w:rsid w:val="00A02482"/>
    <w:rsid w:val="00A20218"/>
    <w:rsid w:val="00A31289"/>
    <w:rsid w:val="00A417E3"/>
    <w:rsid w:val="00A465A7"/>
    <w:rsid w:val="00A50412"/>
    <w:rsid w:val="00A54E11"/>
    <w:rsid w:val="00A55984"/>
    <w:rsid w:val="00AA0269"/>
    <w:rsid w:val="00AB43F9"/>
    <w:rsid w:val="00AC2B71"/>
    <w:rsid w:val="00AC37F6"/>
    <w:rsid w:val="00AC5D1D"/>
    <w:rsid w:val="00AD2B06"/>
    <w:rsid w:val="00AE29F2"/>
    <w:rsid w:val="00AE4097"/>
    <w:rsid w:val="00AF1B73"/>
    <w:rsid w:val="00AF298A"/>
    <w:rsid w:val="00B06500"/>
    <w:rsid w:val="00B17B58"/>
    <w:rsid w:val="00B23BBD"/>
    <w:rsid w:val="00B2488B"/>
    <w:rsid w:val="00B34B29"/>
    <w:rsid w:val="00B43345"/>
    <w:rsid w:val="00B541F6"/>
    <w:rsid w:val="00B56DEE"/>
    <w:rsid w:val="00B702CD"/>
    <w:rsid w:val="00B72A0D"/>
    <w:rsid w:val="00B85CAA"/>
    <w:rsid w:val="00BA2C88"/>
    <w:rsid w:val="00BA2E3C"/>
    <w:rsid w:val="00BD20E2"/>
    <w:rsid w:val="00C22F23"/>
    <w:rsid w:val="00C36D48"/>
    <w:rsid w:val="00C37061"/>
    <w:rsid w:val="00C47962"/>
    <w:rsid w:val="00C50594"/>
    <w:rsid w:val="00C51E1E"/>
    <w:rsid w:val="00C54BE9"/>
    <w:rsid w:val="00C54ED2"/>
    <w:rsid w:val="00C55EC9"/>
    <w:rsid w:val="00C63E19"/>
    <w:rsid w:val="00C77C5D"/>
    <w:rsid w:val="00C83F28"/>
    <w:rsid w:val="00C84F3D"/>
    <w:rsid w:val="00CA1D1F"/>
    <w:rsid w:val="00D11F91"/>
    <w:rsid w:val="00D23060"/>
    <w:rsid w:val="00D43BAC"/>
    <w:rsid w:val="00D555AC"/>
    <w:rsid w:val="00D70F54"/>
    <w:rsid w:val="00D77D35"/>
    <w:rsid w:val="00D91717"/>
    <w:rsid w:val="00DB2645"/>
    <w:rsid w:val="00DB513C"/>
    <w:rsid w:val="00DC2C07"/>
    <w:rsid w:val="00DD4705"/>
    <w:rsid w:val="00DF6455"/>
    <w:rsid w:val="00E115FB"/>
    <w:rsid w:val="00E208F7"/>
    <w:rsid w:val="00E259F2"/>
    <w:rsid w:val="00E3594A"/>
    <w:rsid w:val="00E458BB"/>
    <w:rsid w:val="00E466D7"/>
    <w:rsid w:val="00E52418"/>
    <w:rsid w:val="00E54764"/>
    <w:rsid w:val="00E76A5E"/>
    <w:rsid w:val="00E82201"/>
    <w:rsid w:val="00E9571B"/>
    <w:rsid w:val="00EA0AC6"/>
    <w:rsid w:val="00EA77EE"/>
    <w:rsid w:val="00EC20AE"/>
    <w:rsid w:val="00EC2F73"/>
    <w:rsid w:val="00EC308D"/>
    <w:rsid w:val="00EC3759"/>
    <w:rsid w:val="00EE7072"/>
    <w:rsid w:val="00F032FD"/>
    <w:rsid w:val="00F51021"/>
    <w:rsid w:val="00F55FF4"/>
    <w:rsid w:val="00F773D5"/>
    <w:rsid w:val="00F81B72"/>
    <w:rsid w:val="00FA6406"/>
    <w:rsid w:val="00FA74D4"/>
    <w:rsid w:val="00FB7557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AE2C6"/>
  <w15:docId w15:val="{BA176E8F-2296-4B92-A9BA-1E066FC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21A4"/>
    <w:rPr>
      <w:rFonts w:cs="Times New Roman"/>
    </w:rPr>
  </w:style>
  <w:style w:type="character" w:styleId="PageNumber">
    <w:name w:val="page number"/>
    <w:uiPriority w:val="99"/>
    <w:rsid w:val="004A21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21A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75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755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755D9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C22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616</Words>
  <Characters>3777</Characters>
  <Application>Microsoft Office Word</Application>
  <DocSecurity>0</DocSecurity>
  <Lines>419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Gagic</dc:creator>
  <cp:keywords/>
  <dc:description/>
  <cp:lastModifiedBy>Jan Nvota</cp:lastModifiedBy>
  <cp:revision>3</cp:revision>
  <cp:lastPrinted>2025-09-09T09:10:00Z</cp:lastPrinted>
  <dcterms:created xsi:type="dcterms:W3CDTF">2025-09-09T09:11:00Z</dcterms:created>
  <dcterms:modified xsi:type="dcterms:W3CDTF">2025-09-09T11:17:00Z</dcterms:modified>
</cp:coreProperties>
</file>