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3998"/>
        <w:gridCol w:w="3657"/>
      </w:tblGrid>
      <w:tr w:rsidR="00EC3759" w:rsidRPr="00234363" w14:paraId="7DBFDF43" w14:textId="77777777" w:rsidTr="00234363">
        <w:trPr>
          <w:trHeight w:val="1975"/>
        </w:trPr>
        <w:tc>
          <w:tcPr>
            <w:tcW w:w="2552" w:type="dxa"/>
          </w:tcPr>
          <w:p w14:paraId="2C09ED85" w14:textId="6AD74774" w:rsidR="00EC3759" w:rsidRPr="00234363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  <w:bookmarkStart w:id="0" w:name="_GoBack"/>
            <w:bookmarkEnd w:id="0"/>
          </w:p>
          <w:p w14:paraId="0B1CB37D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671E6DA4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Srbská republika</w:t>
            </w:r>
          </w:p>
          <w:p w14:paraId="1561255E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Autonómna pokrajina Vojvodina</w:t>
            </w:r>
          </w:p>
          <w:p w14:paraId="4AE3332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092D6ABC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Pokrajinský sekretariát vzdelávania, predpisov,</w:t>
            </w:r>
          </w:p>
          <w:p w14:paraId="2E64576F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správy a národnostných menšín – národnostných spoločenstiev</w:t>
            </w:r>
          </w:p>
          <w:p w14:paraId="5A7B0C7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3D996A6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4194987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Bulvár Mihajla Pupina 16, 21 000 Nový Sad</w:t>
            </w:r>
          </w:p>
          <w:p w14:paraId="7CAAB26C" w14:textId="5FD078EF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21 487 4819</w:t>
            </w:r>
          </w:p>
          <w:p w14:paraId="3B8BD039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ounz@vojvodinа.gov.rs</w:t>
            </w:r>
          </w:p>
        </w:tc>
      </w:tr>
      <w:tr w:rsidR="00EC3759" w:rsidRPr="00234363" w14:paraId="61E04232" w14:textId="77777777" w:rsidTr="00234363">
        <w:trPr>
          <w:trHeight w:val="305"/>
        </w:trPr>
        <w:tc>
          <w:tcPr>
            <w:tcW w:w="2552" w:type="dxa"/>
          </w:tcPr>
          <w:p w14:paraId="44E51543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998" w:type="dxa"/>
          </w:tcPr>
          <w:p w14:paraId="236D7200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4F83CDE9" w14:textId="0FC9E93D" w:rsidR="009D2085" w:rsidRPr="00234363" w:rsidRDefault="00EC3759" w:rsidP="009D2085">
            <w:pPr>
              <w:ind w:right="-254"/>
              <w:rPr>
                <w:rFonts w:cs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ČÍSLO:</w:t>
            </w:r>
            <w:r>
              <w:rPr>
                <w:sz w:val="20"/>
                <w:szCs w:val="20"/>
                <w:shd w:val="clear" w:color="auto" w:fill="FFFFFF"/>
              </w:rPr>
              <w:t xml:space="preserve"> 00324594</w:t>
            </w:r>
            <w:r>
              <w:rPr>
                <w:sz w:val="18"/>
                <w:szCs w:val="18"/>
                <w:shd w:val="clear" w:color="auto" w:fill="FFFFFF"/>
              </w:rPr>
              <w:t xml:space="preserve"> 2025 09427 001 000 000 001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7F0D2FFA" w14:textId="60B811C9" w:rsidR="00EC3759" w:rsidRPr="00234363" w:rsidRDefault="00EC3759" w:rsidP="003F0F78">
            <w:pPr>
              <w:ind w:right="-254"/>
              <w:rPr>
                <w:rFonts w:cs="Calibri"/>
                <w:sz w:val="18"/>
                <w:szCs w:val="18"/>
                <w:lang w:val="sr-Latn-RS"/>
              </w:rPr>
            </w:pPr>
          </w:p>
        </w:tc>
        <w:tc>
          <w:tcPr>
            <w:tcW w:w="3657" w:type="dxa"/>
          </w:tcPr>
          <w:p w14:paraId="37F69197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093C2CCB" w14:textId="1E016833" w:rsidR="00EC3759" w:rsidRPr="00234363" w:rsidRDefault="00444165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DÁTUM: 17. 4. 2025</w:t>
            </w:r>
          </w:p>
          <w:p w14:paraId="648F208A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73585FD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06B16C40" w14:textId="1D0D99F4" w:rsidR="00F773D5" w:rsidRPr="00AC37F6" w:rsidRDefault="00EC3759" w:rsidP="00AD2B06">
      <w:pPr>
        <w:ind w:firstLine="708"/>
        <w:jc w:val="both"/>
        <w:rPr>
          <w:rFonts w:cs="Calibri"/>
        </w:rPr>
      </w:pPr>
      <w:r>
        <w:t xml:space="preserve">Podľa čl. 15, 16 odsek 5 a 24 odsek 2 Pokrajinského parlamentného uznesenia o pokrajinskej správe (Úradný vestník APV č. 37/14, 54/14 – iné uznesenie, 37/16, 29/17, 24/19, 66/20 a 38/2021), článku 13 Pravidiel o pridelení rozpočtových prostriedkov Pokrajinského sekretariátu vzdelávania, predpisov, správy a národnostných menšín – národnostných spoločenstiev na financovanie a spolufinacovanie základných a stredných škôl v Autonómnej pokrajine Vojvodine, ktoré realizujú dvojjazyčnú výučbu (Úradný vestník APV č. 7/25) a po zrealizovanom Súbehu na </w:t>
      </w:r>
      <w:r w:rsidRPr="002F6B5C">
        <w:t>financovanie a spolufinancovanie základných a stredných škôl v AP Vojvodine, ktoré realizujú dvojjazyčnú výučbu v roku 2025 (Úradný vestník APV č.</w:t>
      </w:r>
      <w:r>
        <w:t xml:space="preserve"> 7/25), a na základe rozhodnutia pokrajinského tajomníka vzdelávania, predpisov, správy a národnostných menšín – národnostných spoločenstiev číslo: 001642201 2024 09427 002 001 000 001 04 007 zo dňa 10. 6. 2024, zástupkyňa pokrajinského tajomníka v y n á š a </w:t>
      </w:r>
    </w:p>
    <w:p w14:paraId="658FB5D1" w14:textId="184D463F" w:rsidR="00EC3759" w:rsidRPr="00234363" w:rsidRDefault="00EC3759" w:rsidP="00234363">
      <w:pPr>
        <w:spacing w:after="0" w:line="240" w:lineRule="auto"/>
        <w:jc w:val="both"/>
        <w:rPr>
          <w:rFonts w:cs="Calibri"/>
          <w:lang w:val="ru-RU"/>
        </w:rPr>
      </w:pPr>
    </w:p>
    <w:p w14:paraId="553F0591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ROZHODNUTIE</w:t>
      </w:r>
    </w:p>
    <w:p w14:paraId="48501093" w14:textId="580C23F0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  <w:r>
        <w:rPr>
          <w:b/>
        </w:rPr>
        <w:t xml:space="preserve">О ROZVRHNUTÍ ROZPOČTOVÝCH PROSTRIEDKOV POKRAJINSKÉHO SEKRETARIÁTU VZDELÁVANIA, PREDPISOV, SPRÁVY A NÁRODNOSTNÝCH MENŠÍN – NÁRODNOSTNÝCH SPOLOČENSTIEV </w:t>
      </w:r>
      <w:r w:rsidR="002F6B5C">
        <w:rPr>
          <w:b/>
        </w:rPr>
        <w:t xml:space="preserve">                    </w:t>
      </w:r>
      <w:r>
        <w:rPr>
          <w:b/>
        </w:rPr>
        <w:t xml:space="preserve">NA FINANCOVANIE A SPOLUFINACOVANIE ZÁKLADNÝCH ŠKÔL V AP VOJVODINE, KTORÉ REALIZUJÚ DVOJJAZYČNÚ VÝUČBU V ROKU 2025 </w:t>
      </w:r>
    </w:p>
    <w:p w14:paraId="6163CBEA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I.</w:t>
      </w:r>
    </w:p>
    <w:p w14:paraId="766CEDD9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BED987D" w14:textId="729AFEC5" w:rsidR="00EC3759" w:rsidRPr="00234363" w:rsidRDefault="00EC3759" w:rsidP="004A21A4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>Týmto rozhodnutím sa určuje rozdelenie rozpočtových prostriedkov Pokrajinského sekretariátu vzdelávania, predpisov, správy a národnostných menšín – národnostných spoločenstiev podľa súbehu na financovanie a spolufinacovanie základných a stredných škôl v Autonómnej pokrajine Vojvodine, ktoré realizujú dvojjazyčnú výučbu v roku 2025 (Úradný vestní</w:t>
      </w:r>
      <w:r w:rsidR="002F6B5C">
        <w:t>k APV č. 7/2025 – ďalej: súbeh)</w:t>
      </w:r>
      <w:r w:rsidRPr="002F6B5C">
        <w:rPr>
          <w:bCs/>
        </w:rPr>
        <w:t xml:space="preserve">, </w:t>
      </w:r>
      <w:r>
        <w:rPr>
          <w:b/>
          <w:bCs/>
          <w:u w:val="single"/>
        </w:rPr>
        <w:t>v časti základného vzdelávania.</w:t>
      </w:r>
    </w:p>
    <w:p w14:paraId="4BF22EDE" w14:textId="16F1AA4C" w:rsidR="00C54ED2" w:rsidRPr="00234363" w:rsidRDefault="00C54ED2" w:rsidP="00234363">
      <w:pPr>
        <w:spacing w:after="0" w:line="240" w:lineRule="auto"/>
        <w:rPr>
          <w:rFonts w:cs="Calibri"/>
          <w:b/>
          <w:lang w:val="sr-Cyrl-CS"/>
        </w:rPr>
      </w:pPr>
    </w:p>
    <w:p w14:paraId="11B8995D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6718AE8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II.</w:t>
      </w:r>
    </w:p>
    <w:p w14:paraId="1CEA94AA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4BF92DF" w14:textId="75B11F6D" w:rsidR="009D2085" w:rsidRPr="00A20218" w:rsidRDefault="00EC3759" w:rsidP="00DB513C">
      <w:pPr>
        <w:tabs>
          <w:tab w:val="left" w:pos="1701"/>
        </w:tabs>
        <w:spacing w:after="0" w:line="240" w:lineRule="auto"/>
        <w:ind w:firstLine="708"/>
        <w:jc w:val="both"/>
        <w:rPr>
          <w:rFonts w:cs="Calibri"/>
          <w:b/>
        </w:rPr>
      </w:pPr>
      <w:r>
        <w:t xml:space="preserve">  Finančné prostriedky určené Súbehom pre základné vzdelávanie vynášajú </w:t>
      </w:r>
      <w:r>
        <w:rPr>
          <w:b/>
          <w:bCs/>
        </w:rPr>
        <w:t>1 673 000,00 dinárov</w:t>
      </w:r>
      <w:r>
        <w:t xml:space="preserve"> a týmto rozhodnutím sa uskutočňuje rozvrhnutie finančných prostriedkov vo výške </w:t>
      </w:r>
      <w:r>
        <w:rPr>
          <w:b/>
          <w:bCs/>
        </w:rPr>
        <w:t>1 498 600,00 dinárov</w:t>
      </w:r>
      <w:r>
        <w:t xml:space="preserve"> takto:</w:t>
      </w:r>
      <w:r>
        <w:rPr>
          <w:b/>
        </w:rPr>
        <w:t xml:space="preserve"> na programové náklady 608 600,00 dinárov a na vybavenie 890 000,00 dinárov.</w:t>
      </w:r>
      <w:r>
        <w:rPr>
          <w:b/>
          <w:color w:val="000000"/>
        </w:rPr>
        <w:t xml:space="preserve"> </w:t>
      </w:r>
      <w:r>
        <w:t xml:space="preserve">Celkovo nerozvrhnuté prostriedky sú </w:t>
      </w:r>
      <w:r>
        <w:rPr>
          <w:b/>
          <w:bCs/>
        </w:rPr>
        <w:t>174 400,00 dinárov.</w:t>
      </w:r>
    </w:p>
    <w:p w14:paraId="5B04359A" w14:textId="5F2810ED" w:rsidR="001C2F1D" w:rsidRPr="00234363" w:rsidRDefault="001C2F1D" w:rsidP="001C2F1D">
      <w:pPr>
        <w:spacing w:after="0" w:line="240" w:lineRule="auto"/>
        <w:jc w:val="both"/>
        <w:rPr>
          <w:rFonts w:cs="Calibri"/>
          <w:b/>
          <w:lang w:val="ru-RU"/>
        </w:rPr>
      </w:pPr>
    </w:p>
    <w:p w14:paraId="21827EAE" w14:textId="270F7EBA" w:rsidR="00EC3759" w:rsidRDefault="00EC3759" w:rsidP="00B23BBD">
      <w:pPr>
        <w:spacing w:after="0" w:line="240" w:lineRule="auto"/>
        <w:ind w:firstLine="720"/>
        <w:jc w:val="both"/>
      </w:pPr>
      <w:r>
        <w:t>Prostriedky sa schvaľujú základným školám v AP Vojvodine, ktoré realizujú dvojjazyčnú výučbu v roku 2025 (ďalej len: užívatelia) v súlade s priloženou tabuľkou, ktorá je neoddeliteľnou súčasťou tohto rozhodnutia.</w:t>
      </w:r>
    </w:p>
    <w:p w14:paraId="187D6F3A" w14:textId="77777777" w:rsidR="002F6B5C" w:rsidRPr="00234363" w:rsidRDefault="002F6B5C" w:rsidP="00B23BBD">
      <w:pPr>
        <w:spacing w:after="0" w:line="240" w:lineRule="auto"/>
        <w:ind w:firstLine="720"/>
        <w:jc w:val="both"/>
        <w:rPr>
          <w:rFonts w:cs="Calibri"/>
        </w:rPr>
      </w:pPr>
    </w:p>
    <w:p w14:paraId="26428EF0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III.</w:t>
      </w:r>
    </w:p>
    <w:p w14:paraId="627249BA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5835BC8" w14:textId="035214DB" w:rsidR="00EC3759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>Prostriedky z bodu II. tohto rozhodnutia sú určené Pokrajinským parlamentným uznesením o rozpočte Autonómnej pokrajiny Vojvodiny na rok 2025, v osobitnom oddiele 06 – Pokrajinského sekretariátu vzdelávania, predpisov, správy a národnostných menšín – národnostných spoločenstiev (ďalej len: sekretariát), a to v rámci Programu 2003 – Základné vzdelávanie, Programová aktivita 1002 – Dvojjazyčná výučba na základných školách, funkčná klasifikácia 910, zdroj financovania 01 00 – Všeobecné príjmy a výnosy rozpočtu, ekonomická klasifikácia 463 – Transfery iným úrovniam moci, 4631 – Bežné transfery iným úrovniam moci, 4632 – Kapitálové transfery iným úrovniam moci, a prenášajú sa užívateľom v súlade s prílevom prostriedkov do rozpočtu AP Vojvodiny, respektíve s likvidnými možnosťami rozpočtu.</w:t>
      </w:r>
    </w:p>
    <w:p w14:paraId="7EF6DAB7" w14:textId="77777777" w:rsidR="002F6B5C" w:rsidRPr="002F6B5C" w:rsidRDefault="002F6B5C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</w:p>
    <w:p w14:paraId="2B64E11F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IV.</w:t>
      </w:r>
      <w:r>
        <w:t xml:space="preserve">   </w:t>
      </w:r>
    </w:p>
    <w:p w14:paraId="581D3774" w14:textId="77777777" w:rsidR="00EC3759" w:rsidRPr="00234363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234363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Užívatelia sú povinní pri realizácii účelu, na ktorý boli prostriedky pridelené, postupovať v súlade s ustanoveniami Zákona o verejnom obstarávaní.</w:t>
      </w:r>
    </w:p>
    <w:p w14:paraId="3E804A11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V.</w:t>
      </w:r>
    </w:p>
    <w:p w14:paraId="38AF8CEB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0BA4BF38" w14:textId="46AADAB5" w:rsidR="002F6B5C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color w:val="000000"/>
        </w:rPr>
      </w:pPr>
      <w:r>
        <w:rPr>
          <w:color w:val="000000"/>
        </w:rPr>
        <w:tab/>
        <w:t>Sekretariát informuje užívateľov o rozdelení finančných prostriedkov určených týmto rozhodnutím.</w:t>
      </w:r>
    </w:p>
    <w:p w14:paraId="23953C3B" w14:textId="77777777" w:rsidR="002F6B5C" w:rsidRPr="002F6B5C" w:rsidRDefault="002F6B5C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color w:val="000000"/>
        </w:rPr>
      </w:pPr>
    </w:p>
    <w:p w14:paraId="2D4ACD6A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VI.</w:t>
      </w:r>
    </w:p>
    <w:p w14:paraId="29B717A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23436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Sekretariát prevezme záväzok voči užívateľom na základe písomnej zmluvy.</w:t>
      </w:r>
      <w:r>
        <w:rPr>
          <w:b/>
          <w:color w:val="000000"/>
        </w:rPr>
        <w:t xml:space="preserve"> </w:t>
      </w:r>
    </w:p>
    <w:p w14:paraId="4E8B580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VII.</w:t>
      </w:r>
    </w:p>
    <w:p w14:paraId="5433651B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Toto rozhodnutie je konečné a proti nemu nemožno podať sťažnosť.</w:t>
      </w:r>
    </w:p>
    <w:p w14:paraId="5C7FA0F9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VIII.</w:t>
      </w:r>
    </w:p>
    <w:p w14:paraId="2AEA345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2B97C334" w:rsidR="00EC3759" w:rsidRPr="00234363" w:rsidRDefault="002F6B5C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</w:t>
      </w:r>
      <w:r w:rsidR="00EC3759">
        <w:t>Za výkon tohto rozhodnutia je zodpovedný Sektor pre hmotno-finančné úkony sekretariátu.</w:t>
      </w:r>
    </w:p>
    <w:p w14:paraId="53E5A5D5" w14:textId="782859B6" w:rsidR="00EC3759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3F068152" w14:textId="77777777" w:rsidR="002F6B5C" w:rsidRPr="00234363" w:rsidRDefault="002F6B5C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Rozhodnutie doručiť:</w:t>
      </w:r>
    </w:p>
    <w:p w14:paraId="23DBDDD9" w14:textId="77777777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Sektoru pre hmotno-finančné úkony sekretariátu</w:t>
      </w:r>
    </w:p>
    <w:p w14:paraId="44DA8727" w14:textId="4C2BDC44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Archívu  </w:t>
      </w:r>
    </w:p>
    <w:p w14:paraId="49ADF3FF" w14:textId="31764891" w:rsidR="003C1D90" w:rsidRPr="00234363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47C15081" w14:textId="7F6192D9" w:rsidR="00197714" w:rsidRPr="00197714" w:rsidRDefault="00197714" w:rsidP="00197714">
      <w:pPr>
        <w:spacing w:after="0" w:line="240" w:lineRule="auto"/>
        <w:ind w:left="720"/>
        <w:jc w:val="both"/>
        <w:rPr>
          <w:rFonts w:cs="Calibr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</w:t>
      </w:r>
      <w:r w:rsidR="002F6B5C">
        <w:rPr>
          <w:b/>
          <w:bCs/>
          <w:sz w:val="20"/>
          <w:szCs w:val="20"/>
        </w:rPr>
        <w:t xml:space="preserve">         </w:t>
      </w:r>
      <w:r>
        <w:rPr>
          <w:b/>
          <w:bCs/>
          <w:sz w:val="20"/>
          <w:szCs w:val="20"/>
        </w:rPr>
        <w:t xml:space="preserve">                                                            S OPRÁVNENÍM POKRAJINSKÉHO TAJOMNÍKA</w:t>
      </w:r>
    </w:p>
    <w:p w14:paraId="5E3A2DFE" w14:textId="6F3D33EE" w:rsidR="00197714" w:rsidRPr="00197714" w:rsidRDefault="00197714" w:rsidP="001977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ZÁSTUPKYŇA POKRAJINSKÉHO TAJOMNÍKA </w:t>
      </w:r>
    </w:p>
    <w:p w14:paraId="7D2D400F" w14:textId="5D4B8990" w:rsidR="00663668" w:rsidRDefault="00197714" w:rsidP="002F6B5C">
      <w:pPr>
        <w:spacing w:after="0" w:line="240" w:lineRule="auto"/>
        <w:jc w:val="both"/>
        <w:rPr>
          <w:rFonts w:cs="Calibri"/>
          <w:lang w:val="sr-Cyrl-RS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Slađana Bursać</w:t>
      </w:r>
    </w:p>
    <w:sectPr w:rsidR="00663668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DDCA7" w14:textId="77777777" w:rsidR="00901FF9" w:rsidRDefault="00901FF9">
      <w:pPr>
        <w:spacing w:after="0" w:line="240" w:lineRule="auto"/>
      </w:pPr>
      <w:r>
        <w:separator/>
      </w:r>
    </w:p>
  </w:endnote>
  <w:endnote w:type="continuationSeparator" w:id="0">
    <w:p w14:paraId="39EA7DA6" w14:textId="77777777" w:rsidR="00901FF9" w:rsidRDefault="0090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7E111" w14:textId="77777777" w:rsidR="00901FF9" w:rsidRDefault="00901FF9">
      <w:pPr>
        <w:spacing w:after="0" w:line="240" w:lineRule="auto"/>
      </w:pPr>
      <w:r>
        <w:separator/>
      </w:r>
    </w:p>
  </w:footnote>
  <w:footnote w:type="continuationSeparator" w:id="0">
    <w:p w14:paraId="7D2000F5" w14:textId="77777777" w:rsidR="00901FF9" w:rsidRDefault="00901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A1093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96E67"/>
    <w:rsid w:val="00197714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4102"/>
    <w:rsid w:val="002A6E17"/>
    <w:rsid w:val="002B38CA"/>
    <w:rsid w:val="002F6B5C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776BE"/>
    <w:rsid w:val="00593D75"/>
    <w:rsid w:val="005A12E1"/>
    <w:rsid w:val="005C266B"/>
    <w:rsid w:val="005C48A6"/>
    <w:rsid w:val="005D18CC"/>
    <w:rsid w:val="00645904"/>
    <w:rsid w:val="00646F4C"/>
    <w:rsid w:val="0065615A"/>
    <w:rsid w:val="00663668"/>
    <w:rsid w:val="00664D74"/>
    <w:rsid w:val="006758C6"/>
    <w:rsid w:val="006A0A2D"/>
    <w:rsid w:val="006A79D4"/>
    <w:rsid w:val="00722EFC"/>
    <w:rsid w:val="007249EC"/>
    <w:rsid w:val="00731804"/>
    <w:rsid w:val="00734AFC"/>
    <w:rsid w:val="00753E8A"/>
    <w:rsid w:val="00765D94"/>
    <w:rsid w:val="00776A50"/>
    <w:rsid w:val="00787A78"/>
    <w:rsid w:val="007978CD"/>
    <w:rsid w:val="007D5705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01FF9"/>
    <w:rsid w:val="0092365B"/>
    <w:rsid w:val="00944246"/>
    <w:rsid w:val="00977700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B43F9"/>
    <w:rsid w:val="00AC2B71"/>
    <w:rsid w:val="00AC37F6"/>
    <w:rsid w:val="00AC5D1D"/>
    <w:rsid w:val="00AD2B06"/>
    <w:rsid w:val="00AE29F2"/>
    <w:rsid w:val="00AE4097"/>
    <w:rsid w:val="00AF1B73"/>
    <w:rsid w:val="00AF298A"/>
    <w:rsid w:val="00B06500"/>
    <w:rsid w:val="00B17B58"/>
    <w:rsid w:val="00B23BBD"/>
    <w:rsid w:val="00B2488B"/>
    <w:rsid w:val="00B35177"/>
    <w:rsid w:val="00B43345"/>
    <w:rsid w:val="00B541F6"/>
    <w:rsid w:val="00B56DEE"/>
    <w:rsid w:val="00B702CD"/>
    <w:rsid w:val="00B72A0D"/>
    <w:rsid w:val="00B85CAA"/>
    <w:rsid w:val="00BA2C88"/>
    <w:rsid w:val="00BD20E2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43BAC"/>
    <w:rsid w:val="00D555AC"/>
    <w:rsid w:val="00D70F54"/>
    <w:rsid w:val="00D91717"/>
    <w:rsid w:val="00DB2645"/>
    <w:rsid w:val="00DB513C"/>
    <w:rsid w:val="00DC2C07"/>
    <w:rsid w:val="00DD4705"/>
    <w:rsid w:val="00DF6455"/>
    <w:rsid w:val="00E115FB"/>
    <w:rsid w:val="00E208F7"/>
    <w:rsid w:val="00E259F2"/>
    <w:rsid w:val="00E3594A"/>
    <w:rsid w:val="00E458BB"/>
    <w:rsid w:val="00E466D7"/>
    <w:rsid w:val="00E52418"/>
    <w:rsid w:val="00E54764"/>
    <w:rsid w:val="00E76A5E"/>
    <w:rsid w:val="00E82201"/>
    <w:rsid w:val="00E9571B"/>
    <w:rsid w:val="00EA0AC6"/>
    <w:rsid w:val="00EA77EE"/>
    <w:rsid w:val="00EC20AE"/>
    <w:rsid w:val="00EC2F73"/>
    <w:rsid w:val="00EC308D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Jan Nvota</cp:lastModifiedBy>
  <cp:revision>3</cp:revision>
  <cp:lastPrinted>2025-04-17T13:55:00Z</cp:lastPrinted>
  <dcterms:created xsi:type="dcterms:W3CDTF">2025-04-22T08:27:00Z</dcterms:created>
  <dcterms:modified xsi:type="dcterms:W3CDTF">2025-04-22T09:12:00Z</dcterms:modified>
</cp:coreProperties>
</file>