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A2" w:rsidRPr="005D2448" w:rsidRDefault="005D244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4825"/>
        <w:gridCol w:w="623"/>
      </w:tblGrid>
      <w:tr w:rsidR="006A56A2" w:rsidRPr="005D2448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6A56A2" w:rsidRPr="005D2448" w:rsidRDefault="005D244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6A56A2" w:rsidRPr="005D2448" w:rsidRDefault="005D2448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Republika Srbija</w:t>
            </w:r>
          </w:p>
          <w:p w:rsidR="006A56A2" w:rsidRPr="005D2448" w:rsidRDefault="005D244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Autonomna Pokrajina Vojvodina</w:t>
            </w:r>
          </w:p>
          <w:p w:rsidR="006A56A2" w:rsidRPr="005D2448" w:rsidRDefault="005D24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Pokrajinsko tajništvo za obrazovanje, propise,</w:t>
            </w:r>
          </w:p>
          <w:p w:rsidR="006A56A2" w:rsidRPr="005D2448" w:rsidRDefault="005D24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upravu i nacionalne manjine – nacionalne zajednice</w:t>
            </w:r>
          </w:p>
          <w:p w:rsidR="006A56A2" w:rsidRPr="005D2448" w:rsidRDefault="005D2448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Bulevar Mihajla </w:t>
            </w:r>
            <w:proofErr w:type="spellStart"/>
            <w:r>
              <w:rPr>
                <w:rFonts w:ascii="Calibri" w:hAnsi="Calibri"/>
                <w:sz w:val="22"/>
              </w:rPr>
              <w:t>Pupina</w:t>
            </w:r>
            <w:proofErr w:type="spellEnd"/>
            <w:r>
              <w:rPr>
                <w:rFonts w:ascii="Calibri" w:hAnsi="Calibri"/>
                <w:sz w:val="22"/>
              </w:rPr>
              <w:t xml:space="preserve"> 16, 21000 Novi Sad</w:t>
            </w:r>
          </w:p>
          <w:p w:rsidR="006A56A2" w:rsidRPr="005D2448" w:rsidRDefault="005D2448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T: +381 21  487 4268,  487  46 14, 487 40 36</w:t>
            </w:r>
          </w:p>
          <w:p w:rsidR="006A56A2" w:rsidRPr="005D2448" w:rsidRDefault="005D244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</w:rPr>
              <w:t>ounz@vojvodina.gov.rs</w:t>
            </w:r>
          </w:p>
        </w:tc>
      </w:tr>
      <w:tr w:rsidR="006A56A2" w:rsidRPr="005D2448">
        <w:trPr>
          <w:trHeight w:val="305"/>
        </w:trPr>
        <w:tc>
          <w:tcPr>
            <w:tcW w:w="6129" w:type="dxa"/>
            <w:gridSpan w:val="2"/>
          </w:tcPr>
          <w:p w:rsidR="006A56A2" w:rsidRPr="005D2448" w:rsidRDefault="006A56A2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56A2" w:rsidRPr="005D2448" w:rsidRDefault="006A56A2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56A2" w:rsidRPr="005D2448" w:rsidRDefault="005D2448">
            <w:pPr>
              <w:tabs>
                <w:tab w:val="center" w:pos="4703"/>
                <w:tab w:val="right" w:pos="9406"/>
              </w:tabs>
              <w:ind w:left="7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KLASA: </w:t>
            </w:r>
            <w:r>
              <w:rPr>
                <w:rFonts w:ascii="Calibri" w:hAnsi="Calibri"/>
                <w:sz w:val="22"/>
                <w:shd w:val="clear" w:color="auto" w:fill="FFFFFF"/>
              </w:rPr>
              <w:t>003324741 2025 09427 004 001 000 001</w:t>
            </w:r>
          </w:p>
        </w:tc>
        <w:tc>
          <w:tcPr>
            <w:tcW w:w="5448" w:type="dxa"/>
            <w:gridSpan w:val="2"/>
          </w:tcPr>
          <w:p w:rsidR="006A56A2" w:rsidRPr="005D2448" w:rsidRDefault="006A56A2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56A2" w:rsidRPr="005D2448" w:rsidRDefault="006A56A2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56A2" w:rsidRPr="005D2448" w:rsidRDefault="00FF2713">
            <w:pPr>
              <w:tabs>
                <w:tab w:val="center" w:pos="4703"/>
                <w:tab w:val="right" w:pos="9406"/>
              </w:tabs>
              <w:ind w:left="-10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DATUM:  5. </w:t>
            </w:r>
            <w:r w:rsidR="005D2448">
              <w:rPr>
                <w:rFonts w:ascii="Calibri" w:hAnsi="Calibri"/>
                <w:color w:val="000000"/>
                <w:sz w:val="22"/>
              </w:rPr>
              <w:t>8.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5D2448">
              <w:rPr>
                <w:rFonts w:ascii="Calibri" w:hAnsi="Calibri"/>
                <w:color w:val="000000"/>
                <w:sz w:val="22"/>
              </w:rPr>
              <w:t>2025.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5D2448">
              <w:rPr>
                <w:rFonts w:ascii="Calibri" w:hAnsi="Calibri"/>
                <w:color w:val="000000"/>
                <w:sz w:val="22"/>
              </w:rPr>
              <w:t>godine</w:t>
            </w:r>
          </w:p>
          <w:p w:rsidR="006A56A2" w:rsidRPr="005D2448" w:rsidRDefault="006A56A2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A56A2" w:rsidRPr="005D2448" w:rsidRDefault="005D244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Na temelju članka 3. </w:t>
      </w:r>
      <w:r>
        <w:rPr>
          <w:rFonts w:asciiTheme="minorHAnsi" w:hAnsiTheme="minorHAnsi"/>
          <w:sz w:val="22"/>
        </w:rPr>
        <w:t xml:space="preserve">Pravilnika o dodjeli proračunskih sredstava Pokrajinskog tajništva za obrazovanje, propise, upravu, nacionalne manjine </w:t>
      </w:r>
      <w:r w:rsidR="00FF2713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nacionalne zajednice za financiranje i sufinanciranje aktivnosti</w:t>
      </w:r>
      <w:r>
        <w:rPr>
          <w:rFonts w:ascii="Calibri" w:hAnsi="Calibri"/>
          <w:sz w:val="22"/>
        </w:rPr>
        <w:t xml:space="preserve"> vezanih za unaprjeđenje sigurnosti objekata ustanova osnovnog i srednjeg obrazovanja i odgoja na teritoriju Autonomne Pokrajine Vojvodine </w:t>
      </w:r>
      <w:r w:rsidR="00FF2713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izvođenje radova („Službeni list APV“, broj: 40/25) i Pokrajinske skupštinske odluke o proračunu Autonomne Pokrajine Vojvodine za 2025. godinu („Službeni list APV”, broj: 57/24 i 38/25 </w:t>
      </w:r>
      <w:r w:rsidR="00FF2713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rebalans), Pokrajinsko tajništvo za obrazovanje, propise, upravu i nacionalne manjine </w:t>
      </w:r>
      <w:r w:rsidR="00FF2713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nacionalne zajednice (u daljnjem tekstu: Tajništvo) raspisuje   </w:t>
      </w:r>
    </w:p>
    <w:p w:rsidR="006A56A2" w:rsidRPr="005D2448" w:rsidRDefault="006A56A2">
      <w:pPr>
        <w:jc w:val="both"/>
        <w:rPr>
          <w:rFonts w:ascii="Calibri" w:hAnsi="Calibri"/>
          <w:b/>
          <w:bCs/>
        </w:rPr>
      </w:pPr>
    </w:p>
    <w:p w:rsidR="006A56A2" w:rsidRPr="005D2448" w:rsidRDefault="005D244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>NATJEČAJ</w:t>
      </w:r>
    </w:p>
    <w:p w:rsidR="00FF2713" w:rsidRDefault="005D2448">
      <w:pPr>
        <w:pStyle w:val="clan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ZA FINANCIRANJE I SUFINANCIRANJE AKTIVNOSTI VEZANIH ZA UNAPRJEĐENJE SIGURNOSTI OBJEKATA USTANOVA OSNOVNOG I SREDNJEG OBRAZOVANJA I ODGOJA </w:t>
      </w:r>
    </w:p>
    <w:p w:rsidR="00FF2713" w:rsidRDefault="005D2448">
      <w:pPr>
        <w:pStyle w:val="clan"/>
        <w:spacing w:before="0" w:after="0"/>
        <w:rPr>
          <w:rFonts w:ascii="Calibri" w:hAnsi="Calibri"/>
        </w:rPr>
      </w:pPr>
      <w:r>
        <w:rPr>
          <w:rFonts w:ascii="Calibri" w:hAnsi="Calibri"/>
        </w:rPr>
        <w:t xml:space="preserve">NA TERITORIJU AUTONOMNE POKRAJINE VOJVODINE </w:t>
      </w:r>
    </w:p>
    <w:p w:rsidR="006A56A2" w:rsidRPr="005D2448" w:rsidRDefault="005D2448">
      <w:pPr>
        <w:pStyle w:val="clan"/>
        <w:spacing w:before="0" w:after="0"/>
        <w:rPr>
          <w:rFonts w:asciiTheme="minorHAnsi" w:hAnsiTheme="minorHAnsi" w:cs="Times New Roman"/>
        </w:rPr>
      </w:pPr>
      <w:r>
        <w:rPr>
          <w:rFonts w:ascii="Calibri" w:hAnsi="Calibri"/>
        </w:rPr>
        <w:t xml:space="preserve">ZA 2025. GODINU </w:t>
      </w:r>
      <w:r w:rsidR="00FF2713">
        <w:rPr>
          <w:rFonts w:ascii="Calibri" w:hAnsi="Calibri"/>
        </w:rPr>
        <w:t>–</w:t>
      </w:r>
      <w:r>
        <w:rPr>
          <w:rFonts w:ascii="Calibri" w:hAnsi="Calibri"/>
        </w:rPr>
        <w:t xml:space="preserve"> IZVOĐENJE RADOVA</w:t>
      </w:r>
    </w:p>
    <w:p w:rsidR="006A56A2" w:rsidRPr="005D2448" w:rsidRDefault="006A56A2">
      <w:pPr>
        <w:jc w:val="center"/>
        <w:rPr>
          <w:rFonts w:ascii="Calibri" w:hAnsi="Calibri"/>
          <w:b/>
        </w:rPr>
      </w:pPr>
    </w:p>
    <w:p w:rsidR="006A56A2" w:rsidRPr="005D2448" w:rsidRDefault="006A56A2">
      <w:pPr>
        <w:jc w:val="center"/>
        <w:rPr>
          <w:rFonts w:ascii="Calibri" w:hAnsi="Calibri"/>
          <w:b/>
        </w:rPr>
      </w:pPr>
    </w:p>
    <w:p w:rsidR="006A56A2" w:rsidRDefault="005D2448" w:rsidP="00FF2713">
      <w:pPr>
        <w:ind w:firstLine="706"/>
        <w:jc w:val="both"/>
        <w:rPr>
          <w:rFonts w:asciiTheme="minorHAnsi" w:hAnsiTheme="minorHAnsi"/>
          <w:b/>
          <w:sz w:val="22"/>
        </w:rPr>
      </w:pPr>
      <w:r>
        <w:rPr>
          <w:rFonts w:ascii="Calibri" w:hAnsi="Calibri"/>
          <w:sz w:val="22"/>
        </w:rPr>
        <w:t xml:space="preserve">Natječaj se raspisuje na iznos sredstava osiguranih Pokrajinskom skupštinskom odlukom o proračunu Autonomne Pokrajine Vojvodine za 2025. godinu („Službeni list APV”, broj: 57/24 i 38/25 </w:t>
      </w:r>
      <w:r w:rsidR="00FF2713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rebalans) i to: financiranje i sufinanciranje aktivnosti vezanih za unaprjeđenje sigurnosti objekata ustanova osnovnog i srednjeg obrazovanja i odgoja na teritoriju Autonomne Pokrajine Vojvodine - izvođenje radova </w:t>
      </w:r>
      <w:r>
        <w:rPr>
          <w:rFonts w:ascii="Calibri" w:hAnsi="Calibri"/>
          <w:b/>
          <w:sz w:val="22"/>
        </w:rPr>
        <w:t xml:space="preserve">u ukupnom iznosu od </w:t>
      </w:r>
      <w:r>
        <w:rPr>
          <w:rFonts w:asciiTheme="minorHAnsi" w:hAnsiTheme="minorHAnsi"/>
          <w:b/>
          <w:sz w:val="22"/>
        </w:rPr>
        <w:t xml:space="preserve">25.000.000,00 dinara </w:t>
      </w:r>
      <w:r>
        <w:rPr>
          <w:rFonts w:asciiTheme="minorHAnsi" w:hAnsiTheme="minorHAnsi"/>
          <w:sz w:val="22"/>
        </w:rPr>
        <w:t xml:space="preserve">(na razini osnovnog obrazovanja i odgoja </w:t>
      </w:r>
      <w:r>
        <w:rPr>
          <w:rFonts w:asciiTheme="minorHAnsi" w:hAnsiTheme="minorHAnsi"/>
          <w:b/>
          <w:sz w:val="22"/>
        </w:rPr>
        <w:t>12.500.000,00 dinara</w:t>
      </w:r>
      <w:r>
        <w:rPr>
          <w:rFonts w:asciiTheme="minorHAnsi" w:hAnsiTheme="minorHAnsi"/>
          <w:sz w:val="22"/>
        </w:rPr>
        <w:t xml:space="preserve"> i na razini srednjeg obrazovanja i odgoja</w:t>
      </w:r>
      <w:r w:rsidR="00FF2713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12.500.000,00 dinara).</w:t>
      </w:r>
    </w:p>
    <w:p w:rsidR="00FF2713" w:rsidRPr="005D2448" w:rsidRDefault="00FF2713" w:rsidP="00FF2713">
      <w:pPr>
        <w:ind w:firstLine="706"/>
        <w:jc w:val="both"/>
        <w:rPr>
          <w:rFonts w:asciiTheme="minorHAnsi" w:hAnsiTheme="minorHAnsi"/>
          <w:b/>
          <w:sz w:val="22"/>
          <w:szCs w:val="22"/>
        </w:rPr>
      </w:pPr>
    </w:p>
    <w:p w:rsidR="006A56A2" w:rsidRDefault="005D2448" w:rsidP="00FF2713">
      <w:pPr>
        <w:ind w:firstLine="706"/>
        <w:jc w:val="both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 xml:space="preserve">Sredstva se dodjeljuju za izvođenje radova </w:t>
      </w:r>
      <w:r w:rsidR="00FF2713">
        <w:rPr>
          <w:rFonts w:ascii="Calibri" w:hAnsi="Calibri"/>
          <w:sz w:val="22"/>
          <w:u w:val="single"/>
        </w:rPr>
        <w:t>kojima se unaprjeđuje sigurnost</w:t>
      </w:r>
      <w:r>
        <w:rPr>
          <w:rFonts w:ascii="Calibri" w:hAnsi="Calibri"/>
          <w:sz w:val="22"/>
          <w:u w:val="single"/>
        </w:rPr>
        <w:t xml:space="preserve"> objekata ustanova osnovnog i srednjeg obrazovanja i odgoja na teritoriju Autonomne Pokrajine Vojvodine i to za: </w:t>
      </w:r>
      <w:r>
        <w:rPr>
          <w:rFonts w:ascii="Calibri" w:hAnsi="Calibri"/>
          <w:b/>
          <w:i/>
          <w:sz w:val="22"/>
          <w:u w:val="single"/>
        </w:rPr>
        <w:t>radove na gromobranskim instalacijama, radove vezane za zaštitu od požara (uključujući radove na hidrantskim mrežama, ugradnja instalacija za automatsku dojavu požara, ugradnja evakuacijskog osvjetljenja i signalizacije), radovi na ogradama i ulaznim vratima kompleksa škole, ugradnja sigurnosnih vrata, radovi na zamjeni oštećenih elektroinstalacija</w:t>
      </w:r>
      <w:r>
        <w:rPr>
          <w:rFonts w:ascii="Calibri" w:hAnsi="Calibri"/>
          <w:sz w:val="22"/>
          <w:u w:val="single"/>
        </w:rPr>
        <w:t xml:space="preserve"> i ostali slični radovi koji se tiču sigurnosti.</w:t>
      </w:r>
    </w:p>
    <w:p w:rsidR="00FF2713" w:rsidRPr="005D2448" w:rsidRDefault="00FF2713" w:rsidP="00FF2713">
      <w:pPr>
        <w:ind w:firstLine="706"/>
        <w:jc w:val="both"/>
        <w:rPr>
          <w:rFonts w:asciiTheme="minorHAnsi" w:hAnsiTheme="minorHAnsi"/>
          <w:b/>
          <w:sz w:val="22"/>
          <w:szCs w:val="22"/>
        </w:rPr>
      </w:pPr>
    </w:p>
    <w:p w:rsidR="006A56A2" w:rsidRDefault="005D2448" w:rsidP="00FF2713">
      <w:pPr>
        <w:pStyle w:val="Normal11"/>
        <w:spacing w:before="0" w:beforeAutospacing="0" w:after="0" w:afterAutospacing="0"/>
        <w:ind w:firstLine="708"/>
        <w:jc w:val="both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Maksimalni iznos sredstava na koji se korisnici mogu prijaviti je </w:t>
      </w:r>
      <w:r>
        <w:rPr>
          <w:rFonts w:ascii="Calibri" w:hAnsi="Calibri"/>
          <w:b/>
          <w:sz w:val="22"/>
          <w:u w:val="single"/>
        </w:rPr>
        <w:t>3.600.000,00 dinara s uračunatim PDV-om.</w:t>
      </w:r>
    </w:p>
    <w:p w:rsidR="00FF2713" w:rsidRPr="005D2448" w:rsidRDefault="00FF2713" w:rsidP="00FF2713">
      <w:pPr>
        <w:pStyle w:val="Normal11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sz w:val="22"/>
          <w:szCs w:val="22"/>
        </w:rPr>
      </w:pPr>
    </w:p>
    <w:p w:rsidR="006A56A2" w:rsidRDefault="005D2448" w:rsidP="00FF2713">
      <w:pPr>
        <w:ind w:right="180"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Sredstva se </w:t>
      </w:r>
      <w:r>
        <w:rPr>
          <w:rFonts w:ascii="Calibri" w:hAnsi="Calibri"/>
          <w:sz w:val="22"/>
          <w:u w:val="single"/>
        </w:rPr>
        <w:t>ne dodjeljuju</w:t>
      </w:r>
      <w:r>
        <w:rPr>
          <w:rFonts w:ascii="Calibri" w:hAnsi="Calibri"/>
          <w:sz w:val="22"/>
        </w:rPr>
        <w:t xml:space="preserve"> za radove čije je financiranje u punom iznosu osigurano iz drugih izvora.</w:t>
      </w:r>
    </w:p>
    <w:p w:rsidR="00FF2713" w:rsidRPr="005D2448" w:rsidRDefault="00FF2713" w:rsidP="00FF2713">
      <w:pPr>
        <w:ind w:right="180"/>
        <w:jc w:val="both"/>
        <w:rPr>
          <w:rFonts w:ascii="Calibri" w:hAnsi="Calibri"/>
          <w:sz w:val="22"/>
          <w:szCs w:val="22"/>
        </w:rPr>
      </w:pPr>
    </w:p>
    <w:p w:rsidR="006A56A2" w:rsidRPr="005D2448" w:rsidRDefault="005D2448" w:rsidP="00FF2713">
      <w:pPr>
        <w:ind w:right="18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Realizacija financijskih obveza obavljat će se sukladno likvidnim mogućnostima proračuna Autonomne Pokrajine Vojvodine za 2025. godinu. </w:t>
      </w:r>
    </w:p>
    <w:p w:rsidR="006A56A2" w:rsidRPr="005D2448" w:rsidRDefault="006A56A2">
      <w:pPr>
        <w:jc w:val="both"/>
        <w:rPr>
          <w:rFonts w:ascii="Calibri" w:hAnsi="Calibri"/>
          <w:sz w:val="22"/>
          <w:szCs w:val="22"/>
        </w:rPr>
      </w:pPr>
    </w:p>
    <w:p w:rsidR="006A56A2" w:rsidRDefault="005D2448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UVJETI NATJEČAJA</w:t>
      </w:r>
    </w:p>
    <w:p w:rsidR="00FF2713" w:rsidRPr="005D2448" w:rsidRDefault="00FF2713">
      <w:pPr>
        <w:rPr>
          <w:rFonts w:ascii="Calibri" w:hAnsi="Calibri"/>
          <w:b/>
          <w:sz w:val="22"/>
          <w:szCs w:val="22"/>
        </w:rPr>
      </w:pPr>
    </w:p>
    <w:p w:rsidR="006A56A2" w:rsidRDefault="005D2448">
      <w:pPr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1. Podnositelji prijave su:</w:t>
      </w:r>
    </w:p>
    <w:p w:rsidR="00FF2713" w:rsidRPr="005D2448" w:rsidRDefault="00FF2713">
      <w:pPr>
        <w:jc w:val="both"/>
        <w:rPr>
          <w:rFonts w:ascii="Calibri" w:hAnsi="Calibri"/>
          <w:i/>
          <w:sz w:val="22"/>
          <w:szCs w:val="22"/>
        </w:rPr>
      </w:pPr>
    </w:p>
    <w:p w:rsidR="006A56A2" w:rsidRPr="005D2448" w:rsidRDefault="005D2448" w:rsidP="00FF2713">
      <w:pPr>
        <w:pStyle w:val="ListParagraph"/>
        <w:numPr>
          <w:ilvl w:val="0"/>
          <w:numId w:val="1"/>
        </w:numPr>
        <w:jc w:val="both"/>
      </w:pPr>
      <w:r>
        <w:t>škole za osnovno i srednje obrazovanje i odgoj na teritoriju Autonomne Pokrajine Vojvodine čiji je osnivač Republika Srbija, AP Vojvodina i jedinica lokalne samouprave.</w:t>
      </w:r>
    </w:p>
    <w:p w:rsidR="006A56A2" w:rsidRDefault="005D2448">
      <w:pPr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2. Kriteriji raspodjele sredstava</w:t>
      </w:r>
    </w:p>
    <w:p w:rsidR="00FF2713" w:rsidRPr="005D2448" w:rsidRDefault="00FF2713">
      <w:pPr>
        <w:jc w:val="both"/>
        <w:rPr>
          <w:rFonts w:ascii="Calibri" w:hAnsi="Calibri"/>
          <w:i/>
          <w:sz w:val="22"/>
          <w:szCs w:val="22"/>
        </w:rPr>
      </w:pPr>
    </w:p>
    <w:p w:rsidR="006A56A2" w:rsidRDefault="005D2448">
      <w:pPr>
        <w:ind w:firstLine="708"/>
        <w:contextualSpacing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Kriteriji raspodjele sredstava po </w:t>
      </w:r>
      <w:r>
        <w:rPr>
          <w:rFonts w:asciiTheme="minorHAnsi" w:hAnsiTheme="minorHAnsi"/>
          <w:sz w:val="22"/>
        </w:rPr>
        <w:t xml:space="preserve">Pravilniku o dodjeli proračunskih sredstava Pokrajinskog tajništva za obrazovanje, propise, upravu, nacionalne manjine </w:t>
      </w:r>
      <w:r w:rsidR="00FF2713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nacionalne zajednice </w:t>
      </w:r>
      <w:r>
        <w:rPr>
          <w:rFonts w:ascii="Calibri" w:hAnsi="Calibri"/>
          <w:sz w:val="22"/>
        </w:rPr>
        <w:t xml:space="preserve">za financiranje i sufinanciranje aktivnosti vezanih za unaprjeđenje sigurnosti objekata ustanova osnovnog i srednjeg obrazovanja i odgoja na teritoriju Autonomne Pokrajine Vojvodine </w:t>
      </w:r>
      <w:r w:rsidR="00FF2713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izvođenje radova  su:</w:t>
      </w:r>
    </w:p>
    <w:p w:rsidR="00FF2713" w:rsidRPr="005D2448" w:rsidRDefault="00FF2713">
      <w:pPr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A56A2" w:rsidRPr="005D2448" w:rsidRDefault="005D2448">
      <w:pPr>
        <w:pStyle w:val="ListParagraph"/>
        <w:numPr>
          <w:ilvl w:val="0"/>
          <w:numId w:val="2"/>
        </w:numPr>
        <w:spacing w:after="0"/>
        <w:ind w:left="360"/>
        <w:jc w:val="both"/>
        <w:rPr>
          <w:caps/>
          <w:strike/>
        </w:rPr>
      </w:pPr>
      <w:r>
        <w:rPr>
          <w:rFonts w:asciiTheme="minorHAnsi" w:hAnsiTheme="minorHAnsi"/>
        </w:rPr>
        <w:t>značaj realizacije projekta u odnosu na sigurnost i zdravlje učenika, nastavnika i zaposlenika koji koriste objekte,</w:t>
      </w:r>
    </w:p>
    <w:p w:rsidR="006A56A2" w:rsidRPr="005D2448" w:rsidRDefault="005D2448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>
        <w:rPr>
          <w:rFonts w:asciiTheme="minorHAnsi" w:hAnsiTheme="minorHAnsi"/>
          <w:sz w:val="22"/>
        </w:rPr>
        <w:t>financijska opravdanost projekta,</w:t>
      </w:r>
    </w:p>
    <w:p w:rsidR="006A56A2" w:rsidRPr="005D2448" w:rsidRDefault="005D2448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>
        <w:rPr>
          <w:rFonts w:asciiTheme="minorHAnsi" w:hAnsiTheme="minorHAnsi"/>
          <w:sz w:val="22"/>
        </w:rPr>
        <w:t>postojanje drugih izvora financiranja – sufinanciranje realizacije projekta,</w:t>
      </w:r>
    </w:p>
    <w:p w:rsidR="006A56A2" w:rsidRPr="005D2448" w:rsidRDefault="005D2448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>
        <w:rPr>
          <w:rFonts w:asciiTheme="minorHAnsi" w:hAnsiTheme="minorHAnsi"/>
          <w:sz w:val="22"/>
        </w:rPr>
        <w:t>održivost – dugotrajnost učinaka poboljšanja uvjeta korištenja objekta nakon realizacije projekta,</w:t>
      </w:r>
    </w:p>
    <w:p w:rsidR="006A56A2" w:rsidRPr="005D2448" w:rsidRDefault="005D2448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>
        <w:rPr>
          <w:rFonts w:asciiTheme="minorHAnsi" w:hAnsiTheme="minorHAnsi"/>
          <w:sz w:val="22"/>
        </w:rPr>
        <w:t>aktivnosti koje su poduzete u cilju realizacije projekta,</w:t>
      </w:r>
    </w:p>
    <w:p w:rsidR="006A56A2" w:rsidRPr="005D2448" w:rsidRDefault="005D2448">
      <w:pPr>
        <w:numPr>
          <w:ilvl w:val="0"/>
          <w:numId w:val="2"/>
        </w:numPr>
        <w:ind w:left="360"/>
        <w:contextualSpacing/>
        <w:jc w:val="both"/>
        <w:rPr>
          <w:caps/>
          <w:strike/>
        </w:rPr>
      </w:pPr>
      <w:r>
        <w:rPr>
          <w:rFonts w:asciiTheme="minorHAnsi" w:hAnsiTheme="minorHAnsi"/>
          <w:sz w:val="22"/>
        </w:rPr>
        <w:t>stupanj razvijenosti jedinice lokalne samouprave na čijem teritoriju se nalazi ustanova obrazovanja.</w:t>
      </w:r>
    </w:p>
    <w:p w:rsidR="006A56A2" w:rsidRPr="005D2448" w:rsidRDefault="005D2448">
      <w:pPr>
        <w:ind w:left="1080"/>
        <w:contextualSpacing/>
        <w:rPr>
          <w:caps/>
          <w:strike/>
        </w:rPr>
      </w:pPr>
      <w:r>
        <w:rPr>
          <w:rFonts w:asciiTheme="minorHAnsi" w:hAnsiTheme="minorHAnsi"/>
          <w:sz w:val="22"/>
        </w:rPr>
        <w:t xml:space="preserve">  </w:t>
      </w:r>
    </w:p>
    <w:p w:rsidR="006A56A2" w:rsidRDefault="005D2448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OPĆE SMJERNICE NATJEČAJA</w:t>
      </w:r>
    </w:p>
    <w:p w:rsidR="00FF2713" w:rsidRPr="005D2448" w:rsidRDefault="00FF2713">
      <w:pPr>
        <w:jc w:val="both"/>
        <w:rPr>
          <w:rFonts w:ascii="Calibri" w:hAnsi="Calibri"/>
          <w:b/>
          <w:sz w:val="22"/>
          <w:szCs w:val="22"/>
        </w:rPr>
      </w:pPr>
    </w:p>
    <w:p w:rsidR="006A56A2" w:rsidRDefault="005D2448" w:rsidP="00FF2713">
      <w:pPr>
        <w:pStyle w:val="BodyText"/>
        <w:ind w:firstLine="70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Ukoliko je tehnički moguće projekt realizirati u više neovisnih faza izvođenja radova, podnositelj prijave treba podnijeti prijavu s jasno navedenim fazama za izvođenje radova  i naznačenim financijskim sredstvima za sve faze.</w:t>
      </w:r>
    </w:p>
    <w:p w:rsidR="00FF2713" w:rsidRPr="005D2448" w:rsidRDefault="00FF2713" w:rsidP="00FF2713">
      <w:pPr>
        <w:pStyle w:val="BodyText"/>
        <w:ind w:firstLine="709"/>
        <w:rPr>
          <w:rFonts w:ascii="Calibri" w:hAnsi="Calibri"/>
          <w:sz w:val="22"/>
          <w:szCs w:val="22"/>
        </w:rPr>
      </w:pPr>
    </w:p>
    <w:p w:rsidR="006A56A2" w:rsidRDefault="005D2448" w:rsidP="00FF2713">
      <w:pPr>
        <w:pStyle w:val="BodyText"/>
        <w:ind w:firstLine="70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Priloženi </w:t>
      </w:r>
      <w:proofErr w:type="spellStart"/>
      <w:r>
        <w:rPr>
          <w:rFonts w:ascii="Calibri" w:hAnsi="Calibri"/>
          <w:sz w:val="22"/>
        </w:rPr>
        <w:t>predmjer</w:t>
      </w:r>
      <w:proofErr w:type="spellEnd"/>
      <w:r>
        <w:rPr>
          <w:rFonts w:ascii="Calibri" w:hAnsi="Calibri"/>
          <w:sz w:val="22"/>
        </w:rPr>
        <w:t xml:space="preserve"> i predračun radova treba biti s precizno utvrđenom količinom radova i s tržišnim cijenama, jer će se sredstva podnositelju prijave prenositi nakon provedenog odgovarajućeg postupka nabave sukladno Zakonu o javnim nabavama (a najviše do odobrenog iznosa). Viškove radova i nepredviđene radove Tajništvo neće moći financirati. </w:t>
      </w:r>
    </w:p>
    <w:p w:rsidR="00FF2713" w:rsidRPr="005D2448" w:rsidRDefault="00FF2713" w:rsidP="00FF2713">
      <w:pPr>
        <w:pStyle w:val="BodyText"/>
        <w:ind w:firstLine="709"/>
        <w:rPr>
          <w:rFonts w:ascii="Calibri" w:hAnsi="Calibri" w:cs="Arial"/>
          <w:sz w:val="22"/>
          <w:szCs w:val="22"/>
        </w:rPr>
      </w:pPr>
    </w:p>
    <w:p w:rsidR="006A56A2" w:rsidRDefault="005D2448" w:rsidP="00FF2713">
      <w:pPr>
        <w:pStyle w:val="BodyText"/>
        <w:ind w:firstLine="70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Podnositelj prijave, koji je za određeni projekt konkurirao i na drugim mjestima, ima pravo podnošenja prijave i na predmetni natječaj ukoliko u trenutku podnošenja prijave nije imao, niti je mogao imati spoznaju o tome jesu li mu odobrena sredstva po drugom natječaju za predmetni projekt.</w:t>
      </w:r>
    </w:p>
    <w:p w:rsidR="00FF2713" w:rsidRPr="005D2448" w:rsidRDefault="00FF2713" w:rsidP="00FF2713">
      <w:pPr>
        <w:pStyle w:val="BodyText"/>
        <w:ind w:firstLine="709"/>
        <w:rPr>
          <w:rFonts w:ascii="Calibri" w:hAnsi="Calibri"/>
          <w:sz w:val="22"/>
          <w:szCs w:val="22"/>
        </w:rPr>
      </w:pPr>
    </w:p>
    <w:p w:rsidR="006A56A2" w:rsidRPr="005D2448" w:rsidRDefault="005D2448" w:rsidP="00FF2713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 slučaju podnošenja prijave sa sufinanciranjem radova, sredstva osigurana na ime udjela ustanove mogu biti vlastita, iz donacija i iz proračuna svih razina vlasti. </w:t>
      </w:r>
    </w:p>
    <w:p w:rsidR="006A56A2" w:rsidRPr="005D2448" w:rsidRDefault="006A56A2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6A56A2" w:rsidRPr="005D2448" w:rsidRDefault="005D2448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u w:val="single"/>
        </w:rPr>
        <w:t>Nakon dodjele sredstava po Natječaju, Korisnik će biti dužan</w:t>
      </w:r>
      <w:r>
        <w:rPr>
          <w:rFonts w:ascii="Calibri" w:hAnsi="Calibri"/>
          <w:sz w:val="22"/>
        </w:rPr>
        <w:t>:</w:t>
      </w:r>
    </w:p>
    <w:p w:rsidR="006A56A2" w:rsidRPr="005D2448" w:rsidRDefault="005D2448">
      <w:pPr>
        <w:pStyle w:val="BodyText"/>
        <w:numPr>
          <w:ilvl w:val="0"/>
          <w:numId w:val="3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potpisati ugovor o dodjeli proračunskih sredstava s Pokrajinskim tajništvom za obrazovanje, propise, upravu i nacionalne manjine ‒ nacionalne zajednice (u daljnjem tekstu: Tajništvo), kojim će se regulirati međusobna prava i obveze ugovornih strana;</w:t>
      </w:r>
    </w:p>
    <w:p w:rsidR="006A56A2" w:rsidRPr="005D2448" w:rsidRDefault="005D2448">
      <w:pPr>
        <w:pStyle w:val="BodyText"/>
        <w:numPr>
          <w:ilvl w:val="0"/>
          <w:numId w:val="3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provesti odgovarajući postupak nabave sukladno Zakonu o javnim nabavama („Sl. glasnik RS“ broj: 91/19 i 92/23);</w:t>
      </w:r>
    </w:p>
    <w:p w:rsidR="006A56A2" w:rsidRPr="005D2448" w:rsidRDefault="005D2448">
      <w:pPr>
        <w:pStyle w:val="BodyText"/>
        <w:numPr>
          <w:ilvl w:val="0"/>
          <w:numId w:val="3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angažirati neovisnu osobu kao stručni nadzor nad izvođenjem predmetnih radova;</w:t>
      </w:r>
    </w:p>
    <w:p w:rsidR="006A56A2" w:rsidRPr="005D2448" w:rsidRDefault="005D2448">
      <w:pPr>
        <w:pStyle w:val="BodyText"/>
        <w:numPr>
          <w:ilvl w:val="0"/>
          <w:numId w:val="3"/>
        </w:numPr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</w:rPr>
        <w:t>u svemu se pridržavati Upute za realizaciju ugovora o dodjeli novčanih sredstava iz proračuna AP Vojvodine za 2025. godinu.</w:t>
      </w:r>
    </w:p>
    <w:p w:rsidR="006A56A2" w:rsidRPr="005D2448" w:rsidRDefault="006A56A2">
      <w:pPr>
        <w:pStyle w:val="BodyText"/>
        <w:ind w:firstLine="340"/>
        <w:rPr>
          <w:rFonts w:ascii="Calibri" w:hAnsi="Calibri" w:cs="Arial"/>
          <w:sz w:val="22"/>
          <w:szCs w:val="22"/>
        </w:rPr>
      </w:pPr>
    </w:p>
    <w:p w:rsidR="006A56A2" w:rsidRDefault="005D2448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NAČIN PODNOŠENJA ZAHTJEVA</w:t>
      </w:r>
    </w:p>
    <w:p w:rsidR="00FF2713" w:rsidRPr="005D2448" w:rsidRDefault="00FF2713">
      <w:pPr>
        <w:rPr>
          <w:rFonts w:ascii="Calibri" w:hAnsi="Calibri"/>
          <w:b/>
          <w:sz w:val="22"/>
          <w:szCs w:val="22"/>
        </w:rPr>
      </w:pPr>
    </w:p>
    <w:p w:rsidR="006A56A2" w:rsidRPr="005D2448" w:rsidRDefault="005D2448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</w:rPr>
        <w:t xml:space="preserve">Zahtjevi za dodjelu sredstava podnose se na jedinstvenom natječajnom obrascu Tajništva. Cjelokupna natječajna dokumentacija može se preuzeti od  </w:t>
      </w:r>
      <w:r>
        <w:rPr>
          <w:rFonts w:ascii="Calibri" w:hAnsi="Calibri"/>
          <w:b/>
          <w:sz w:val="22"/>
          <w:u w:val="single"/>
        </w:rPr>
        <w:t>5. 8. 2025. godine</w:t>
      </w:r>
      <w:r>
        <w:rPr>
          <w:rFonts w:ascii="Calibri" w:hAnsi="Calibri"/>
          <w:sz w:val="22"/>
        </w:rPr>
        <w:t xml:space="preserve"> na internetskoj adresi Tajništva </w:t>
      </w:r>
      <w:hyperlink r:id="rId7" w:history="1">
        <w:r>
          <w:rPr>
            <w:rStyle w:val="Hyperlink"/>
            <w:rFonts w:ascii="Calibri" w:hAnsi="Calibri"/>
            <w:b/>
            <w:sz w:val="22"/>
          </w:rPr>
          <w:t>www.puma.vojvodina.gov.rs</w:t>
        </w:r>
      </w:hyperlink>
    </w:p>
    <w:p w:rsidR="006A56A2" w:rsidRPr="005D2448" w:rsidRDefault="006A56A2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</w:rPr>
      </w:pPr>
    </w:p>
    <w:p w:rsidR="006A56A2" w:rsidRPr="005D2448" w:rsidRDefault="005D244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Zahtjevi se dostavljaju putem pošte na adresu: Pokrajinsko tajništvo za obrazovanje, propise, upravu i nacionalne manjine </w:t>
      </w:r>
      <w:r w:rsidR="00FF2713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nacionalne zajednice s naznakom „Za natječaj –</w:t>
      </w:r>
      <w:r w:rsidR="00FF271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 xml:space="preserve">za financiranje i sufinanciranje aktivnosti vezanih za unaprjeđenje sigurnosti objekata ustanova osnovnog i srednjeg obrazovanja i odgoja na teritoriju Autonomne Pokrajine Vojvodine za 2025. godinu </w:t>
      </w:r>
      <w:r w:rsidR="00FF2713"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 xml:space="preserve"> izvođenje radova”, Bulevar Mihajla </w:t>
      </w:r>
      <w:proofErr w:type="spellStart"/>
      <w:r>
        <w:rPr>
          <w:rFonts w:ascii="Calibri" w:hAnsi="Calibri"/>
          <w:sz w:val="22"/>
        </w:rPr>
        <w:t>Pupina</w:t>
      </w:r>
      <w:proofErr w:type="spellEnd"/>
      <w:r>
        <w:rPr>
          <w:rFonts w:ascii="Calibri" w:hAnsi="Calibri"/>
          <w:sz w:val="22"/>
        </w:rPr>
        <w:t xml:space="preserve"> 16, 21000 Novi Sad, ili se podnose osobno, predajom na pisarnici pokrajinskih tijela uprave u Novom </w:t>
      </w:r>
      <w:proofErr w:type="spellStart"/>
      <w:r>
        <w:rPr>
          <w:rFonts w:ascii="Calibri" w:hAnsi="Calibri"/>
          <w:sz w:val="22"/>
        </w:rPr>
        <w:t>Sadu</w:t>
      </w:r>
      <w:proofErr w:type="spellEnd"/>
      <w:r>
        <w:rPr>
          <w:rFonts w:ascii="Calibri" w:hAnsi="Calibri"/>
          <w:sz w:val="22"/>
        </w:rPr>
        <w:t xml:space="preserve"> (u prizemlju zgrade Pokrajinske vlade).</w:t>
      </w:r>
      <w:r>
        <w:rPr>
          <w:rFonts w:ascii="Calibri" w:hAnsi="Calibri"/>
          <w:b/>
          <w:sz w:val="22"/>
        </w:rPr>
        <w:t xml:space="preserve"> </w:t>
      </w:r>
    </w:p>
    <w:p w:rsidR="006A56A2" w:rsidRPr="005D2448" w:rsidRDefault="006A56A2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6A56A2" w:rsidRPr="005D2448" w:rsidRDefault="005D2448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u w:val="single"/>
        </w:rPr>
        <w:t>Uz prijavu na Natječaj, prilaže se</w:t>
      </w:r>
      <w:r>
        <w:rPr>
          <w:rFonts w:ascii="Calibri" w:hAnsi="Calibri"/>
          <w:b/>
          <w:sz w:val="22"/>
        </w:rPr>
        <w:t>:</w:t>
      </w:r>
    </w:p>
    <w:p w:rsidR="006A56A2" w:rsidRPr="005D2448" w:rsidRDefault="005D2448">
      <w:pPr>
        <w:spacing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A)  </w:t>
      </w:r>
      <w:r w:rsidRPr="00FF2713">
        <w:rPr>
          <w:rFonts w:ascii="Calibri" w:hAnsi="Calibri"/>
          <w:b/>
          <w:sz w:val="22"/>
          <w:szCs w:val="22"/>
        </w:rPr>
        <w:t>ZA FINANCIRANJE I SUFINANCIRANJE izvođenja radova za koje nadležno tijelo izdaje rješenje kojim se odobrava izvođenje radova:</w:t>
      </w:r>
    </w:p>
    <w:p w:rsidR="006A56A2" w:rsidRPr="005D2448" w:rsidRDefault="005D2448">
      <w:pPr>
        <w:pStyle w:val="ListParagraph"/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  <w:u w:val="single"/>
        </w:rPr>
        <w:t>tehnička dokumentacija</w:t>
      </w:r>
      <w:r>
        <w:t xml:space="preserve"> na temelju koje je tijelo nadležno za izdavanje građevinske dozvole izdalo rješenje o odobrenju izvođenja radova (u slučaju da je </w:t>
      </w:r>
      <w:r w:rsidR="00FF2713">
        <w:rPr>
          <w:color w:val="000000" w:themeColor="text1"/>
          <w:u w:val="single"/>
        </w:rPr>
        <w:t>vlasnik objekta na kojem</w:t>
      </w:r>
      <w:r>
        <w:rPr>
          <w:color w:val="000000" w:themeColor="text1"/>
          <w:u w:val="single"/>
        </w:rPr>
        <w:t xml:space="preserve"> se izvode radovi AP Vojvodina</w:t>
      </w:r>
      <w:r>
        <w:rPr>
          <w:color w:val="000000" w:themeColor="text1"/>
        </w:rPr>
        <w:t xml:space="preserve">, a ustanova </w:t>
      </w:r>
      <w:r>
        <w:t>nije pribavila rješenje o odobrenju za izvođenje radova, ova ustanova podnosi tehničku dokumentaciju na temelju koje će nakon pribavljanja suglasnosti za izvođenje radova od strane Pokrajinske vlade, nadležno tijelo izdati rješenje o odobrenju  izvođenja radova);</w:t>
      </w:r>
    </w:p>
    <w:p w:rsidR="006A56A2" w:rsidRPr="005D2448" w:rsidRDefault="005D2448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bCs/>
        </w:rPr>
        <w:t>rješenje o odobrenju za izvođenje</w:t>
      </w:r>
      <w:r>
        <w:t xml:space="preserve"> </w:t>
      </w:r>
      <w:r>
        <w:rPr>
          <w:b/>
          <w:bCs/>
        </w:rPr>
        <w:t>radova</w:t>
      </w:r>
      <w:r>
        <w:t xml:space="preserve"> koje izdaje tijelo nadležno za izdavanje građevinske dozvole (u slučaju da je </w:t>
      </w:r>
      <w:r>
        <w:rPr>
          <w:u w:val="single"/>
        </w:rPr>
        <w:t>vlasnik objekta na kome se izvode radovi AP Vojvodina,</w:t>
      </w:r>
      <w:r>
        <w:t xml:space="preserve"> ustanove koje nisu pribavile rješenje o odobrenju za izvođenje radova, podnose </w:t>
      </w:r>
      <w:r>
        <w:rPr>
          <w:u w:val="single"/>
        </w:rPr>
        <w:t>akt nadležnog tijela kojim</w:t>
      </w:r>
      <w: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6A56A2" w:rsidRPr="005D2448" w:rsidRDefault="005D2448">
      <w:pPr>
        <w:pStyle w:val="ListParagraph"/>
        <w:numPr>
          <w:ilvl w:val="0"/>
          <w:numId w:val="4"/>
        </w:numPr>
        <w:spacing w:after="120"/>
        <w:jc w:val="both"/>
      </w:pPr>
      <w:proofErr w:type="spellStart"/>
      <w:r>
        <w:rPr>
          <w:b/>
        </w:rPr>
        <w:t>predmjer</w:t>
      </w:r>
      <w:proofErr w:type="spellEnd"/>
      <w:r>
        <w:rPr>
          <w:b/>
        </w:rPr>
        <w:t xml:space="preserve"> i predračun radova potpisan i ovjeren od strane odgovornog projektanta (dokument ne stariji od šest mjeseci s numeriranim stranama, obvezno mora sadržavati klasu i datum izrade</w:t>
      </w:r>
      <w:r>
        <w:t>)</w:t>
      </w:r>
      <w:r>
        <w:rPr>
          <w:b/>
        </w:rPr>
        <w:t xml:space="preserve">; </w:t>
      </w:r>
    </w:p>
    <w:p w:rsidR="006A56A2" w:rsidRPr="005D2448" w:rsidRDefault="005D2448">
      <w:pPr>
        <w:pStyle w:val="ListParagraph"/>
        <w:numPr>
          <w:ilvl w:val="0"/>
          <w:numId w:val="4"/>
        </w:numPr>
        <w:spacing w:after="120"/>
        <w:jc w:val="both"/>
      </w:pPr>
      <w:r>
        <w:rPr>
          <w:b/>
          <w:bCs/>
          <w:u w:val="single"/>
        </w:rPr>
        <w:t>u slučaju sufinanciranja</w:t>
      </w:r>
      <w:r>
        <w:t xml:space="preserve"> </w:t>
      </w:r>
      <w:r>
        <w:rPr>
          <w:b/>
          <w:bCs/>
        </w:rPr>
        <w:t>dostaviti dokaz o osiguranim sredstvima za sufinanciranje radova</w:t>
      </w:r>
      <w:r>
        <w:t xml:space="preserve"> (ugovor, rješenje, izvadak iz proračuna jedinice lokalne samouprave i slično) zajedno s uredno potpisanom i </w:t>
      </w:r>
      <w:proofErr w:type="spellStart"/>
      <w:r>
        <w:t>pečatiranom</w:t>
      </w:r>
      <w:proofErr w:type="spellEnd"/>
      <w:r>
        <w:t xml:space="preserve"> Izjavom odgovorne osobe o udjelu u sufinanciranju predmetnih radova (Izjavu dostaviti u slobodnoj formi);</w:t>
      </w:r>
    </w:p>
    <w:p w:rsidR="006A56A2" w:rsidRPr="005D2448" w:rsidRDefault="005D2448">
      <w:pPr>
        <w:spacing w:after="120"/>
        <w:jc w:val="both"/>
        <w:rPr>
          <w:rFonts w:ascii="Calibri" w:hAnsi="Calibri"/>
          <w:b/>
        </w:rPr>
      </w:pPr>
      <w:r>
        <w:rPr>
          <w:rFonts w:asciiTheme="minorHAnsi" w:hAnsiTheme="minorHAnsi"/>
          <w:b/>
        </w:rPr>
        <w:t xml:space="preserve">B) </w:t>
      </w:r>
      <w:r w:rsidRPr="00FF2713">
        <w:rPr>
          <w:rFonts w:asciiTheme="minorHAnsi" w:hAnsiTheme="minorHAnsi"/>
          <w:b/>
          <w:sz w:val="22"/>
          <w:szCs w:val="22"/>
        </w:rPr>
        <w:t>ZA FINANCIRANJE I SUFINANCIRANJE</w:t>
      </w:r>
      <w:r w:rsidRPr="00FF2713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</w:rPr>
        <w:t>izvođenja radova tekućeg održavanja</w:t>
      </w:r>
      <w:r>
        <w:rPr>
          <w:rFonts w:ascii="Calibri" w:hAnsi="Calibri"/>
          <w:b/>
        </w:rPr>
        <w:t>:</w:t>
      </w:r>
    </w:p>
    <w:p w:rsidR="006A56A2" w:rsidRPr="005D2448" w:rsidRDefault="005D2448">
      <w:pPr>
        <w:pStyle w:val="ListParagraph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>akt izdan od strane</w:t>
      </w:r>
      <w:r>
        <w:rPr>
          <w:b/>
          <w:bCs/>
        </w:rPr>
        <w:t xml:space="preserve"> tijela nadležnog za izdavanje građevinske dozvole</w:t>
      </w:r>
      <w:r>
        <w:t xml:space="preserve">, kojim se potvrđuje da je predmetna vrsta radova u priloženom </w:t>
      </w:r>
      <w:proofErr w:type="spellStart"/>
      <w:r>
        <w:t>predmjeru</w:t>
      </w:r>
      <w:proofErr w:type="spellEnd"/>
      <w:r>
        <w:t xml:space="preserve"> i predračunu radova, tekuće održavanje objekta, odnosno radovi za koje se ne izdaje rješenje o odobrenju za izvođenje radova prema Zakonu o planiranju i izgradnji („Sl.  glasnik RS“, broj: 72/09, 81/09 </w:t>
      </w:r>
      <w:r w:rsidR="00FF2713">
        <w:t>–</w:t>
      </w:r>
      <w:r>
        <w:t xml:space="preserve"> </w:t>
      </w:r>
      <w:proofErr w:type="spellStart"/>
      <w:r>
        <w:t>ispr</w:t>
      </w:r>
      <w:proofErr w:type="spellEnd"/>
      <w:r>
        <w:t xml:space="preserve">., 64/10 – odluka US, 24/11, 121/12, 42/13 </w:t>
      </w:r>
      <w:r w:rsidR="00FF2713">
        <w:t>–</w:t>
      </w:r>
      <w:r>
        <w:t xml:space="preserve"> odluka US, 50/13 </w:t>
      </w:r>
      <w:r w:rsidR="00FF2713">
        <w:t>–</w:t>
      </w:r>
      <w:r>
        <w:t xml:space="preserve"> odluka US, 98/13 </w:t>
      </w:r>
      <w:r w:rsidR="00FF2713">
        <w:t>–</w:t>
      </w:r>
      <w:r>
        <w:t xml:space="preserve"> odluka US, 132/14, 145/14, 83/18, 31/19, 37/19 – dr. zakon, 9/20, 52/21 i 62/23</w:t>
      </w:r>
      <w:r>
        <w:rPr>
          <w:b/>
        </w:rPr>
        <w:t>);</w:t>
      </w:r>
    </w:p>
    <w:p w:rsidR="006A56A2" w:rsidRPr="005D2448" w:rsidRDefault="005D2448">
      <w:pPr>
        <w:pStyle w:val="ListParagraph"/>
        <w:numPr>
          <w:ilvl w:val="0"/>
          <w:numId w:val="5"/>
        </w:numPr>
        <w:spacing w:after="120"/>
        <w:jc w:val="both"/>
      </w:pPr>
      <w:proofErr w:type="spellStart"/>
      <w:r>
        <w:rPr>
          <w:b/>
          <w:bCs/>
        </w:rPr>
        <w:lastRenderedPageBreak/>
        <w:t>predmjer</w:t>
      </w:r>
      <w:proofErr w:type="spellEnd"/>
      <w:r>
        <w:rPr>
          <w:b/>
          <w:bCs/>
        </w:rPr>
        <w:t xml:space="preserve"> i predračun radova</w:t>
      </w:r>
      <w:r>
        <w:t xml:space="preserve"> </w:t>
      </w:r>
      <w:r>
        <w:rPr>
          <w:b/>
          <w:bCs/>
        </w:rPr>
        <w:t>potpisan i ovjeren od strane odgovornog projektanta (dokument ne stariji od šest mjeseci s numeriranim stranicama, obvezno mora sadržavati klasu i datum izrade);</w:t>
      </w:r>
      <w:r>
        <w:rPr>
          <w:color w:val="FF0000"/>
        </w:rPr>
        <w:t xml:space="preserve"> </w:t>
      </w:r>
    </w:p>
    <w:p w:rsidR="006A56A2" w:rsidRPr="005D2448" w:rsidRDefault="005D2448">
      <w:pPr>
        <w:pStyle w:val="ListParagraph"/>
        <w:numPr>
          <w:ilvl w:val="0"/>
          <w:numId w:val="5"/>
        </w:numPr>
        <w:spacing w:after="120"/>
        <w:jc w:val="both"/>
        <w:rPr>
          <w:b/>
          <w:color w:val="FF0000"/>
          <w:u w:val="single"/>
        </w:rPr>
      </w:pPr>
      <w:r>
        <w:rPr>
          <w:b/>
          <w:bCs/>
          <w:u w:val="single"/>
        </w:rPr>
        <w:t>u slučaju sufinanciranja</w:t>
      </w:r>
      <w:r>
        <w:t xml:space="preserve"> </w:t>
      </w:r>
      <w:r>
        <w:rPr>
          <w:b/>
          <w:bCs/>
        </w:rPr>
        <w:t>dostaviti dokaz o osiguranim sredstvima za sufinanciranje radova</w:t>
      </w:r>
      <w:r>
        <w:t xml:space="preserve"> (ugovor, rješenje, izvadak iz proračuna jedinice lokalne samouprave i slično) zajedno s uredno potpisanom i </w:t>
      </w:r>
      <w:proofErr w:type="spellStart"/>
      <w:r>
        <w:t>pečatiranom</w:t>
      </w:r>
      <w:proofErr w:type="spellEnd"/>
      <w:r>
        <w:t xml:space="preserve"> Izjavom odgovorne osobe o udjelu u sufinanciranju predmetnih radova (Izjavu dostaviti u slobodnoj formi)</w:t>
      </w:r>
    </w:p>
    <w:p w:rsidR="006A56A2" w:rsidRPr="005D2448" w:rsidRDefault="006A56A2">
      <w:pPr>
        <w:pStyle w:val="ListParagraph"/>
        <w:spacing w:after="120"/>
        <w:jc w:val="both"/>
        <w:rPr>
          <w:b/>
          <w:u w:val="single"/>
        </w:rPr>
      </w:pPr>
    </w:p>
    <w:p w:rsidR="006A56A2" w:rsidRPr="005D2448" w:rsidRDefault="005D2448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u w:val="single"/>
        </w:rPr>
        <w:t>Prijava se podnosi u tiskanom obliku (uredno ispunjena i potpisana od strane odgovorne osobe), a svi prilozi uz prijavu se dostavljaju ISKLJUČIVO U ELEKTRONIČKOM OBLIKU na USB-u ili CD-u.</w:t>
      </w:r>
    </w:p>
    <w:p w:rsidR="006A56A2" w:rsidRPr="005D2448" w:rsidRDefault="006A56A2">
      <w:pPr>
        <w:pStyle w:val="ListParagraph"/>
        <w:spacing w:after="120"/>
        <w:jc w:val="both"/>
        <w:rPr>
          <w:b/>
          <w:u w:val="single"/>
        </w:rPr>
      </w:pPr>
    </w:p>
    <w:p w:rsidR="006A56A2" w:rsidRPr="005D2448" w:rsidRDefault="005D2448">
      <w:pPr>
        <w:pStyle w:val="ListParagraph"/>
        <w:spacing w:after="120"/>
        <w:jc w:val="both"/>
        <w:rPr>
          <w:b/>
          <w:u w:val="single"/>
        </w:rPr>
      </w:pPr>
      <w:r>
        <w:rPr>
          <w:b/>
          <w:u w:val="single"/>
        </w:rPr>
        <w:t>Rok za pod</w:t>
      </w:r>
      <w:r w:rsidR="00B3304A">
        <w:rPr>
          <w:b/>
          <w:u w:val="single"/>
        </w:rPr>
        <w:t xml:space="preserve">nošenje prijava na Natječaj je 5. </w:t>
      </w:r>
      <w:r>
        <w:rPr>
          <w:b/>
          <w:u w:val="single"/>
        </w:rPr>
        <w:t>9.</w:t>
      </w:r>
      <w:r w:rsidR="00B3304A">
        <w:rPr>
          <w:b/>
          <w:u w:val="single"/>
        </w:rPr>
        <w:t xml:space="preserve"> </w:t>
      </w:r>
      <w:r>
        <w:rPr>
          <w:b/>
          <w:u w:val="single"/>
        </w:rPr>
        <w:t xml:space="preserve">2025. godine. </w:t>
      </w:r>
    </w:p>
    <w:p w:rsidR="006A56A2" w:rsidRPr="005D2448" w:rsidRDefault="006A56A2">
      <w:pPr>
        <w:pStyle w:val="ListParagraph"/>
        <w:spacing w:after="120"/>
        <w:jc w:val="both"/>
        <w:rPr>
          <w:b/>
          <w:u w:val="single"/>
        </w:rPr>
      </w:pPr>
    </w:p>
    <w:p w:rsidR="006A56A2" w:rsidRDefault="005D2448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Tajništvo zadržava pravo od podnositelja prijave, prema potrebi, zatražiti dodatnu dokumentaciju i informacije.</w:t>
      </w:r>
    </w:p>
    <w:p w:rsidR="00B3304A" w:rsidRPr="005D2448" w:rsidRDefault="00B3304A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</w:rPr>
      </w:pPr>
    </w:p>
    <w:p w:rsidR="006A56A2" w:rsidRDefault="005D2448" w:rsidP="00B3304A">
      <w:pPr>
        <w:spacing w:line="100" w:lineRule="atLeast"/>
        <w:ind w:left="-284" w:right="-431" w:firstLine="99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Nakon isteka roka za podnošenje prijava, Povjerenstvo pristupa razmatranju prijava.</w:t>
      </w:r>
    </w:p>
    <w:p w:rsidR="00B3304A" w:rsidRPr="005D2448" w:rsidRDefault="00B3304A" w:rsidP="00B3304A">
      <w:pPr>
        <w:spacing w:line="100" w:lineRule="atLeast"/>
        <w:ind w:left="-284" w:right="-431" w:firstLine="992"/>
        <w:jc w:val="both"/>
        <w:rPr>
          <w:rFonts w:ascii="Calibri" w:hAnsi="Calibri" w:cs="Calibri"/>
          <w:sz w:val="22"/>
          <w:szCs w:val="22"/>
        </w:rPr>
      </w:pPr>
    </w:p>
    <w:p w:rsidR="006A56A2" w:rsidRPr="005D2448" w:rsidRDefault="005D2448" w:rsidP="00B3304A">
      <w:pPr>
        <w:spacing w:line="100" w:lineRule="atLeast"/>
        <w:ind w:left="-284" w:right="-431" w:firstLine="99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Povjerenstvo neće razmatrati nepotpune i nedopuštene prijave i to:</w:t>
      </w:r>
    </w:p>
    <w:p w:rsidR="006A56A2" w:rsidRPr="005D2448" w:rsidRDefault="005D2448" w:rsidP="00B3304A">
      <w:pPr>
        <w:pStyle w:val="ListParagraph"/>
        <w:numPr>
          <w:ilvl w:val="0"/>
          <w:numId w:val="6"/>
        </w:numPr>
        <w:spacing w:line="100" w:lineRule="atLeast"/>
        <w:ind w:right="-431"/>
        <w:jc w:val="both"/>
        <w:rPr>
          <w:rFonts w:cs="Calibri"/>
        </w:rPr>
      </w:pPr>
      <w:r>
        <w:t xml:space="preserve">nepotpune prijave (nepravilno popunjene prijave tj. prijave u kojima nisu popunjena sva obvezna polja, prijave koje nisu potpisane i </w:t>
      </w:r>
      <w:proofErr w:type="spellStart"/>
      <w:r>
        <w:t>pečatirane</w:t>
      </w:r>
      <w:proofErr w:type="spellEnd"/>
      <w:r>
        <w:t>, prijave koje su iznad vrijednosne granice od 3.600.000,00 dinara, prijave kod kojih je priložena dokumentacija tražena natječajem dostavljena s nedostacima i/ili nije dostavljena),</w:t>
      </w:r>
    </w:p>
    <w:p w:rsidR="006A56A2" w:rsidRPr="005D2448" w:rsidRDefault="005D2448" w:rsidP="00B3304A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/>
        </w:rPr>
        <w:t>nepravodobne prijave (prijave poslane nakon roka koji je označen kao posljednji dan Natječaja),</w:t>
      </w:r>
    </w:p>
    <w:p w:rsidR="006A56A2" w:rsidRPr="005D2448" w:rsidRDefault="006A56A2" w:rsidP="00B3304A">
      <w:pPr>
        <w:pStyle w:val="Normal1"/>
        <w:spacing w:before="0" w:beforeAutospacing="0" w:after="0" w:afterAutospacing="0"/>
        <w:ind w:leftChars="97" w:left="264" w:hangingChars="14" w:hanging="31"/>
        <w:rPr>
          <w:rFonts w:ascii="Calibri" w:hAnsi="Calibri" w:cs="Calibri"/>
        </w:rPr>
      </w:pPr>
    </w:p>
    <w:p w:rsidR="006A56A2" w:rsidRPr="005D2448" w:rsidRDefault="005D2448" w:rsidP="00B3304A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/>
        </w:rPr>
        <w:t>nedopuštene prijave (prijave podnesene od strane neovlaštenih osoba i subjekata koji nisu predviđeni natječajem);</w:t>
      </w:r>
    </w:p>
    <w:p w:rsidR="006A56A2" w:rsidRPr="005D2448" w:rsidRDefault="006A56A2" w:rsidP="00B3304A">
      <w:pPr>
        <w:pStyle w:val="Normal1"/>
        <w:spacing w:before="0" w:beforeAutospacing="0" w:after="0" w:afterAutospacing="0"/>
        <w:ind w:leftChars="97" w:left="372" w:hangingChars="63" w:hanging="139"/>
        <w:rPr>
          <w:rFonts w:ascii="Calibri" w:hAnsi="Calibri" w:cs="Calibri"/>
        </w:rPr>
      </w:pPr>
    </w:p>
    <w:p w:rsidR="006A56A2" w:rsidRPr="005D2448" w:rsidRDefault="005D2448" w:rsidP="00B3304A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/>
        </w:rPr>
        <w:t xml:space="preserve">prijave koje se ne odnose na natječajem predviđene namjene; </w:t>
      </w:r>
    </w:p>
    <w:p w:rsidR="006A56A2" w:rsidRPr="005D2448" w:rsidRDefault="006A56A2" w:rsidP="00B3304A">
      <w:pPr>
        <w:pStyle w:val="Normal1"/>
        <w:spacing w:before="0" w:beforeAutospacing="0" w:after="0" w:afterAutospacing="0"/>
        <w:ind w:firstLineChars="150" w:firstLine="330"/>
        <w:rPr>
          <w:rFonts w:ascii="Calibri" w:hAnsi="Calibri" w:cs="Calibri"/>
        </w:rPr>
      </w:pPr>
    </w:p>
    <w:p w:rsidR="006A56A2" w:rsidRPr="005D2448" w:rsidRDefault="005D2448" w:rsidP="00B3304A">
      <w:pPr>
        <w:pStyle w:val="Normal1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/>
        </w:rPr>
        <w:t>prijave korisnika koji u prethodnom razdoblju nisu opravdali sredstva dodijeljena iz pokrajinskog proračuna kroz financijska i narativna izvješća.</w:t>
      </w:r>
    </w:p>
    <w:p w:rsidR="006A56A2" w:rsidRPr="005D2448" w:rsidRDefault="005D2448" w:rsidP="00B3304A">
      <w:pPr>
        <w:spacing w:before="120" w:after="120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Rezultati Natječaja bit će objavljeni na internetskoj prezentaciji Tajništva. </w:t>
      </w:r>
    </w:p>
    <w:p w:rsidR="006A56A2" w:rsidRPr="005D2448" w:rsidRDefault="005D2448" w:rsidP="00B3304A">
      <w:pPr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Zainteresirane osobe dodatne informacije u vezi s realizacijom Natječaja mogu dobiti u Tajništvu na brojeve telefona:  021/487  42 68, 487 46 14, 487 40 36.</w:t>
      </w:r>
    </w:p>
    <w:p w:rsidR="006A56A2" w:rsidRPr="005D2448" w:rsidRDefault="006A56A2">
      <w:pPr>
        <w:jc w:val="both"/>
        <w:rPr>
          <w:rFonts w:ascii="Calibri" w:hAnsi="Calibri"/>
          <w:b/>
          <w:sz w:val="22"/>
          <w:szCs w:val="22"/>
        </w:rPr>
      </w:pPr>
    </w:p>
    <w:p w:rsidR="006A56A2" w:rsidRPr="005D2448" w:rsidRDefault="006A56A2">
      <w:pPr>
        <w:tabs>
          <w:tab w:val="left" w:pos="900"/>
        </w:tabs>
        <w:ind w:firstLine="600"/>
        <w:rPr>
          <w:rFonts w:ascii="Calibri" w:hAnsi="Calibri" w:cs="Arial"/>
          <w:sz w:val="22"/>
          <w:szCs w:val="22"/>
        </w:rPr>
      </w:pPr>
    </w:p>
    <w:p w:rsidR="006A56A2" w:rsidRPr="005D2448" w:rsidRDefault="006A56A2">
      <w:pPr>
        <w:rPr>
          <w:rFonts w:ascii="Calibri" w:hAnsi="Calibri"/>
          <w:sz w:val="22"/>
          <w:szCs w:val="22"/>
        </w:rPr>
      </w:pPr>
    </w:p>
    <w:p w:rsidR="006A56A2" w:rsidRPr="005D2448" w:rsidRDefault="006A56A2">
      <w:pPr>
        <w:rPr>
          <w:rFonts w:ascii="Calibri" w:hAnsi="Calibri"/>
          <w:sz w:val="22"/>
          <w:szCs w:val="22"/>
        </w:rPr>
      </w:pPr>
    </w:p>
    <w:p w:rsidR="006A56A2" w:rsidRPr="005D2448" w:rsidRDefault="005D24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ab/>
      </w:r>
    </w:p>
    <w:p w:rsidR="006A56A2" w:rsidRPr="005D2448" w:rsidRDefault="005D2448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ab/>
        <w:t>Pokrajinski tajnik</w:t>
      </w:r>
    </w:p>
    <w:p w:rsidR="006A56A2" w:rsidRPr="005D2448" w:rsidRDefault="005D2448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ab/>
        <w:t>Róbert Ótott</w:t>
      </w:r>
    </w:p>
    <w:p w:rsidR="006A56A2" w:rsidRPr="005D2448" w:rsidRDefault="00B3304A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ab/>
      </w:r>
      <w:bookmarkStart w:id="0" w:name="_GoBack"/>
      <w:bookmarkEnd w:id="0"/>
    </w:p>
    <w:p w:rsidR="006A56A2" w:rsidRPr="005D2448" w:rsidRDefault="006A56A2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6A56A2" w:rsidRPr="005D2448" w:rsidSect="00FF2713">
      <w:pgSz w:w="11906" w:h="16838"/>
      <w:pgMar w:top="1440" w:right="1440" w:bottom="1440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C416D5"/>
    <w:multiLevelType w:val="singleLevel"/>
    <w:tmpl w:val="AAC416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FD1BB6"/>
    <w:multiLevelType w:val="multilevel"/>
    <w:tmpl w:val="A964E9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47136"/>
    <w:multiLevelType w:val="multilevel"/>
    <w:tmpl w:val="0F3471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multilevel"/>
    <w:tmpl w:val="6D9458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F20066"/>
    <w:multiLevelType w:val="multilevel"/>
    <w:tmpl w:val="6EF20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1382"/>
    <w:multiLevelType w:val="multilevel"/>
    <w:tmpl w:val="7EA3138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0676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B685D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1DA3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80B"/>
    <w:rsid w:val="003E5D4B"/>
    <w:rsid w:val="003E5D8D"/>
    <w:rsid w:val="003F3E67"/>
    <w:rsid w:val="00404218"/>
    <w:rsid w:val="00404EE3"/>
    <w:rsid w:val="004212AD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1F28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1953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0CD6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22A"/>
    <w:rsid w:val="005D2448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6A2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242AF"/>
    <w:rsid w:val="009306AC"/>
    <w:rsid w:val="009348D3"/>
    <w:rsid w:val="009348F5"/>
    <w:rsid w:val="00953076"/>
    <w:rsid w:val="009555D8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A62FE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578D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3797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304A"/>
    <w:rsid w:val="00B356B6"/>
    <w:rsid w:val="00B361D5"/>
    <w:rsid w:val="00B37B1B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7F2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273B0"/>
    <w:rsid w:val="00C32D11"/>
    <w:rsid w:val="00C3354F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555D8"/>
    <w:rsid w:val="00F6262E"/>
    <w:rsid w:val="00F711F5"/>
    <w:rsid w:val="00F713B0"/>
    <w:rsid w:val="00F73FB4"/>
    <w:rsid w:val="00F76F0D"/>
    <w:rsid w:val="00F8154F"/>
    <w:rsid w:val="00F82855"/>
    <w:rsid w:val="00F87D6B"/>
    <w:rsid w:val="00F90EB1"/>
    <w:rsid w:val="00F92379"/>
    <w:rsid w:val="00F97449"/>
    <w:rsid w:val="00F97BC2"/>
    <w:rsid w:val="00FA076E"/>
    <w:rsid w:val="00FA41FF"/>
    <w:rsid w:val="00FA67FD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2713"/>
    <w:rsid w:val="00FF43DC"/>
    <w:rsid w:val="00FF515E"/>
    <w:rsid w:val="00FF7AEF"/>
    <w:rsid w:val="02AF4AAB"/>
    <w:rsid w:val="103B1803"/>
    <w:rsid w:val="136A6BDC"/>
    <w:rsid w:val="15B55167"/>
    <w:rsid w:val="180F50E3"/>
    <w:rsid w:val="2294249A"/>
    <w:rsid w:val="24CD5D6E"/>
    <w:rsid w:val="272326FB"/>
    <w:rsid w:val="2C902263"/>
    <w:rsid w:val="2E2935FA"/>
    <w:rsid w:val="2F337E9A"/>
    <w:rsid w:val="3434476B"/>
    <w:rsid w:val="36D927A1"/>
    <w:rsid w:val="3AC022B5"/>
    <w:rsid w:val="3BAB2075"/>
    <w:rsid w:val="3DC426E4"/>
    <w:rsid w:val="3FEE114D"/>
    <w:rsid w:val="40C369C2"/>
    <w:rsid w:val="42BE3395"/>
    <w:rsid w:val="471830B4"/>
    <w:rsid w:val="47863B73"/>
    <w:rsid w:val="48376461"/>
    <w:rsid w:val="4AAC0639"/>
    <w:rsid w:val="4C4448BB"/>
    <w:rsid w:val="4C763D06"/>
    <w:rsid w:val="51707793"/>
    <w:rsid w:val="58105233"/>
    <w:rsid w:val="5A350E89"/>
    <w:rsid w:val="5B066BF3"/>
    <w:rsid w:val="60420E28"/>
    <w:rsid w:val="68CD293B"/>
    <w:rsid w:val="68CF22B3"/>
    <w:rsid w:val="6C756765"/>
    <w:rsid w:val="729B0C6F"/>
    <w:rsid w:val="73D206A5"/>
    <w:rsid w:val="7E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FB51B"/>
  <w15:docId w15:val="{4E68B456-8731-41CD-9677-F038FF7B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eastAsia="Calibri" w:hAnsi="Tahoma"/>
      <w:sz w:val="16"/>
      <w:szCs w:val="16"/>
      <w:lang w:eastAsia="ja-JP"/>
    </w:rPr>
  </w:style>
  <w:style w:type="paragraph" w:styleId="BodyText">
    <w:name w:val="Body Text"/>
    <w:basedOn w:val="Normal"/>
    <w:link w:val="BodyTextChar"/>
    <w:uiPriority w:val="99"/>
    <w:qFormat/>
    <w:pPr>
      <w:jc w:val="both"/>
    </w:pPr>
    <w:rPr>
      <w:rFonts w:eastAsia="Calibri"/>
      <w:lang w:eastAsia="ja-JP"/>
    </w:rPr>
  </w:style>
  <w:style w:type="character" w:styleId="CommentReference">
    <w:name w:val="annotation reference"/>
    <w:uiPriority w:val="99"/>
    <w:qFormat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Pr>
      <w:b/>
      <w:bCs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pPr>
      <w:jc w:val="center"/>
    </w:pPr>
    <w:rPr>
      <w:rFonts w:eastAsia="Calibri"/>
      <w:b/>
      <w:bCs/>
    </w:rPr>
  </w:style>
  <w:style w:type="character" w:customStyle="1" w:styleId="BodyTextChar">
    <w:name w:val="Body Text Char"/>
    <w:link w:val="BodyText"/>
    <w:uiPriority w:val="99"/>
    <w:qFormat/>
    <w:locked/>
    <w:rPr>
      <w:rFonts w:ascii="Times New Roman" w:hAnsi="Times New Roman" w:cs="Times New Roman"/>
      <w:sz w:val="24"/>
      <w:lang w:val="hr-HR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imes New Roman"/>
      <w:sz w:val="16"/>
      <w:lang w:val="hr-HR"/>
    </w:rPr>
  </w:style>
  <w:style w:type="character" w:customStyle="1" w:styleId="CommentTextChar">
    <w:name w:val="Comment Text Char"/>
    <w:link w:val="CommentText"/>
    <w:uiPriority w:val="99"/>
    <w:qFormat/>
    <w:locked/>
    <w:rPr>
      <w:rFonts w:ascii="Times New Roman" w:hAnsi="Times New Roman" w:cs="Times New Roman"/>
      <w:sz w:val="20"/>
      <w:lang w:val="hr-HR"/>
    </w:rPr>
  </w:style>
  <w:style w:type="character" w:customStyle="1" w:styleId="CommentSubjectChar">
    <w:name w:val="Comment Subject Char"/>
    <w:link w:val="CommentSubject"/>
    <w:uiPriority w:val="99"/>
    <w:semiHidden/>
    <w:qFormat/>
    <w:locked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qFormat/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uiPriority w:val="99"/>
    <w:qFormat/>
    <w:locked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bumpedfont15">
    <w:name w:val="bumpedfont15"/>
    <w:uiPriority w:val="99"/>
    <w:qFormat/>
    <w:rPr>
      <w:rFonts w:cs="Times New Roman"/>
    </w:rPr>
  </w:style>
  <w:style w:type="paragraph" w:customStyle="1" w:styleId="Normal11">
    <w:name w:val="Normal11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0A68-0B49-4AB7-8171-132A91C6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5</cp:revision>
  <cp:lastPrinted>2023-02-21T10:50:00Z</cp:lastPrinted>
  <dcterms:created xsi:type="dcterms:W3CDTF">2025-07-25T07:45:00Z</dcterms:created>
  <dcterms:modified xsi:type="dcterms:W3CDTF">2025-08-01T10:52:00Z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75B88D7E32664B38851ED5EE8983A278_13</vt:lpwstr>
  </property>
</Properties>
</file>