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03" w:type="dxa"/>
        <w:jc w:val="center"/>
        <w:tblLayout w:type="fixed"/>
        <w:tblLook w:val="04A0" w:firstRow="1" w:lastRow="0" w:firstColumn="1" w:lastColumn="0" w:noHBand="0" w:noVBand="1"/>
      </w:tblPr>
      <w:tblGrid>
        <w:gridCol w:w="2430"/>
        <w:gridCol w:w="4374"/>
        <w:gridCol w:w="3499"/>
      </w:tblGrid>
      <w:tr w:rsidR="006D39E9" w:rsidRPr="001A710C" w14:paraId="5B01F22A" w14:textId="77777777" w:rsidTr="002D52C9">
        <w:trPr>
          <w:trHeight w:val="1975"/>
          <w:jc w:val="center"/>
        </w:trPr>
        <w:tc>
          <w:tcPr>
            <w:tcW w:w="2430" w:type="dxa"/>
            <w:hideMark/>
          </w:tcPr>
          <w:p w14:paraId="10878B33" w14:textId="77777777" w:rsidR="006D39E9" w:rsidRPr="001A710C" w:rsidRDefault="006D39E9" w:rsidP="00C40F94">
            <w:pPr>
              <w:tabs>
                <w:tab w:val="center" w:pos="4703"/>
                <w:tab w:val="right" w:pos="9406"/>
              </w:tabs>
              <w:spacing w:after="0" w:line="240" w:lineRule="auto"/>
              <w:ind w:left="-198" w:firstLine="108"/>
              <w:jc w:val="both"/>
              <w:rPr>
                <w:rFonts w:eastAsia="Calibri" w:cstheme="minorHAnsi"/>
                <w:color w:val="000000"/>
              </w:rPr>
            </w:pPr>
            <w:r w:rsidRPr="001A710C">
              <w:rPr>
                <w:rFonts w:eastAsia="Times New Roman" w:cstheme="minorHAnsi"/>
                <w:noProof/>
                <w:color w:val="000000"/>
                <w:lang w:val="en-US"/>
              </w:rPr>
              <w:drawing>
                <wp:inline distT="0" distB="0" distL="0" distR="0" wp14:anchorId="20686E9F" wp14:editId="616886FA">
                  <wp:extent cx="1485900" cy="965200"/>
                  <wp:effectExtent l="0" t="0" r="0" b="6350"/>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965200"/>
                          </a:xfrm>
                          <a:prstGeom prst="rect">
                            <a:avLst/>
                          </a:prstGeom>
                          <a:noFill/>
                          <a:ln>
                            <a:noFill/>
                          </a:ln>
                        </pic:spPr>
                      </pic:pic>
                    </a:graphicData>
                  </a:graphic>
                </wp:inline>
              </w:drawing>
            </w:r>
          </w:p>
        </w:tc>
        <w:tc>
          <w:tcPr>
            <w:tcW w:w="7873" w:type="dxa"/>
            <w:gridSpan w:val="2"/>
          </w:tcPr>
          <w:p w14:paraId="3AF3D342" w14:textId="77777777" w:rsidR="006D39E9" w:rsidRPr="001A710C" w:rsidRDefault="006D39E9" w:rsidP="00C40F94">
            <w:pPr>
              <w:tabs>
                <w:tab w:val="center" w:pos="4703"/>
                <w:tab w:val="right" w:pos="9406"/>
              </w:tabs>
              <w:spacing w:after="0" w:line="240" w:lineRule="auto"/>
              <w:jc w:val="both"/>
              <w:rPr>
                <w:rFonts w:eastAsia="Times New Roman" w:cstheme="minorHAnsi"/>
                <w:color w:val="000000"/>
                <w:lang w:val="sr-Cyrl-RS"/>
              </w:rPr>
            </w:pPr>
          </w:p>
          <w:p w14:paraId="36FC5981" w14:textId="77777777" w:rsidR="006D39E9" w:rsidRPr="001A710C" w:rsidRDefault="006D39E9" w:rsidP="00C40F94">
            <w:pPr>
              <w:tabs>
                <w:tab w:val="center" w:pos="4703"/>
                <w:tab w:val="right" w:pos="9406"/>
              </w:tabs>
              <w:spacing w:after="0" w:line="240" w:lineRule="auto"/>
              <w:jc w:val="both"/>
              <w:rPr>
                <w:rFonts w:eastAsia="Times New Roman" w:cstheme="minorHAnsi"/>
              </w:rPr>
            </w:pPr>
            <w:r>
              <w:t>Republica Serbia</w:t>
            </w:r>
          </w:p>
          <w:p w14:paraId="0A026B21" w14:textId="77777777" w:rsidR="006D39E9" w:rsidRPr="001A710C" w:rsidRDefault="006D39E9" w:rsidP="00C40F94">
            <w:pPr>
              <w:spacing w:after="0" w:line="240" w:lineRule="auto"/>
              <w:jc w:val="both"/>
              <w:rPr>
                <w:rFonts w:eastAsia="Times New Roman" w:cstheme="minorHAnsi"/>
              </w:rPr>
            </w:pPr>
            <w:r>
              <w:t>Provincia Autonomă Voivodina</w:t>
            </w:r>
          </w:p>
          <w:p w14:paraId="19D48C7C" w14:textId="77777777" w:rsidR="006D39E9" w:rsidRPr="001A710C" w:rsidRDefault="006D39E9" w:rsidP="00C40F94">
            <w:pPr>
              <w:spacing w:after="0" w:line="240" w:lineRule="auto"/>
              <w:jc w:val="both"/>
              <w:rPr>
                <w:rFonts w:eastAsia="Times New Roman" w:cstheme="minorHAnsi"/>
                <w:b/>
              </w:rPr>
            </w:pPr>
            <w:r>
              <w:rPr>
                <w:b/>
              </w:rPr>
              <w:t>Secretariatul Provincial pentru Educaţie, Reglementări,</w:t>
            </w:r>
          </w:p>
          <w:p w14:paraId="0A1E2D11" w14:textId="77777777" w:rsidR="006D39E9" w:rsidRPr="001A710C" w:rsidRDefault="006D39E9" w:rsidP="00C40F94">
            <w:pPr>
              <w:spacing w:after="0" w:line="240" w:lineRule="auto"/>
              <w:jc w:val="both"/>
              <w:rPr>
                <w:rFonts w:eastAsia="Times New Roman" w:cstheme="minorHAnsi"/>
                <w:b/>
              </w:rPr>
            </w:pPr>
            <w:r>
              <w:rPr>
                <w:b/>
              </w:rPr>
              <w:t>Administraţie şi Minorităţile Naţionale - Comunităţile Naţionale</w:t>
            </w:r>
          </w:p>
          <w:p w14:paraId="42B3AB9C" w14:textId="77777777" w:rsidR="006D39E9" w:rsidRPr="001A710C" w:rsidRDefault="006D39E9" w:rsidP="00C40F94">
            <w:pPr>
              <w:tabs>
                <w:tab w:val="center" w:pos="4703"/>
                <w:tab w:val="right" w:pos="9406"/>
              </w:tabs>
              <w:spacing w:after="0" w:line="240" w:lineRule="auto"/>
              <w:jc w:val="both"/>
              <w:rPr>
                <w:rFonts w:eastAsia="Times New Roman" w:cstheme="minorHAnsi"/>
              </w:rPr>
            </w:pPr>
            <w:r>
              <w:t>Bulevar Mihajla Pupina 16, 21000 Novi Sad</w:t>
            </w:r>
          </w:p>
          <w:p w14:paraId="01CB4FA0" w14:textId="6E2E9664" w:rsidR="006D39E9" w:rsidRPr="001A710C" w:rsidRDefault="006D39E9" w:rsidP="00C40F94">
            <w:pPr>
              <w:tabs>
                <w:tab w:val="center" w:pos="4703"/>
                <w:tab w:val="right" w:pos="9406"/>
              </w:tabs>
              <w:spacing w:after="0" w:line="240" w:lineRule="auto"/>
              <w:jc w:val="both"/>
              <w:rPr>
                <w:rFonts w:eastAsia="Times New Roman" w:cstheme="minorHAnsi"/>
              </w:rPr>
            </w:pPr>
            <w:r>
              <w:t>T: 021 487 4330,  021 487 4035</w:t>
            </w:r>
          </w:p>
          <w:p w14:paraId="6FBA5955" w14:textId="77777777" w:rsidR="006D39E9" w:rsidRPr="001A710C" w:rsidRDefault="006D39E9" w:rsidP="00C40F94">
            <w:pPr>
              <w:tabs>
                <w:tab w:val="center" w:pos="4703"/>
                <w:tab w:val="right" w:pos="9406"/>
              </w:tabs>
              <w:spacing w:after="0" w:line="240" w:lineRule="auto"/>
              <w:jc w:val="both"/>
              <w:rPr>
                <w:rFonts w:eastAsia="Calibri" w:cstheme="minorHAnsi"/>
                <w:color w:val="000000"/>
              </w:rPr>
            </w:pPr>
            <w:r>
              <w:t>ounz@vojvodinа.gov.rs</w:t>
            </w:r>
          </w:p>
        </w:tc>
      </w:tr>
      <w:tr w:rsidR="006D39E9" w:rsidRPr="001A710C" w14:paraId="744F0FA3" w14:textId="77777777" w:rsidTr="002D52C9">
        <w:trPr>
          <w:trHeight w:val="424"/>
          <w:jc w:val="center"/>
        </w:trPr>
        <w:tc>
          <w:tcPr>
            <w:tcW w:w="2430" w:type="dxa"/>
          </w:tcPr>
          <w:p w14:paraId="74B40F65" w14:textId="77777777" w:rsidR="006D39E9" w:rsidRPr="001A710C" w:rsidRDefault="006D39E9" w:rsidP="00C40F94">
            <w:pPr>
              <w:tabs>
                <w:tab w:val="center" w:pos="4703"/>
                <w:tab w:val="right" w:pos="9406"/>
              </w:tabs>
              <w:spacing w:after="0" w:line="240" w:lineRule="auto"/>
              <w:ind w:left="-198" w:firstLine="108"/>
              <w:jc w:val="both"/>
              <w:rPr>
                <w:rFonts w:eastAsia="Calibri" w:cstheme="minorHAnsi"/>
                <w:noProof/>
                <w:color w:val="000000"/>
                <w:lang w:val="sr-Cyrl-RS"/>
              </w:rPr>
            </w:pPr>
          </w:p>
        </w:tc>
        <w:tc>
          <w:tcPr>
            <w:tcW w:w="4374" w:type="dxa"/>
            <w:shd w:val="clear" w:color="auto" w:fill="auto"/>
          </w:tcPr>
          <w:p w14:paraId="3ABF833D" w14:textId="77777777" w:rsidR="006D39E9" w:rsidRPr="001A710C" w:rsidRDefault="006D39E9" w:rsidP="00C40F94">
            <w:pPr>
              <w:tabs>
                <w:tab w:val="center" w:pos="4703"/>
                <w:tab w:val="right" w:pos="9406"/>
              </w:tabs>
              <w:spacing w:after="0" w:line="240" w:lineRule="auto"/>
              <w:jc w:val="both"/>
              <w:rPr>
                <w:rFonts w:eastAsia="Calibri" w:cstheme="minorHAnsi"/>
                <w:color w:val="000000"/>
                <w:sz w:val="20"/>
                <w:szCs w:val="20"/>
              </w:rPr>
            </w:pPr>
            <w:r>
              <w:rPr>
                <w:color w:val="000000"/>
                <w:sz w:val="20"/>
                <w:szCs w:val="20"/>
              </w:rPr>
              <w:t>Numărul: 004295568 2025 09427 001 002 000 001</w:t>
            </w:r>
          </w:p>
        </w:tc>
        <w:tc>
          <w:tcPr>
            <w:tcW w:w="3499" w:type="dxa"/>
            <w:shd w:val="clear" w:color="auto" w:fill="auto"/>
          </w:tcPr>
          <w:p w14:paraId="601A8437" w14:textId="75459A83" w:rsidR="006D39E9" w:rsidRPr="001A710C" w:rsidRDefault="006D39E9" w:rsidP="00247569">
            <w:pPr>
              <w:tabs>
                <w:tab w:val="center" w:pos="4703"/>
                <w:tab w:val="right" w:pos="9406"/>
              </w:tabs>
              <w:spacing w:after="0" w:line="240" w:lineRule="auto"/>
              <w:jc w:val="both"/>
              <w:rPr>
                <w:rFonts w:eastAsia="Calibri" w:cstheme="minorHAnsi"/>
                <w:color w:val="000000"/>
                <w:sz w:val="20"/>
                <w:szCs w:val="20"/>
              </w:rPr>
            </w:pPr>
            <w:r>
              <w:rPr>
                <w:color w:val="000000"/>
                <w:sz w:val="20"/>
                <w:szCs w:val="20"/>
              </w:rPr>
              <w:t xml:space="preserve">Data: </w:t>
            </w:r>
            <w:r>
              <w:rPr>
                <w:sz w:val="20"/>
                <w:szCs w:val="20"/>
              </w:rPr>
              <w:t>7 noiembrie 2025</w:t>
            </w:r>
          </w:p>
        </w:tc>
      </w:tr>
    </w:tbl>
    <w:p w14:paraId="1817E25E" w14:textId="77777777" w:rsidR="006D39E9" w:rsidRPr="001A710C" w:rsidRDefault="006D39E9" w:rsidP="00C40F94">
      <w:pPr>
        <w:spacing w:after="0" w:line="240" w:lineRule="auto"/>
        <w:jc w:val="both"/>
        <w:rPr>
          <w:rFonts w:eastAsia="Times New Roman" w:cstheme="minorHAnsi"/>
          <w:color w:val="000000"/>
          <w:lang w:val="sr-Cyrl-RS"/>
        </w:rPr>
      </w:pPr>
    </w:p>
    <w:p w14:paraId="6753F741" w14:textId="5D9E3DB5" w:rsidR="0036562C" w:rsidRPr="001A710C" w:rsidRDefault="00B35BFD" w:rsidP="00C40F94">
      <w:pPr>
        <w:spacing w:after="0" w:line="240" w:lineRule="auto"/>
        <w:jc w:val="both"/>
        <w:rPr>
          <w:rFonts w:eastAsia="Times New Roman" w:cstheme="minorHAnsi"/>
        </w:rPr>
      </w:pPr>
      <w:r>
        <w:t>În baza articolului 16 alineatul 5 şi articolului 24 alineatul 2 din din Hotărârea Adunării Provinciei privind administraţia provincială ("Buletinul oficial al P.A.V.", nr. 37/2014, 54/2014–altă hotărâre,  37/2016, 29/2017, 24/2019, 66/2020, 38/2021 şi 22/2025), articolului 8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nr. 14/2015 şi 10/2017), raportat la Hotărârea Adunării Provinciei privind bugetul Provinciei Autonome Voivodina pentru anul 2025 („Bul. oficial al P.A. Voivodina'', nr. 57/2024, 38/2025 -reechilibrare şi 53/2025-reechilibrare) şi articolului 13 din   Regulamentul privind repartizarea mijloacelor bugetare ale Secretariatului Provincial pentru Educaţie, Reglementări, Administrație și Minoritățile Naționale - Comunitățile Naționale pentru finanțarea și cofinanţarea proiectelor din domeniul ridicării calității procesului instructiv-educativ al învățământului elementar şi mediu- cheltuielile de instruire a elevilor talentați ai școlilor elementare şi medii din teritoriul P.A. Voivodina și de angajare a colaboratorilor de specialitate la Andrevlje pentru anul 2025 („Buletinul oficial al P.A.V.”, numărul: 55/25), conform desfăşurării Concursului pentru finanțarea și cofinanţarea proiectelor din domeniul ridicării calității procesului instructiv– educativ al învățământului mediu – cheltuielile de instruire a elevilor talentați ai școlilor medii din teritoriul P.A. Voivodina și de angajare a colaboratorilor de specialitate la Andrevlje pentru anul 2025, numărul 004295568 2025 09427 001 002 000 001 din 24 octombrie 2025, secretarul provincial pentru educaţie, reglementări, administraţie şi minorităţile naţionale-comunităţile naţionale emite</w:t>
      </w:r>
    </w:p>
    <w:p w14:paraId="1B4160EB" w14:textId="77777777" w:rsidR="0036562C" w:rsidRPr="001A710C" w:rsidRDefault="0036562C" w:rsidP="00C40F94">
      <w:pPr>
        <w:spacing w:after="0" w:line="240" w:lineRule="auto"/>
        <w:jc w:val="both"/>
        <w:rPr>
          <w:rFonts w:eastAsia="Times New Roman" w:cstheme="minorHAnsi"/>
          <w:lang w:val="sr-Cyrl-RS"/>
        </w:rPr>
      </w:pPr>
    </w:p>
    <w:p w14:paraId="4902EF00" w14:textId="4C07B942" w:rsidR="006D39E9" w:rsidRPr="001A710C" w:rsidRDefault="006D39E9" w:rsidP="00C40F94">
      <w:pPr>
        <w:spacing w:after="0" w:line="240" w:lineRule="auto"/>
        <w:jc w:val="both"/>
        <w:rPr>
          <w:rFonts w:eastAsia="Times New Roman" w:cstheme="minorHAnsi"/>
          <w:b/>
          <w:color w:val="000000"/>
          <w:lang w:val="sr-Cyrl-RS"/>
        </w:rPr>
      </w:pPr>
    </w:p>
    <w:p w14:paraId="504F133A" w14:textId="77777777" w:rsidR="0013504B" w:rsidRPr="001A710C" w:rsidRDefault="00AD13EB" w:rsidP="00823900">
      <w:pPr>
        <w:spacing w:after="0" w:line="240" w:lineRule="auto"/>
        <w:jc w:val="center"/>
        <w:rPr>
          <w:rStyle w:val="Strong"/>
          <w:rFonts w:cstheme="minorHAnsi"/>
        </w:rPr>
      </w:pPr>
      <w:r>
        <w:rPr>
          <w:rStyle w:val="Strong"/>
        </w:rPr>
        <w:t>DECIZIA</w:t>
      </w:r>
    </w:p>
    <w:p w14:paraId="1097A99F" w14:textId="731A214F" w:rsidR="006D39E9" w:rsidRPr="001A710C" w:rsidRDefault="00AD13EB" w:rsidP="00823900">
      <w:pPr>
        <w:spacing w:after="0" w:line="240" w:lineRule="auto"/>
        <w:jc w:val="center"/>
        <w:rPr>
          <w:rFonts w:cstheme="minorHAnsi"/>
          <w:b/>
        </w:rPr>
      </w:pPr>
      <w:r>
        <w:rPr>
          <w:b/>
        </w:rPr>
        <w:t>PRIVIND REPARTIZAREA MIJLOACELOR BUGETARE PENTRU FINANȚAREA ȘI COFINANŢAREA PROIECTELOR DIN DOMENIUL RIDICĂRII CALITĂȚII PROCESULUI INSTRUCTIV-EDUCATIV  AL ÎNVĂȚĂMÂNTULUI MEDIU – CHELTUIELILE DE INSTRUIRE A ELEVILOR TALENTAȚI AI ȘCOLILOR MEDII DIN TERITORIUL P.A. VOIVODINA ȘI DE ANGAJARE A COLABORATORILOR DE SPECIALITATE</w:t>
      </w:r>
      <w:r w:rsidR="002D52C9">
        <w:rPr>
          <w:b/>
        </w:rPr>
        <w:t xml:space="preserve"> LA ANDREVLJE PENTRU ANUL 2025 </w:t>
      </w:r>
    </w:p>
    <w:p w14:paraId="3A6BF9EA" w14:textId="77777777" w:rsidR="00C40F94" w:rsidRPr="001A710C" w:rsidRDefault="00C40F94" w:rsidP="00C40F94">
      <w:pPr>
        <w:spacing w:after="0" w:line="240" w:lineRule="auto"/>
        <w:jc w:val="both"/>
        <w:rPr>
          <w:rFonts w:eastAsia="Times New Roman" w:cstheme="minorHAnsi"/>
          <w:b/>
          <w:color w:val="000000"/>
          <w:lang w:val="sr-Cyrl-RS"/>
        </w:rPr>
      </w:pPr>
    </w:p>
    <w:p w14:paraId="2552EB57" w14:textId="3324DD90" w:rsidR="006D39E9" w:rsidRPr="001A710C" w:rsidRDefault="006D39E9" w:rsidP="00C40F94">
      <w:pPr>
        <w:spacing w:after="0" w:line="240" w:lineRule="auto"/>
        <w:jc w:val="center"/>
        <w:rPr>
          <w:rFonts w:eastAsia="Times New Roman" w:cstheme="minorHAnsi"/>
          <w:b/>
          <w:color w:val="000000"/>
        </w:rPr>
      </w:pPr>
      <w:r>
        <w:rPr>
          <w:b/>
          <w:color w:val="000000"/>
        </w:rPr>
        <w:t>I</w:t>
      </w:r>
    </w:p>
    <w:p w14:paraId="2854BECC" w14:textId="77777777" w:rsidR="00C40F94" w:rsidRPr="001A710C" w:rsidRDefault="00C40F94" w:rsidP="00C40F94">
      <w:pPr>
        <w:spacing w:after="0" w:line="240" w:lineRule="auto"/>
        <w:jc w:val="center"/>
        <w:rPr>
          <w:rFonts w:eastAsia="Times New Roman" w:cstheme="minorHAnsi"/>
          <w:b/>
          <w:color w:val="000000"/>
          <w:lang w:val="sr-Cyrl-RS"/>
        </w:rPr>
      </w:pPr>
    </w:p>
    <w:p w14:paraId="238F1B15" w14:textId="06168D89" w:rsidR="000F644E" w:rsidRPr="001A710C" w:rsidRDefault="00AD13EB" w:rsidP="00C40F94">
      <w:pPr>
        <w:spacing w:after="0" w:line="240" w:lineRule="auto"/>
        <w:ind w:firstLine="720"/>
        <w:jc w:val="both"/>
        <w:rPr>
          <w:rFonts w:cstheme="minorHAnsi"/>
          <w:b/>
        </w:rPr>
      </w:pPr>
      <w:r>
        <w:t xml:space="preserve">Prin prezenta decizie se stabileşte repartizarea mijloacelor bugetare ale Secretariatului Provincial pentru Educaţie, Reglementări, Administraţie şi Minorităţile Naţionale - Comunităţile Naţionale conform Concursului pentru finanțarea și cofinanţarea proiectelor din domeniul ridicării calității procesului instructiv-educativ al învățământului mediu – cheltuielile de instruire a elevilor talentați ai școlilor medii din teritoriul P.A. Voivodina și de angajare a colaboratorilor de specialitate la Andrevlje pentru anul 2025 numărul („Buletinul oficial al P.A.V” nr. 55/25– în continuare: Concurs), </w:t>
      </w:r>
      <w:r>
        <w:rPr>
          <w:b/>
        </w:rPr>
        <w:t>pentru învăţământul mediu.</w:t>
      </w:r>
    </w:p>
    <w:p w14:paraId="2A406F27" w14:textId="77777777" w:rsidR="000F644E" w:rsidRPr="001A710C" w:rsidRDefault="000F644E">
      <w:pPr>
        <w:rPr>
          <w:rFonts w:cstheme="minorHAnsi"/>
          <w:b/>
        </w:rPr>
      </w:pPr>
      <w:r>
        <w:br w:type="page"/>
      </w:r>
    </w:p>
    <w:p w14:paraId="440EBE6F" w14:textId="232966E3" w:rsidR="006D39E9" w:rsidRPr="001A710C" w:rsidRDefault="006D39E9" w:rsidP="00C40F94">
      <w:pPr>
        <w:spacing w:after="0" w:line="240" w:lineRule="auto"/>
        <w:jc w:val="center"/>
        <w:rPr>
          <w:rFonts w:eastAsia="Times New Roman" w:cstheme="minorHAnsi"/>
          <w:b/>
          <w:color w:val="000000"/>
        </w:rPr>
      </w:pPr>
      <w:r>
        <w:rPr>
          <w:b/>
          <w:color w:val="000000"/>
        </w:rPr>
        <w:lastRenderedPageBreak/>
        <w:t>II</w:t>
      </w:r>
    </w:p>
    <w:p w14:paraId="065CDA06" w14:textId="77777777" w:rsidR="00C40F94" w:rsidRPr="001A710C" w:rsidRDefault="00C40F94" w:rsidP="00C40F94">
      <w:pPr>
        <w:spacing w:after="0" w:line="240" w:lineRule="auto"/>
        <w:jc w:val="center"/>
        <w:rPr>
          <w:rFonts w:eastAsia="Times New Roman" w:cstheme="minorHAnsi"/>
          <w:b/>
          <w:color w:val="000000"/>
          <w:lang w:val="sr-Cyrl-RS"/>
        </w:rPr>
      </w:pPr>
    </w:p>
    <w:p w14:paraId="688EBC7D" w14:textId="5D906D2A" w:rsidR="006D39E9" w:rsidRPr="001A710C" w:rsidRDefault="006D39E9" w:rsidP="00C40F94">
      <w:pPr>
        <w:spacing w:after="0" w:line="240" w:lineRule="auto"/>
        <w:ind w:firstLine="720"/>
        <w:jc w:val="both"/>
        <w:rPr>
          <w:rFonts w:eastAsia="Times New Roman" w:cstheme="minorHAnsi"/>
        </w:rPr>
      </w:pPr>
      <w:r>
        <w:t>În baza Concursului a fost asigurată suma de 4.000.000,00 dinari pentru destinaţia prevăzută la punctul I din prezenta decizie, fiind repartizată suma de 4.000.000,00 dinari.</w:t>
      </w:r>
    </w:p>
    <w:p w14:paraId="46E1F88D" w14:textId="77777777" w:rsidR="006D39E9" w:rsidRPr="001A710C" w:rsidRDefault="006D39E9" w:rsidP="00C40F94">
      <w:pPr>
        <w:spacing w:after="0" w:line="240" w:lineRule="auto"/>
        <w:jc w:val="both"/>
        <w:rPr>
          <w:rFonts w:eastAsia="Times New Roman" w:cstheme="minorHAnsi"/>
          <w:lang w:val="sr-Cyrl-RS"/>
        </w:rPr>
      </w:pPr>
    </w:p>
    <w:p w14:paraId="7B9D6B37" w14:textId="7737BFBB" w:rsidR="00AD13EB" w:rsidRPr="001A710C" w:rsidRDefault="00AD13EB" w:rsidP="00C40F94">
      <w:pPr>
        <w:spacing w:after="0" w:line="240" w:lineRule="auto"/>
        <w:ind w:firstLine="720"/>
        <w:jc w:val="both"/>
        <w:rPr>
          <w:rFonts w:eastAsia="Times New Roman" w:cstheme="minorHAnsi"/>
        </w:rPr>
      </w:pPr>
      <w:r>
        <w:t>Mijloacele se aprobă instituţiilor de instrucţie şi educaţie medie din teritoriul P.A. Voivodina al căror fondator este Republica Serbia, Provincia Autonomă sau unitatea autoguvernării locale (în continuare: beneficiarii). Repartizarea mijloacelor pe Beneficiari este prezentată în tabelul anexat care reprezintă parte integrantă a prezentei decizii.</w:t>
      </w:r>
    </w:p>
    <w:p w14:paraId="5A0610E9" w14:textId="77777777" w:rsidR="006D39E9" w:rsidRPr="001A710C" w:rsidRDefault="006D39E9" w:rsidP="00C40F94">
      <w:pPr>
        <w:tabs>
          <w:tab w:val="left" w:pos="0"/>
          <w:tab w:val="left" w:pos="1440"/>
          <w:tab w:val="left" w:pos="5423"/>
          <w:tab w:val="left" w:pos="5797"/>
        </w:tabs>
        <w:spacing w:after="0" w:line="240" w:lineRule="auto"/>
        <w:jc w:val="both"/>
        <w:rPr>
          <w:rFonts w:eastAsia="Times New Roman" w:cstheme="minorHAnsi"/>
          <w:b/>
          <w:color w:val="000000"/>
          <w:lang w:val="sr-Cyrl-RS"/>
        </w:rPr>
      </w:pPr>
    </w:p>
    <w:p w14:paraId="35C397B5" w14:textId="0080FABA" w:rsidR="006D39E9" w:rsidRPr="001A710C" w:rsidRDefault="006D39E9" w:rsidP="00C40F94">
      <w:pPr>
        <w:tabs>
          <w:tab w:val="left" w:pos="0"/>
          <w:tab w:val="left" w:pos="1440"/>
          <w:tab w:val="left" w:pos="5423"/>
          <w:tab w:val="left" w:pos="5797"/>
        </w:tabs>
        <w:spacing w:after="0" w:line="240" w:lineRule="auto"/>
        <w:jc w:val="center"/>
        <w:rPr>
          <w:rFonts w:eastAsia="Times New Roman" w:cstheme="minorHAnsi"/>
          <w:b/>
          <w:color w:val="000000"/>
        </w:rPr>
      </w:pPr>
      <w:r>
        <w:rPr>
          <w:b/>
          <w:color w:val="000000"/>
        </w:rPr>
        <w:t>III</w:t>
      </w:r>
    </w:p>
    <w:p w14:paraId="6F1F69C4" w14:textId="77777777" w:rsidR="00C40F94" w:rsidRPr="001A710C" w:rsidRDefault="00C40F94" w:rsidP="00C40F94">
      <w:pPr>
        <w:tabs>
          <w:tab w:val="left" w:pos="0"/>
          <w:tab w:val="left" w:pos="1440"/>
          <w:tab w:val="left" w:pos="5423"/>
          <w:tab w:val="left" w:pos="5797"/>
        </w:tabs>
        <w:spacing w:after="0" w:line="240" w:lineRule="auto"/>
        <w:jc w:val="center"/>
        <w:rPr>
          <w:rFonts w:eastAsia="Times New Roman" w:cstheme="minorHAnsi"/>
          <w:b/>
          <w:color w:val="000000"/>
          <w:lang w:val="sr-Cyrl-RS"/>
        </w:rPr>
      </w:pPr>
    </w:p>
    <w:p w14:paraId="39616C86" w14:textId="547BE915" w:rsidR="0009727D" w:rsidRPr="001A710C" w:rsidRDefault="0009727D" w:rsidP="00384C6A">
      <w:pPr>
        <w:pStyle w:val="NormalWeb"/>
        <w:spacing w:before="0" w:beforeAutospacing="0" w:after="0" w:afterAutospacing="0"/>
        <w:ind w:firstLine="720"/>
        <w:jc w:val="both"/>
        <w:rPr>
          <w:rFonts w:asciiTheme="minorHAnsi" w:hAnsiTheme="minorHAnsi" w:cstheme="minorHAnsi"/>
          <w:sz w:val="22"/>
          <w:szCs w:val="22"/>
        </w:rPr>
      </w:pPr>
      <w:r>
        <w:rPr>
          <w:rFonts w:asciiTheme="minorHAnsi" w:hAnsiTheme="minorHAnsi"/>
          <w:sz w:val="22"/>
          <w:szCs w:val="22"/>
        </w:rPr>
        <w:t>Mijloacele prevăzute la punctul II din prezenta decizie sunt stabilite prin Hotărârea Adunării Provinciei privind bugetul Provinciei Autonome Voivodina pentru anul 2025, în cadrul părţii 06 – Secretariatul Provincial pentru Educaţie, Reglementări, Administraţie şi Minorităţile Naţionale – Comunităţile Naţionale (în continuare: Secretariatul), Programul 2004 - Învăţământul mediu, Activitatea de program 1002 - Ridicarea calităţii educaţiei medii, clasificarea funcţională 920, clasificarea economică 4631</w:t>
      </w:r>
      <w:r>
        <w:rPr>
          <w:rFonts w:asciiTheme="minorHAnsi" w:hAnsiTheme="minorHAnsi"/>
          <w:sz w:val="22"/>
          <w:szCs w:val="22"/>
        </w:rPr>
        <w:tab/>
        <w:t>- Transferuri curente altor niveluri ale puterii, sursa de finanţare 01 00 - Venituri şi încasări generale ale bugetului.</w:t>
      </w:r>
    </w:p>
    <w:p w14:paraId="698D2F29" w14:textId="77777777" w:rsidR="0009727D" w:rsidRPr="001A710C" w:rsidRDefault="0009727D" w:rsidP="00C40F94">
      <w:pPr>
        <w:pStyle w:val="NormalWeb"/>
        <w:spacing w:before="0" w:beforeAutospacing="0" w:after="0" w:afterAutospacing="0"/>
        <w:ind w:firstLine="720"/>
        <w:jc w:val="both"/>
        <w:rPr>
          <w:rFonts w:asciiTheme="minorHAnsi" w:hAnsiTheme="minorHAnsi" w:cstheme="minorHAnsi"/>
          <w:sz w:val="22"/>
          <w:szCs w:val="22"/>
        </w:rPr>
      </w:pPr>
      <w:r>
        <w:rPr>
          <w:rFonts w:asciiTheme="minorHAnsi" w:hAnsiTheme="minorHAnsi"/>
          <w:sz w:val="22"/>
          <w:szCs w:val="22"/>
        </w:rPr>
        <w:t>Mijloacele se transferă Beneficiarilor în conformitate cu afluenţa mijloacelor în bugetul P.A. Voivodina, respectiv cu posibilităţile de lichiditate ale bugetului.</w:t>
      </w:r>
    </w:p>
    <w:p w14:paraId="404298CD" w14:textId="77777777" w:rsidR="006D39E9" w:rsidRPr="001A710C" w:rsidRDefault="006D39E9" w:rsidP="00C40F94">
      <w:pPr>
        <w:tabs>
          <w:tab w:val="left" w:pos="0"/>
          <w:tab w:val="left" w:pos="540"/>
          <w:tab w:val="left" w:pos="720"/>
          <w:tab w:val="left" w:pos="1440"/>
          <w:tab w:val="left" w:pos="5040"/>
        </w:tabs>
        <w:spacing w:after="0" w:line="240" w:lineRule="auto"/>
        <w:jc w:val="both"/>
        <w:rPr>
          <w:rFonts w:eastAsia="Times New Roman" w:cstheme="minorHAnsi"/>
          <w:strike/>
          <w:lang w:val="sr-Cyrl-RS"/>
        </w:rPr>
      </w:pPr>
    </w:p>
    <w:p w14:paraId="55ECB8ED" w14:textId="77777777" w:rsidR="006D39E9" w:rsidRPr="001A710C" w:rsidRDefault="006D39E9" w:rsidP="00C40F94">
      <w:pPr>
        <w:tabs>
          <w:tab w:val="left" w:pos="0"/>
          <w:tab w:val="left" w:pos="1440"/>
          <w:tab w:val="left" w:pos="5423"/>
          <w:tab w:val="left" w:pos="5797"/>
        </w:tabs>
        <w:spacing w:after="0" w:line="240" w:lineRule="auto"/>
        <w:jc w:val="center"/>
        <w:rPr>
          <w:rFonts w:eastAsia="Times New Roman" w:cstheme="minorHAnsi"/>
          <w:b/>
          <w:color w:val="000000"/>
        </w:rPr>
      </w:pPr>
      <w:r>
        <w:rPr>
          <w:b/>
          <w:color w:val="000000"/>
        </w:rPr>
        <w:t>IV</w:t>
      </w:r>
    </w:p>
    <w:p w14:paraId="757F4EBC" w14:textId="77777777" w:rsidR="006D39E9" w:rsidRPr="001A710C" w:rsidRDefault="006D39E9" w:rsidP="00C40F94">
      <w:pPr>
        <w:tabs>
          <w:tab w:val="left" w:pos="0"/>
          <w:tab w:val="left" w:pos="540"/>
          <w:tab w:val="left" w:pos="720"/>
          <w:tab w:val="left" w:pos="1440"/>
          <w:tab w:val="left" w:pos="5040"/>
        </w:tabs>
        <w:spacing w:after="0" w:line="240" w:lineRule="auto"/>
        <w:jc w:val="both"/>
        <w:rPr>
          <w:rFonts w:eastAsia="Times New Roman" w:cstheme="minorHAnsi"/>
          <w:b/>
          <w:color w:val="000000"/>
          <w:lang w:val="sr-Cyrl-RS"/>
        </w:rPr>
      </w:pPr>
    </w:p>
    <w:p w14:paraId="2FFC7F0E" w14:textId="7169E689" w:rsidR="006D39E9" w:rsidRPr="001A710C" w:rsidRDefault="00812842" w:rsidP="00C40F94">
      <w:pPr>
        <w:tabs>
          <w:tab w:val="left" w:pos="0"/>
          <w:tab w:val="left" w:pos="540"/>
          <w:tab w:val="left" w:pos="720"/>
          <w:tab w:val="left" w:pos="1440"/>
          <w:tab w:val="left" w:pos="5040"/>
        </w:tabs>
        <w:spacing w:after="0" w:line="240" w:lineRule="auto"/>
        <w:jc w:val="both"/>
        <w:rPr>
          <w:rFonts w:eastAsia="Times New Roman" w:cstheme="minorHAnsi"/>
        </w:rPr>
      </w:pPr>
      <w:r>
        <w:tab/>
        <w:t>Rezultatele concursului se publică pe pagina de internet a Secretariatului.</w:t>
      </w:r>
    </w:p>
    <w:p w14:paraId="04A30033" w14:textId="77777777" w:rsidR="006D39E9" w:rsidRPr="001A710C" w:rsidRDefault="006D39E9" w:rsidP="00C40F94">
      <w:pPr>
        <w:tabs>
          <w:tab w:val="left" w:pos="0"/>
          <w:tab w:val="left" w:pos="1080"/>
          <w:tab w:val="left" w:pos="1440"/>
          <w:tab w:val="left" w:pos="5040"/>
        </w:tabs>
        <w:spacing w:after="0" w:line="240" w:lineRule="auto"/>
        <w:jc w:val="both"/>
        <w:rPr>
          <w:rFonts w:eastAsia="Times New Roman" w:cstheme="minorHAnsi"/>
          <w:b/>
          <w:color w:val="000000"/>
          <w:lang w:val="sr-Cyrl-RS"/>
        </w:rPr>
      </w:pPr>
    </w:p>
    <w:p w14:paraId="7C4B5C45" w14:textId="77777777" w:rsidR="006D39E9" w:rsidRPr="001A710C" w:rsidRDefault="006D39E9" w:rsidP="00C40F94">
      <w:pPr>
        <w:tabs>
          <w:tab w:val="left" w:pos="0"/>
          <w:tab w:val="left" w:pos="1080"/>
          <w:tab w:val="left" w:pos="1440"/>
          <w:tab w:val="left" w:pos="5040"/>
        </w:tabs>
        <w:spacing w:after="0" w:line="240" w:lineRule="auto"/>
        <w:jc w:val="center"/>
        <w:rPr>
          <w:rFonts w:eastAsia="Times New Roman" w:cstheme="minorHAnsi"/>
          <w:b/>
          <w:color w:val="000000"/>
        </w:rPr>
      </w:pPr>
      <w:r>
        <w:rPr>
          <w:b/>
          <w:color w:val="000000"/>
        </w:rPr>
        <w:t>V</w:t>
      </w:r>
    </w:p>
    <w:p w14:paraId="721FC8A9" w14:textId="77777777" w:rsidR="006D39E9" w:rsidRPr="001A710C" w:rsidRDefault="006D39E9" w:rsidP="00C40F94">
      <w:pPr>
        <w:tabs>
          <w:tab w:val="left" w:pos="0"/>
          <w:tab w:val="left" w:pos="1080"/>
          <w:tab w:val="left" w:pos="1440"/>
          <w:tab w:val="left" w:pos="5040"/>
        </w:tabs>
        <w:spacing w:after="0" w:line="240" w:lineRule="auto"/>
        <w:jc w:val="both"/>
        <w:rPr>
          <w:rFonts w:eastAsia="Times New Roman" w:cstheme="minorHAnsi"/>
          <w:b/>
          <w:color w:val="000000"/>
          <w:lang w:val="sr-Cyrl-RS"/>
        </w:rPr>
      </w:pPr>
    </w:p>
    <w:p w14:paraId="4861F680" w14:textId="40624A81" w:rsidR="006D39E9" w:rsidRPr="001A710C" w:rsidRDefault="00384C6A" w:rsidP="00C40F94">
      <w:pPr>
        <w:tabs>
          <w:tab w:val="left" w:pos="0"/>
          <w:tab w:val="left" w:pos="540"/>
          <w:tab w:val="left" w:pos="1440"/>
          <w:tab w:val="left" w:pos="5040"/>
        </w:tabs>
        <w:spacing w:after="0" w:line="240" w:lineRule="auto"/>
        <w:jc w:val="both"/>
        <w:rPr>
          <w:rFonts w:eastAsia="Times New Roman" w:cstheme="minorHAnsi"/>
          <w:color w:val="000000"/>
        </w:rPr>
      </w:pPr>
      <w:r>
        <w:rPr>
          <w:color w:val="000000"/>
        </w:rPr>
        <w:tab/>
        <w:t>Secretariatul va prelua obligaţia faţă de beneficiari în baza contractului în scris.</w:t>
      </w:r>
    </w:p>
    <w:p w14:paraId="713A771F" w14:textId="77777777" w:rsidR="006D39E9" w:rsidRPr="001A710C" w:rsidRDefault="006D39E9" w:rsidP="00C40F94">
      <w:pPr>
        <w:tabs>
          <w:tab w:val="left" w:pos="0"/>
          <w:tab w:val="left" w:pos="720"/>
          <w:tab w:val="left" w:pos="1440"/>
          <w:tab w:val="left" w:pos="5040"/>
        </w:tabs>
        <w:spacing w:after="0" w:line="240" w:lineRule="auto"/>
        <w:jc w:val="both"/>
        <w:rPr>
          <w:rFonts w:eastAsia="Times New Roman" w:cstheme="minorHAnsi"/>
          <w:color w:val="000000"/>
          <w:lang w:val="sr-Cyrl-RS"/>
        </w:rPr>
      </w:pPr>
    </w:p>
    <w:p w14:paraId="6AF8CC4E" w14:textId="77777777" w:rsidR="006D39E9" w:rsidRPr="001A710C" w:rsidRDefault="006D39E9" w:rsidP="00C40F94">
      <w:pPr>
        <w:tabs>
          <w:tab w:val="left" w:pos="1260"/>
          <w:tab w:val="left" w:pos="1440"/>
          <w:tab w:val="left" w:pos="5040"/>
        </w:tabs>
        <w:spacing w:after="0" w:line="240" w:lineRule="auto"/>
        <w:jc w:val="center"/>
        <w:rPr>
          <w:rFonts w:eastAsia="Times New Roman" w:cstheme="minorHAnsi"/>
          <w:b/>
          <w:color w:val="000000"/>
        </w:rPr>
      </w:pPr>
      <w:r>
        <w:rPr>
          <w:b/>
          <w:color w:val="000000"/>
        </w:rPr>
        <w:t>VI</w:t>
      </w:r>
    </w:p>
    <w:p w14:paraId="65C2C9D7" w14:textId="77777777" w:rsidR="006D39E9" w:rsidRPr="001A710C" w:rsidRDefault="006D39E9" w:rsidP="00C40F94">
      <w:pPr>
        <w:tabs>
          <w:tab w:val="left" w:pos="1260"/>
          <w:tab w:val="left" w:pos="1440"/>
          <w:tab w:val="left" w:pos="5040"/>
        </w:tabs>
        <w:spacing w:after="0" w:line="240" w:lineRule="auto"/>
        <w:jc w:val="both"/>
        <w:rPr>
          <w:rFonts w:eastAsia="Times New Roman" w:cstheme="minorHAnsi"/>
          <w:b/>
          <w:color w:val="000000"/>
          <w:lang w:val="sr-Cyrl-RS"/>
        </w:rPr>
      </w:pPr>
    </w:p>
    <w:p w14:paraId="7CC62088" w14:textId="5565C040" w:rsidR="006D39E9" w:rsidRPr="001A710C" w:rsidRDefault="006D39E9" w:rsidP="00C40F94">
      <w:pPr>
        <w:tabs>
          <w:tab w:val="left" w:pos="1260"/>
          <w:tab w:val="left" w:pos="1440"/>
          <w:tab w:val="left" w:pos="5040"/>
        </w:tabs>
        <w:spacing w:after="0" w:line="240" w:lineRule="auto"/>
        <w:jc w:val="both"/>
        <w:rPr>
          <w:rFonts w:eastAsia="Times New Roman" w:cstheme="minorHAnsi"/>
          <w:u w:val="single"/>
          <w:lang w:val="sr-Cyrl-RS"/>
        </w:rPr>
      </w:pPr>
    </w:p>
    <w:p w14:paraId="57DB0308" w14:textId="15D108C3" w:rsidR="006D39E9" w:rsidRPr="001A710C" w:rsidRDefault="00384C6A" w:rsidP="00C40F94">
      <w:pPr>
        <w:tabs>
          <w:tab w:val="left" w:pos="540"/>
          <w:tab w:val="left" w:pos="5040"/>
        </w:tabs>
        <w:spacing w:after="0" w:line="240" w:lineRule="auto"/>
        <w:jc w:val="both"/>
        <w:rPr>
          <w:rFonts w:eastAsia="Times New Roman" w:cstheme="minorHAnsi"/>
          <w:color w:val="000000"/>
        </w:rPr>
      </w:pPr>
      <w:r>
        <w:rPr>
          <w:color w:val="000000"/>
        </w:rPr>
        <w:tab/>
        <w:t>Prezenta decizie este definitivă şi împotriva ei nu se poate depune plângere.</w:t>
      </w:r>
    </w:p>
    <w:p w14:paraId="08102D0A" w14:textId="77777777" w:rsidR="006D39E9" w:rsidRPr="001A710C" w:rsidRDefault="006D39E9" w:rsidP="00C40F94">
      <w:pPr>
        <w:spacing w:after="0" w:line="240" w:lineRule="auto"/>
        <w:jc w:val="both"/>
        <w:rPr>
          <w:rFonts w:eastAsia="Times New Roman" w:cstheme="minorHAnsi"/>
          <w:color w:val="000000"/>
          <w:lang w:val="sr-Cyrl-RS"/>
        </w:rPr>
      </w:pPr>
    </w:p>
    <w:p w14:paraId="6F9C9805" w14:textId="77777777" w:rsidR="006D39E9" w:rsidRPr="001A710C" w:rsidRDefault="006D39E9" w:rsidP="00C40F94">
      <w:pPr>
        <w:spacing w:after="0" w:line="240" w:lineRule="auto"/>
        <w:jc w:val="center"/>
        <w:rPr>
          <w:rFonts w:eastAsia="Times New Roman" w:cstheme="minorHAnsi"/>
          <w:b/>
          <w:color w:val="000000"/>
        </w:rPr>
      </w:pPr>
      <w:r>
        <w:rPr>
          <w:b/>
          <w:color w:val="000000"/>
        </w:rPr>
        <w:t>VII</w:t>
      </w:r>
    </w:p>
    <w:p w14:paraId="6580EB47" w14:textId="77777777" w:rsidR="006D39E9" w:rsidRPr="001A710C" w:rsidRDefault="006D39E9" w:rsidP="00C40F94">
      <w:pPr>
        <w:spacing w:after="0" w:line="240" w:lineRule="auto"/>
        <w:jc w:val="both"/>
        <w:rPr>
          <w:rFonts w:eastAsia="Times New Roman" w:cstheme="minorHAnsi"/>
          <w:b/>
          <w:color w:val="000000"/>
          <w:lang w:val="sr-Cyrl-RS"/>
        </w:rPr>
      </w:pPr>
    </w:p>
    <w:p w14:paraId="1DCEFF8D" w14:textId="0F49E8C6" w:rsidR="006D39E9" w:rsidRPr="001A710C" w:rsidRDefault="00384C6A" w:rsidP="00C40F94">
      <w:pPr>
        <w:tabs>
          <w:tab w:val="left" w:pos="540"/>
          <w:tab w:val="left" w:pos="5040"/>
        </w:tabs>
        <w:spacing w:after="0" w:line="240" w:lineRule="auto"/>
        <w:jc w:val="both"/>
        <w:rPr>
          <w:rFonts w:eastAsia="Times New Roman" w:cstheme="minorHAnsi"/>
        </w:rPr>
      </w:pPr>
      <w:r>
        <w:rPr>
          <w:color w:val="000000"/>
        </w:rPr>
        <w:tab/>
      </w:r>
      <w:r>
        <w:t>Pentru executarea prezentei decizii este responsabil Sectorul pentru activităţi material-financiare al Secretariatului.</w:t>
      </w:r>
    </w:p>
    <w:p w14:paraId="292E8842" w14:textId="77777777" w:rsidR="006D39E9" w:rsidRPr="001A710C" w:rsidRDefault="006D39E9" w:rsidP="00C40F94">
      <w:pPr>
        <w:spacing w:after="0" w:line="240" w:lineRule="auto"/>
        <w:jc w:val="both"/>
        <w:rPr>
          <w:rFonts w:eastAsia="Times New Roman" w:cstheme="minorHAnsi"/>
          <w:b/>
          <w:color w:val="000000"/>
          <w:lang w:val="sr-Cyrl-RS"/>
        </w:rPr>
      </w:pPr>
    </w:p>
    <w:p w14:paraId="792E231D" w14:textId="77777777" w:rsidR="006D39E9" w:rsidRPr="001A710C" w:rsidRDefault="006D39E9" w:rsidP="00C40F94">
      <w:pPr>
        <w:spacing w:after="0" w:line="240" w:lineRule="auto"/>
        <w:jc w:val="both"/>
        <w:rPr>
          <w:rFonts w:eastAsia="Times New Roman" w:cstheme="minorHAnsi"/>
          <w:b/>
          <w:color w:val="000000"/>
        </w:rPr>
      </w:pPr>
      <w:r>
        <w:rPr>
          <w:b/>
          <w:color w:val="000000"/>
        </w:rPr>
        <w:t>Decizia se trimite:</w:t>
      </w:r>
    </w:p>
    <w:p w14:paraId="7A061940" w14:textId="77777777" w:rsidR="006D39E9" w:rsidRPr="001A710C" w:rsidRDefault="006D39E9" w:rsidP="00C40F94">
      <w:pPr>
        <w:numPr>
          <w:ilvl w:val="0"/>
          <w:numId w:val="1"/>
        </w:numPr>
        <w:spacing w:after="0" w:line="240" w:lineRule="auto"/>
        <w:jc w:val="both"/>
        <w:rPr>
          <w:rFonts w:eastAsia="Times New Roman" w:cstheme="minorHAnsi"/>
          <w:color w:val="000000"/>
        </w:rPr>
      </w:pPr>
      <w:r>
        <w:rPr>
          <w:color w:val="000000"/>
        </w:rPr>
        <w:t>Sectorului pentru activităţi material-financiare ale Secretariatului</w:t>
      </w:r>
    </w:p>
    <w:p w14:paraId="5703A70E" w14:textId="33096DB6" w:rsidR="006D39E9" w:rsidRPr="001A710C" w:rsidRDefault="006D39E9" w:rsidP="00C40F94">
      <w:pPr>
        <w:numPr>
          <w:ilvl w:val="0"/>
          <w:numId w:val="1"/>
        </w:numPr>
        <w:spacing w:after="0" w:line="240" w:lineRule="auto"/>
        <w:jc w:val="both"/>
        <w:rPr>
          <w:rFonts w:eastAsia="Times New Roman" w:cstheme="minorHAnsi"/>
          <w:color w:val="000000"/>
        </w:rPr>
      </w:pPr>
      <w:r>
        <w:rPr>
          <w:color w:val="000000"/>
        </w:rPr>
        <w:t>Arhivei</w:t>
      </w:r>
    </w:p>
    <w:p w14:paraId="422CB933" w14:textId="77777777" w:rsidR="00554EA0" w:rsidRPr="001A710C" w:rsidRDefault="00554EA0" w:rsidP="00C40F94">
      <w:pPr>
        <w:jc w:val="both"/>
        <w:rPr>
          <w:rFonts w:cstheme="minorHAnsi"/>
          <w:lang w:val="sr-Cyrl-RS"/>
        </w:rPr>
      </w:pPr>
    </w:p>
    <w:tbl>
      <w:tblPr>
        <w:tblW w:w="0" w:type="auto"/>
        <w:tblLook w:val="04A0" w:firstRow="1" w:lastRow="0" w:firstColumn="1" w:lastColumn="0" w:noHBand="0" w:noVBand="1"/>
      </w:tblPr>
      <w:tblGrid>
        <w:gridCol w:w="6655"/>
        <w:gridCol w:w="2695"/>
      </w:tblGrid>
      <w:tr w:rsidR="006D39E9" w:rsidRPr="001A710C" w14:paraId="5A21576F" w14:textId="77777777" w:rsidTr="00A3268A">
        <w:tc>
          <w:tcPr>
            <w:tcW w:w="6655" w:type="dxa"/>
            <w:shd w:val="clear" w:color="auto" w:fill="auto"/>
          </w:tcPr>
          <w:p w14:paraId="48C9AFB2" w14:textId="77777777" w:rsidR="006D39E9" w:rsidRPr="001A710C" w:rsidRDefault="006D39E9" w:rsidP="00C40F94">
            <w:pPr>
              <w:spacing w:after="0" w:line="240" w:lineRule="auto"/>
              <w:jc w:val="both"/>
              <w:rPr>
                <w:rFonts w:eastAsia="Times New Roman" w:cstheme="minorHAnsi"/>
                <w:color w:val="000000"/>
                <w:lang w:val="sr-Cyrl-RS"/>
              </w:rPr>
            </w:pPr>
          </w:p>
        </w:tc>
        <w:tc>
          <w:tcPr>
            <w:tcW w:w="2695" w:type="dxa"/>
            <w:shd w:val="clear" w:color="auto" w:fill="auto"/>
          </w:tcPr>
          <w:p w14:paraId="7C661527" w14:textId="77777777" w:rsidR="006D39E9" w:rsidRPr="001A710C" w:rsidRDefault="006D39E9" w:rsidP="00A3268A">
            <w:pPr>
              <w:spacing w:after="0" w:line="240" w:lineRule="auto"/>
              <w:jc w:val="center"/>
              <w:rPr>
                <w:rFonts w:eastAsia="Times New Roman" w:cstheme="minorHAnsi"/>
                <w:b/>
              </w:rPr>
            </w:pPr>
            <w:r>
              <w:rPr>
                <w:b/>
              </w:rPr>
              <w:t>SECRETAR PROVINCIAL</w:t>
            </w:r>
          </w:p>
          <w:p w14:paraId="73468309" w14:textId="77777777" w:rsidR="004126D6" w:rsidRPr="001A710C" w:rsidRDefault="004126D6" w:rsidP="00A3268A">
            <w:pPr>
              <w:spacing w:after="0" w:line="240" w:lineRule="auto"/>
              <w:jc w:val="center"/>
              <w:rPr>
                <w:rFonts w:eastAsia="Times New Roman" w:cstheme="minorHAnsi"/>
              </w:rPr>
            </w:pPr>
            <w:r>
              <w:t>Róbert Ótott</w:t>
            </w:r>
          </w:p>
          <w:p w14:paraId="731DD27F" w14:textId="203C3C82" w:rsidR="006D39E9" w:rsidRPr="001A710C" w:rsidRDefault="006D39E9" w:rsidP="00A3268A">
            <w:pPr>
              <w:spacing w:after="0" w:line="240" w:lineRule="auto"/>
              <w:jc w:val="center"/>
              <w:rPr>
                <w:rFonts w:eastAsia="Times New Roman" w:cstheme="minorHAnsi"/>
                <w:color w:val="000000"/>
              </w:rPr>
            </w:pPr>
          </w:p>
        </w:tc>
      </w:tr>
    </w:tbl>
    <w:p w14:paraId="4C241C8F" w14:textId="341024D1" w:rsidR="006D39E9" w:rsidRPr="001A710C" w:rsidRDefault="006D39E9" w:rsidP="00C40F94">
      <w:pPr>
        <w:jc w:val="both"/>
        <w:rPr>
          <w:rFonts w:cstheme="minorHAnsi"/>
          <w:lang w:val="sr-Cyrl-RS"/>
        </w:rPr>
      </w:pPr>
    </w:p>
    <w:p w14:paraId="058E3767" w14:textId="19D3808E" w:rsidR="00CB4D74" w:rsidRPr="001A710C" w:rsidRDefault="00CB4D74" w:rsidP="00CB4D74">
      <w:pPr>
        <w:spacing w:after="0" w:line="240" w:lineRule="auto"/>
        <w:jc w:val="center"/>
        <w:rPr>
          <w:rFonts w:eastAsia="Times New Roman" w:cstheme="minorHAnsi"/>
          <w:b/>
          <w:color w:val="000000"/>
          <w:sz w:val="20"/>
          <w:szCs w:val="20"/>
        </w:rPr>
      </w:pPr>
      <w:r>
        <w:rPr>
          <w:b/>
          <w:color w:val="000000"/>
          <w:sz w:val="20"/>
          <w:szCs w:val="20"/>
        </w:rPr>
        <w:lastRenderedPageBreak/>
        <w:t>LISTA ŞCOLILOR ALESE ÎN CADRUL CONCURSULUI PENTRU FINANȚAREA ȘI COFINANŢAREA PROIECTELOR DIN DOMENIUL RIDICĂRII CALITĂȚII PROCESULUI INSTRUCTIV-EDUCATIV  AL ÎNVĂȚĂMÂNTULUI MEDIU – CHELTUIELILE DE INSTRUIRE A ELEVILOR TALENTAȚI AI ȘCOLILOR MEDII DIN TERITORIUL P.A. VOIVODINA ȘI DE ANGAJARE A COLABORATORILOR DE SPECIALITATE</w:t>
      </w:r>
      <w:r w:rsidR="00330144">
        <w:rPr>
          <w:b/>
          <w:color w:val="000000"/>
          <w:sz w:val="20"/>
          <w:szCs w:val="20"/>
        </w:rPr>
        <w:t xml:space="preserve"> LA ANDREVLJE PENTRU ANUL 2025 </w:t>
      </w:r>
    </w:p>
    <w:p w14:paraId="6A613712" w14:textId="3BF01773" w:rsidR="00AE5356" w:rsidRPr="001A710C" w:rsidRDefault="00AE5356" w:rsidP="00C40F94">
      <w:pPr>
        <w:jc w:val="both"/>
        <w:rPr>
          <w:rFonts w:cstheme="minorHAnsi"/>
          <w:lang w:val="sr-Cyrl-RS"/>
        </w:rPr>
      </w:pPr>
    </w:p>
    <w:p w14:paraId="04C076FD" w14:textId="66A18413" w:rsidR="00CB4D74" w:rsidRPr="001A710C" w:rsidRDefault="00CB4D74" w:rsidP="00C40F94">
      <w:pPr>
        <w:jc w:val="both"/>
        <w:rPr>
          <w:rFonts w:cstheme="minorHAnsi"/>
          <w:lang w:val="sr-Cyrl-RS"/>
        </w:rPr>
      </w:pPr>
    </w:p>
    <w:tbl>
      <w:tblPr>
        <w:tblStyle w:val="TableGrid"/>
        <w:tblW w:w="8979" w:type="dxa"/>
        <w:tblLook w:val="04A0" w:firstRow="1" w:lastRow="0" w:firstColumn="1" w:lastColumn="0" w:noHBand="0" w:noVBand="1"/>
      </w:tblPr>
      <w:tblGrid>
        <w:gridCol w:w="1145"/>
        <w:gridCol w:w="5406"/>
        <w:gridCol w:w="2428"/>
      </w:tblGrid>
      <w:tr w:rsidR="00CB4D74" w:rsidRPr="001A710C" w14:paraId="5C9101D7" w14:textId="77777777" w:rsidTr="00C3064C">
        <w:tc>
          <w:tcPr>
            <w:tcW w:w="1145" w:type="dxa"/>
            <w:vAlign w:val="center"/>
          </w:tcPr>
          <w:p w14:paraId="27990C02" w14:textId="77777777" w:rsidR="00CB4D74" w:rsidRPr="001A710C" w:rsidRDefault="00CB4D74" w:rsidP="00C3064C">
            <w:pPr>
              <w:jc w:val="center"/>
              <w:rPr>
                <w:rFonts w:cstheme="minorHAnsi"/>
                <w:sz w:val="24"/>
                <w:szCs w:val="24"/>
              </w:rPr>
            </w:pPr>
            <w:r>
              <w:rPr>
                <w:b/>
                <w:sz w:val="24"/>
                <w:szCs w:val="24"/>
              </w:rPr>
              <w:t>Nr. curent</w:t>
            </w:r>
          </w:p>
        </w:tc>
        <w:tc>
          <w:tcPr>
            <w:tcW w:w="5406" w:type="dxa"/>
            <w:vAlign w:val="center"/>
          </w:tcPr>
          <w:p w14:paraId="356E74C8" w14:textId="77777777" w:rsidR="00CB4D74" w:rsidRPr="001A710C" w:rsidRDefault="00CB4D74" w:rsidP="00C3064C">
            <w:pPr>
              <w:jc w:val="center"/>
              <w:rPr>
                <w:rFonts w:cstheme="minorHAnsi"/>
                <w:b/>
                <w:sz w:val="24"/>
                <w:szCs w:val="24"/>
              </w:rPr>
            </w:pPr>
            <w:r>
              <w:rPr>
                <w:b/>
                <w:sz w:val="24"/>
                <w:szCs w:val="24"/>
              </w:rPr>
              <w:t>DENUMIREA INSTITUŢIEI</w:t>
            </w:r>
          </w:p>
        </w:tc>
        <w:tc>
          <w:tcPr>
            <w:tcW w:w="2428" w:type="dxa"/>
            <w:vAlign w:val="center"/>
          </w:tcPr>
          <w:p w14:paraId="6982DE24" w14:textId="77777777" w:rsidR="00CB4D74" w:rsidRPr="001A710C" w:rsidRDefault="00CB4D74" w:rsidP="00C3064C">
            <w:pPr>
              <w:jc w:val="center"/>
              <w:rPr>
                <w:rFonts w:cstheme="minorHAnsi"/>
                <w:b/>
                <w:sz w:val="24"/>
                <w:szCs w:val="24"/>
              </w:rPr>
            </w:pPr>
            <w:r>
              <w:rPr>
                <w:b/>
                <w:sz w:val="24"/>
                <w:szCs w:val="24"/>
              </w:rPr>
              <w:t>LOCALITATEA</w:t>
            </w:r>
          </w:p>
        </w:tc>
      </w:tr>
      <w:tr w:rsidR="00CB4D74" w:rsidRPr="001A710C" w14:paraId="181E7BFD" w14:textId="77777777" w:rsidTr="00C3064C">
        <w:tc>
          <w:tcPr>
            <w:tcW w:w="1145" w:type="dxa"/>
            <w:vAlign w:val="center"/>
          </w:tcPr>
          <w:p w14:paraId="42006B20"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251A722F" w14:textId="77777777" w:rsidR="00CB4D74" w:rsidRPr="001A710C" w:rsidRDefault="00CB4D74" w:rsidP="00C3064C">
            <w:pPr>
              <w:rPr>
                <w:rFonts w:cstheme="minorHAnsi"/>
                <w:sz w:val="24"/>
                <w:szCs w:val="24"/>
              </w:rPr>
            </w:pPr>
            <w:r>
              <w:rPr>
                <w:sz w:val="24"/>
                <w:szCs w:val="24"/>
              </w:rPr>
              <w:t>Şcoala Medie „Dr. Đorđe Natošević”</w:t>
            </w:r>
          </w:p>
        </w:tc>
        <w:tc>
          <w:tcPr>
            <w:tcW w:w="2428" w:type="dxa"/>
          </w:tcPr>
          <w:p w14:paraId="029B3A76" w14:textId="77777777" w:rsidR="00CB4D74" w:rsidRPr="001A710C" w:rsidRDefault="00CB4D74" w:rsidP="00C3064C">
            <w:pPr>
              <w:rPr>
                <w:rFonts w:cstheme="minorHAnsi"/>
                <w:sz w:val="24"/>
                <w:szCs w:val="24"/>
              </w:rPr>
            </w:pPr>
            <w:r>
              <w:rPr>
                <w:sz w:val="24"/>
                <w:szCs w:val="24"/>
              </w:rPr>
              <w:t>Inđija</w:t>
            </w:r>
          </w:p>
        </w:tc>
      </w:tr>
      <w:tr w:rsidR="00CB4D74" w:rsidRPr="001A710C" w14:paraId="6B877E9C" w14:textId="77777777" w:rsidTr="00C3064C">
        <w:tc>
          <w:tcPr>
            <w:tcW w:w="1145" w:type="dxa"/>
            <w:vAlign w:val="center"/>
          </w:tcPr>
          <w:p w14:paraId="64875873"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375925D2" w14:textId="77777777" w:rsidR="00CB4D74" w:rsidRPr="001A710C" w:rsidRDefault="00CB4D74" w:rsidP="00C3064C">
            <w:pPr>
              <w:rPr>
                <w:rFonts w:cstheme="minorHAnsi"/>
                <w:sz w:val="24"/>
                <w:szCs w:val="24"/>
              </w:rPr>
            </w:pPr>
            <w:r>
              <w:rPr>
                <w:sz w:val="24"/>
                <w:szCs w:val="24"/>
              </w:rPr>
              <w:t>Liceul şi Școala Profesională "Dositej Obradović”</w:t>
            </w:r>
          </w:p>
        </w:tc>
        <w:tc>
          <w:tcPr>
            <w:tcW w:w="2428" w:type="dxa"/>
          </w:tcPr>
          <w:p w14:paraId="720CAE4C" w14:textId="77777777" w:rsidR="00CB4D74" w:rsidRPr="001A710C" w:rsidRDefault="00CB4D74" w:rsidP="00C3064C">
            <w:pPr>
              <w:rPr>
                <w:rFonts w:cstheme="minorHAnsi"/>
                <w:sz w:val="24"/>
                <w:szCs w:val="24"/>
              </w:rPr>
            </w:pPr>
            <w:r>
              <w:rPr>
                <w:sz w:val="24"/>
                <w:szCs w:val="24"/>
              </w:rPr>
              <w:t>Novi Kneževac</w:t>
            </w:r>
          </w:p>
        </w:tc>
      </w:tr>
      <w:tr w:rsidR="00CB4D74" w:rsidRPr="001A710C" w14:paraId="23209875" w14:textId="77777777" w:rsidTr="00C3064C">
        <w:tc>
          <w:tcPr>
            <w:tcW w:w="1145" w:type="dxa"/>
            <w:vAlign w:val="center"/>
          </w:tcPr>
          <w:p w14:paraId="4811212E"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5432BAF3" w14:textId="77777777" w:rsidR="00CB4D74" w:rsidRPr="001A710C" w:rsidRDefault="00CB4D74" w:rsidP="00C3064C">
            <w:pPr>
              <w:rPr>
                <w:rFonts w:cstheme="minorHAnsi"/>
                <w:sz w:val="24"/>
                <w:szCs w:val="24"/>
              </w:rPr>
            </w:pPr>
            <w:r>
              <w:rPr>
                <w:sz w:val="24"/>
                <w:szCs w:val="24"/>
              </w:rPr>
              <w:t>Liceul</w:t>
            </w:r>
          </w:p>
        </w:tc>
        <w:tc>
          <w:tcPr>
            <w:tcW w:w="2428" w:type="dxa"/>
          </w:tcPr>
          <w:p w14:paraId="393AE2EE" w14:textId="77777777" w:rsidR="00CB4D74" w:rsidRPr="001A710C" w:rsidRDefault="00CB4D74" w:rsidP="00C3064C">
            <w:pPr>
              <w:rPr>
                <w:rFonts w:cstheme="minorHAnsi"/>
                <w:sz w:val="24"/>
                <w:szCs w:val="24"/>
              </w:rPr>
            </w:pPr>
            <w:r>
              <w:rPr>
                <w:sz w:val="24"/>
                <w:szCs w:val="24"/>
              </w:rPr>
              <w:t>Bečej</w:t>
            </w:r>
          </w:p>
        </w:tc>
      </w:tr>
      <w:tr w:rsidR="00CB4D74" w:rsidRPr="001A710C" w14:paraId="10C4E7C9" w14:textId="77777777" w:rsidTr="00C3064C">
        <w:tc>
          <w:tcPr>
            <w:tcW w:w="1145" w:type="dxa"/>
            <w:vAlign w:val="center"/>
          </w:tcPr>
          <w:p w14:paraId="34858BBC"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024E6CDD" w14:textId="77777777" w:rsidR="00CB4D74" w:rsidRPr="001A710C" w:rsidRDefault="00CB4D74" w:rsidP="00C3064C">
            <w:pPr>
              <w:rPr>
                <w:rFonts w:cstheme="minorHAnsi"/>
                <w:sz w:val="24"/>
                <w:szCs w:val="24"/>
              </w:rPr>
            </w:pPr>
            <w:r>
              <w:rPr>
                <w:sz w:val="24"/>
                <w:szCs w:val="24"/>
              </w:rPr>
              <w:t>Școala de Economie şi Comerț</w:t>
            </w:r>
          </w:p>
        </w:tc>
        <w:tc>
          <w:tcPr>
            <w:tcW w:w="2428" w:type="dxa"/>
          </w:tcPr>
          <w:p w14:paraId="15B30B4B" w14:textId="77777777" w:rsidR="00CB4D74" w:rsidRPr="001A710C" w:rsidRDefault="00CB4D74" w:rsidP="00C3064C">
            <w:pPr>
              <w:rPr>
                <w:rFonts w:cstheme="minorHAnsi"/>
                <w:sz w:val="24"/>
                <w:szCs w:val="24"/>
              </w:rPr>
            </w:pPr>
            <w:r>
              <w:rPr>
                <w:sz w:val="24"/>
                <w:szCs w:val="24"/>
              </w:rPr>
              <w:t>Kikinda</w:t>
            </w:r>
          </w:p>
        </w:tc>
      </w:tr>
      <w:tr w:rsidR="00CB4D74" w:rsidRPr="001A710C" w14:paraId="6F20349C" w14:textId="77777777" w:rsidTr="00C3064C">
        <w:tc>
          <w:tcPr>
            <w:tcW w:w="1145" w:type="dxa"/>
            <w:vAlign w:val="center"/>
          </w:tcPr>
          <w:p w14:paraId="6CFCC297"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37C1FA04" w14:textId="77777777" w:rsidR="00CB4D74" w:rsidRPr="001A710C" w:rsidRDefault="00CB4D74" w:rsidP="00C3064C">
            <w:pPr>
              <w:rPr>
                <w:rFonts w:cstheme="minorHAnsi"/>
                <w:sz w:val="24"/>
                <w:szCs w:val="24"/>
              </w:rPr>
            </w:pPr>
            <w:r>
              <w:rPr>
                <w:sz w:val="24"/>
                <w:szCs w:val="24"/>
              </w:rPr>
              <w:t>Şcoala de Agricultură cu cămin pentru elevi</w:t>
            </w:r>
          </w:p>
        </w:tc>
        <w:tc>
          <w:tcPr>
            <w:tcW w:w="2428" w:type="dxa"/>
          </w:tcPr>
          <w:p w14:paraId="27A1394E" w14:textId="77777777" w:rsidR="00CB4D74" w:rsidRPr="001A710C" w:rsidRDefault="00CB4D74" w:rsidP="00C3064C">
            <w:pPr>
              <w:rPr>
                <w:rFonts w:cstheme="minorHAnsi"/>
                <w:sz w:val="24"/>
                <w:szCs w:val="24"/>
              </w:rPr>
            </w:pPr>
            <w:r>
              <w:rPr>
                <w:sz w:val="24"/>
                <w:szCs w:val="24"/>
              </w:rPr>
              <w:t>Bačka Topola</w:t>
            </w:r>
          </w:p>
        </w:tc>
      </w:tr>
      <w:tr w:rsidR="00CB4D74" w:rsidRPr="001A710C" w14:paraId="4EE2C84C" w14:textId="77777777" w:rsidTr="00C3064C">
        <w:tc>
          <w:tcPr>
            <w:tcW w:w="1145" w:type="dxa"/>
            <w:vAlign w:val="center"/>
          </w:tcPr>
          <w:p w14:paraId="418F2541"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2B950DB3" w14:textId="77777777" w:rsidR="00CB4D74" w:rsidRPr="001A710C" w:rsidRDefault="00CB4D74" w:rsidP="00C3064C">
            <w:pPr>
              <w:rPr>
                <w:rFonts w:cstheme="minorHAnsi"/>
                <w:sz w:val="24"/>
                <w:szCs w:val="24"/>
              </w:rPr>
            </w:pPr>
            <w:r>
              <w:rPr>
                <w:sz w:val="24"/>
                <w:szCs w:val="24"/>
              </w:rPr>
              <w:t>Liceul</w:t>
            </w:r>
          </w:p>
        </w:tc>
        <w:tc>
          <w:tcPr>
            <w:tcW w:w="2428" w:type="dxa"/>
          </w:tcPr>
          <w:p w14:paraId="103B52C3" w14:textId="77777777" w:rsidR="00CB4D74" w:rsidRPr="001A710C" w:rsidRDefault="00CB4D74" w:rsidP="00C3064C">
            <w:pPr>
              <w:rPr>
                <w:rFonts w:cstheme="minorHAnsi"/>
                <w:sz w:val="24"/>
                <w:szCs w:val="24"/>
              </w:rPr>
            </w:pPr>
            <w:r>
              <w:rPr>
                <w:sz w:val="24"/>
                <w:szCs w:val="24"/>
              </w:rPr>
              <w:t>Inđija</w:t>
            </w:r>
          </w:p>
        </w:tc>
      </w:tr>
      <w:tr w:rsidR="00CB4D74" w:rsidRPr="001A710C" w14:paraId="00328643" w14:textId="77777777" w:rsidTr="00C3064C">
        <w:tc>
          <w:tcPr>
            <w:tcW w:w="1145" w:type="dxa"/>
            <w:vAlign w:val="center"/>
          </w:tcPr>
          <w:p w14:paraId="6D2AF40F"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23E1C53C" w14:textId="77777777" w:rsidR="00CB4D74" w:rsidRPr="001A710C" w:rsidRDefault="00CB4D74" w:rsidP="00C3064C">
            <w:pPr>
              <w:rPr>
                <w:rFonts w:cstheme="minorHAnsi"/>
                <w:sz w:val="24"/>
                <w:szCs w:val="24"/>
              </w:rPr>
            </w:pPr>
            <w:r>
              <w:rPr>
                <w:sz w:val="24"/>
                <w:szCs w:val="24"/>
              </w:rPr>
              <w:t>Școala de Tehnică</w:t>
            </w:r>
          </w:p>
        </w:tc>
        <w:tc>
          <w:tcPr>
            <w:tcW w:w="2428" w:type="dxa"/>
          </w:tcPr>
          <w:p w14:paraId="275843EC" w14:textId="77777777" w:rsidR="00CB4D74" w:rsidRPr="001A710C" w:rsidRDefault="00CB4D74" w:rsidP="00C3064C">
            <w:pPr>
              <w:rPr>
                <w:rFonts w:cstheme="minorHAnsi"/>
                <w:sz w:val="24"/>
                <w:szCs w:val="24"/>
              </w:rPr>
            </w:pPr>
            <w:r>
              <w:rPr>
                <w:sz w:val="24"/>
                <w:szCs w:val="24"/>
              </w:rPr>
              <w:t>Bečej</w:t>
            </w:r>
          </w:p>
        </w:tc>
      </w:tr>
      <w:tr w:rsidR="00CB4D74" w:rsidRPr="001A710C" w14:paraId="27425EEC" w14:textId="77777777" w:rsidTr="00C3064C">
        <w:tc>
          <w:tcPr>
            <w:tcW w:w="1145" w:type="dxa"/>
            <w:vAlign w:val="center"/>
          </w:tcPr>
          <w:p w14:paraId="2D555D6E"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3EEE1B6E" w14:textId="77777777" w:rsidR="00CB4D74" w:rsidRPr="001A710C" w:rsidRDefault="00CB4D74" w:rsidP="00C3064C">
            <w:pPr>
              <w:rPr>
                <w:rFonts w:cstheme="minorHAnsi"/>
                <w:sz w:val="24"/>
                <w:szCs w:val="24"/>
              </w:rPr>
            </w:pPr>
            <w:r>
              <w:rPr>
                <w:sz w:val="24"/>
                <w:szCs w:val="24"/>
              </w:rPr>
              <w:t>Liceul şi Şcoala Profesională „Svetozar Miletić”</w:t>
            </w:r>
          </w:p>
        </w:tc>
        <w:tc>
          <w:tcPr>
            <w:tcW w:w="2428" w:type="dxa"/>
          </w:tcPr>
          <w:p w14:paraId="4F9F245A" w14:textId="77777777" w:rsidR="00CB4D74" w:rsidRPr="001A710C" w:rsidRDefault="00CB4D74" w:rsidP="00C3064C">
            <w:pPr>
              <w:rPr>
                <w:rFonts w:cstheme="minorHAnsi"/>
                <w:sz w:val="24"/>
                <w:szCs w:val="24"/>
              </w:rPr>
            </w:pPr>
            <w:r>
              <w:rPr>
                <w:sz w:val="24"/>
                <w:szCs w:val="24"/>
              </w:rPr>
              <w:t>Srbobran</w:t>
            </w:r>
          </w:p>
        </w:tc>
      </w:tr>
      <w:tr w:rsidR="00CB4D74" w:rsidRPr="001A710C" w14:paraId="50A8015A" w14:textId="77777777" w:rsidTr="00C3064C">
        <w:tc>
          <w:tcPr>
            <w:tcW w:w="1145" w:type="dxa"/>
            <w:vAlign w:val="center"/>
          </w:tcPr>
          <w:p w14:paraId="38404F7D"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16363A64" w14:textId="77777777" w:rsidR="00CB4D74" w:rsidRPr="001A710C" w:rsidRDefault="00CB4D74" w:rsidP="00C3064C">
            <w:pPr>
              <w:rPr>
                <w:rFonts w:cstheme="minorHAnsi"/>
                <w:sz w:val="24"/>
                <w:szCs w:val="24"/>
              </w:rPr>
            </w:pPr>
            <w:r>
              <w:rPr>
                <w:sz w:val="24"/>
                <w:szCs w:val="24"/>
              </w:rPr>
              <w:t>Şcoala de Tehnică „Mihajlo Pupin”</w:t>
            </w:r>
          </w:p>
        </w:tc>
        <w:tc>
          <w:tcPr>
            <w:tcW w:w="2428" w:type="dxa"/>
          </w:tcPr>
          <w:p w14:paraId="396AC8D9" w14:textId="77777777" w:rsidR="00CB4D74" w:rsidRPr="001A710C" w:rsidRDefault="00CB4D74" w:rsidP="00C3064C">
            <w:pPr>
              <w:rPr>
                <w:rFonts w:cstheme="minorHAnsi"/>
                <w:sz w:val="24"/>
                <w:szCs w:val="24"/>
              </w:rPr>
            </w:pPr>
            <w:r>
              <w:rPr>
                <w:sz w:val="24"/>
                <w:szCs w:val="24"/>
              </w:rPr>
              <w:t>Kikinda</w:t>
            </w:r>
          </w:p>
        </w:tc>
      </w:tr>
      <w:tr w:rsidR="00CB4D74" w:rsidRPr="001A710C" w14:paraId="09153A00" w14:textId="77777777" w:rsidTr="00C3064C">
        <w:tc>
          <w:tcPr>
            <w:tcW w:w="1145" w:type="dxa"/>
            <w:vAlign w:val="center"/>
          </w:tcPr>
          <w:p w14:paraId="5848AF56"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777B67AE" w14:textId="77777777" w:rsidR="00CB4D74" w:rsidRPr="001A710C" w:rsidRDefault="00CB4D74" w:rsidP="00C3064C">
            <w:pPr>
              <w:rPr>
                <w:rFonts w:cstheme="minorHAnsi"/>
                <w:sz w:val="24"/>
                <w:szCs w:val="24"/>
              </w:rPr>
            </w:pPr>
            <w:r>
              <w:rPr>
                <w:sz w:val="24"/>
                <w:szCs w:val="24"/>
              </w:rPr>
              <w:t>Școala de Tehnică Ada</w:t>
            </w:r>
          </w:p>
        </w:tc>
        <w:tc>
          <w:tcPr>
            <w:tcW w:w="2428" w:type="dxa"/>
          </w:tcPr>
          <w:p w14:paraId="54457E90" w14:textId="77777777" w:rsidR="00CB4D74" w:rsidRPr="001A710C" w:rsidRDefault="00CB4D74" w:rsidP="00C3064C">
            <w:pPr>
              <w:rPr>
                <w:rFonts w:cstheme="minorHAnsi"/>
                <w:sz w:val="24"/>
                <w:szCs w:val="24"/>
              </w:rPr>
            </w:pPr>
            <w:r>
              <w:rPr>
                <w:sz w:val="24"/>
                <w:szCs w:val="24"/>
              </w:rPr>
              <w:t>Ada</w:t>
            </w:r>
          </w:p>
        </w:tc>
      </w:tr>
      <w:tr w:rsidR="00CB4D74" w:rsidRPr="001A710C" w14:paraId="58013251" w14:textId="77777777" w:rsidTr="00C3064C">
        <w:tc>
          <w:tcPr>
            <w:tcW w:w="1145" w:type="dxa"/>
            <w:vAlign w:val="center"/>
          </w:tcPr>
          <w:p w14:paraId="0E5EC3C1"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64888DF7" w14:textId="77777777" w:rsidR="00CB4D74" w:rsidRPr="001A710C" w:rsidRDefault="00CB4D74" w:rsidP="00C3064C">
            <w:pPr>
              <w:rPr>
                <w:rFonts w:cstheme="minorHAnsi"/>
                <w:sz w:val="24"/>
                <w:szCs w:val="24"/>
              </w:rPr>
            </w:pPr>
            <w:r>
              <w:rPr>
                <w:sz w:val="24"/>
                <w:szCs w:val="24"/>
              </w:rPr>
              <w:t>Şcoala de Economie şi Comerţ „Jovan Trajković”</w:t>
            </w:r>
          </w:p>
        </w:tc>
        <w:tc>
          <w:tcPr>
            <w:tcW w:w="2428" w:type="dxa"/>
          </w:tcPr>
          <w:p w14:paraId="65BB282D" w14:textId="77777777" w:rsidR="00CB4D74" w:rsidRPr="001A710C" w:rsidRDefault="00CB4D74" w:rsidP="00C3064C">
            <w:pPr>
              <w:rPr>
                <w:rFonts w:cstheme="minorHAnsi"/>
                <w:sz w:val="24"/>
                <w:szCs w:val="24"/>
              </w:rPr>
            </w:pPr>
            <w:r>
              <w:rPr>
                <w:sz w:val="24"/>
                <w:szCs w:val="24"/>
              </w:rPr>
              <w:t>Zrenianin</w:t>
            </w:r>
          </w:p>
        </w:tc>
      </w:tr>
      <w:tr w:rsidR="00CB4D74" w:rsidRPr="001A710C" w14:paraId="4F3E7D55" w14:textId="77777777" w:rsidTr="00C3064C">
        <w:tc>
          <w:tcPr>
            <w:tcW w:w="1145" w:type="dxa"/>
            <w:vAlign w:val="center"/>
          </w:tcPr>
          <w:p w14:paraId="40F443D0"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75DA5C19" w14:textId="77777777" w:rsidR="00CB4D74" w:rsidRPr="001A710C" w:rsidRDefault="00CB4D74" w:rsidP="00C3064C">
            <w:pPr>
              <w:rPr>
                <w:rFonts w:cstheme="minorHAnsi"/>
                <w:sz w:val="24"/>
                <w:szCs w:val="24"/>
              </w:rPr>
            </w:pPr>
            <w:r>
              <w:rPr>
                <w:sz w:val="24"/>
                <w:szCs w:val="24"/>
              </w:rPr>
              <w:t>Liceul "Branko Radičević”</w:t>
            </w:r>
          </w:p>
        </w:tc>
        <w:tc>
          <w:tcPr>
            <w:tcW w:w="2428" w:type="dxa"/>
          </w:tcPr>
          <w:p w14:paraId="550C2D9B" w14:textId="77777777" w:rsidR="00CB4D74" w:rsidRPr="001A710C" w:rsidRDefault="00CB4D74" w:rsidP="00C3064C">
            <w:pPr>
              <w:rPr>
                <w:rFonts w:cstheme="minorHAnsi"/>
                <w:sz w:val="24"/>
                <w:szCs w:val="24"/>
              </w:rPr>
            </w:pPr>
            <w:r>
              <w:rPr>
                <w:sz w:val="24"/>
                <w:szCs w:val="24"/>
              </w:rPr>
              <w:t>Stara Pazova</w:t>
            </w:r>
          </w:p>
        </w:tc>
      </w:tr>
      <w:tr w:rsidR="00CB4D74" w:rsidRPr="001A710C" w14:paraId="4FAB6C6C" w14:textId="77777777" w:rsidTr="00C3064C">
        <w:tc>
          <w:tcPr>
            <w:tcW w:w="1145" w:type="dxa"/>
            <w:vAlign w:val="center"/>
          </w:tcPr>
          <w:p w14:paraId="2B5B008B"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5D30A617" w14:textId="77777777" w:rsidR="00CB4D74" w:rsidRPr="001A710C" w:rsidRDefault="00CB4D74" w:rsidP="00C3064C">
            <w:pPr>
              <w:rPr>
                <w:rFonts w:cstheme="minorHAnsi"/>
                <w:sz w:val="24"/>
                <w:szCs w:val="24"/>
              </w:rPr>
            </w:pPr>
            <w:r>
              <w:rPr>
                <w:sz w:val="24"/>
                <w:szCs w:val="24"/>
              </w:rPr>
              <w:t>Şcoala Medie de Economie „Bosa Milićević”</w:t>
            </w:r>
          </w:p>
        </w:tc>
        <w:tc>
          <w:tcPr>
            <w:tcW w:w="2428" w:type="dxa"/>
          </w:tcPr>
          <w:p w14:paraId="2E60B924" w14:textId="77777777" w:rsidR="00CB4D74" w:rsidRPr="001A710C" w:rsidRDefault="00CB4D74" w:rsidP="00C3064C">
            <w:pPr>
              <w:rPr>
                <w:rFonts w:cstheme="minorHAnsi"/>
                <w:sz w:val="24"/>
                <w:szCs w:val="24"/>
              </w:rPr>
            </w:pPr>
            <w:r>
              <w:rPr>
                <w:sz w:val="24"/>
                <w:szCs w:val="24"/>
              </w:rPr>
              <w:t>Subotica</w:t>
            </w:r>
          </w:p>
        </w:tc>
      </w:tr>
      <w:tr w:rsidR="00CB4D74" w:rsidRPr="001A710C" w14:paraId="0B003D9A" w14:textId="77777777" w:rsidTr="00C3064C">
        <w:tc>
          <w:tcPr>
            <w:tcW w:w="1145" w:type="dxa"/>
            <w:vAlign w:val="center"/>
          </w:tcPr>
          <w:p w14:paraId="7E6B5CF9"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77DAB251" w14:textId="77777777" w:rsidR="00CB4D74" w:rsidRPr="001A710C" w:rsidRDefault="00CB4D74" w:rsidP="00C3064C">
            <w:pPr>
              <w:rPr>
                <w:rFonts w:cstheme="minorHAnsi"/>
                <w:sz w:val="24"/>
                <w:szCs w:val="24"/>
              </w:rPr>
            </w:pPr>
            <w:r>
              <w:rPr>
                <w:sz w:val="24"/>
                <w:szCs w:val="24"/>
              </w:rPr>
              <w:t>Liceul „Jan Kolar” cu căminul de elevi</w:t>
            </w:r>
          </w:p>
        </w:tc>
        <w:tc>
          <w:tcPr>
            <w:tcW w:w="2428" w:type="dxa"/>
          </w:tcPr>
          <w:p w14:paraId="1BF7C2FE" w14:textId="77777777" w:rsidR="00CB4D74" w:rsidRPr="001A710C" w:rsidRDefault="00CB4D74" w:rsidP="00C3064C">
            <w:pPr>
              <w:rPr>
                <w:rFonts w:cstheme="minorHAnsi"/>
                <w:sz w:val="24"/>
                <w:szCs w:val="24"/>
              </w:rPr>
            </w:pPr>
            <w:r>
              <w:rPr>
                <w:sz w:val="24"/>
                <w:szCs w:val="24"/>
              </w:rPr>
              <w:t>Bački Petrovac</w:t>
            </w:r>
          </w:p>
        </w:tc>
      </w:tr>
      <w:tr w:rsidR="00CB4D74" w:rsidRPr="001A710C" w14:paraId="3F1D49B6" w14:textId="77777777" w:rsidTr="00C3064C">
        <w:tc>
          <w:tcPr>
            <w:tcW w:w="1145" w:type="dxa"/>
            <w:vAlign w:val="center"/>
          </w:tcPr>
          <w:p w14:paraId="234800AF"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1C4EF4D8" w14:textId="77777777" w:rsidR="00CB4D74" w:rsidRPr="001A710C" w:rsidRDefault="00CB4D74" w:rsidP="00C3064C">
            <w:pPr>
              <w:rPr>
                <w:rFonts w:cstheme="minorHAnsi"/>
                <w:sz w:val="24"/>
                <w:szCs w:val="24"/>
              </w:rPr>
            </w:pPr>
            <w:r>
              <w:rPr>
                <w:sz w:val="24"/>
                <w:szCs w:val="24"/>
              </w:rPr>
              <w:t>Şcoala Medie de Tehnică „Šinković Jožef”</w:t>
            </w:r>
          </w:p>
        </w:tc>
        <w:tc>
          <w:tcPr>
            <w:tcW w:w="2428" w:type="dxa"/>
          </w:tcPr>
          <w:p w14:paraId="1C13CFF2" w14:textId="77777777" w:rsidR="00CB4D74" w:rsidRPr="001A710C" w:rsidRDefault="00CB4D74" w:rsidP="00C3064C">
            <w:pPr>
              <w:rPr>
                <w:rFonts w:cstheme="minorHAnsi"/>
                <w:sz w:val="24"/>
                <w:szCs w:val="24"/>
              </w:rPr>
            </w:pPr>
            <w:r>
              <w:rPr>
                <w:sz w:val="24"/>
                <w:szCs w:val="24"/>
              </w:rPr>
              <w:t>Bačka Topola</w:t>
            </w:r>
          </w:p>
        </w:tc>
      </w:tr>
      <w:tr w:rsidR="00CB4D74" w:rsidRPr="001A710C" w14:paraId="1451CE95" w14:textId="77777777" w:rsidTr="00C3064C">
        <w:tc>
          <w:tcPr>
            <w:tcW w:w="1145" w:type="dxa"/>
            <w:vAlign w:val="center"/>
          </w:tcPr>
          <w:p w14:paraId="61A199F1"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0F9B8FB1" w14:textId="77777777" w:rsidR="00CB4D74" w:rsidRPr="001A710C" w:rsidRDefault="00CB4D74" w:rsidP="00C3064C">
            <w:pPr>
              <w:rPr>
                <w:rFonts w:cstheme="minorHAnsi"/>
                <w:sz w:val="24"/>
                <w:szCs w:val="24"/>
              </w:rPr>
            </w:pPr>
            <w:r>
              <w:rPr>
                <w:sz w:val="24"/>
                <w:szCs w:val="24"/>
              </w:rPr>
              <w:t>Liceul „Isidora Sekulić”</w:t>
            </w:r>
          </w:p>
        </w:tc>
        <w:tc>
          <w:tcPr>
            <w:tcW w:w="2428" w:type="dxa"/>
          </w:tcPr>
          <w:p w14:paraId="5DE4244F" w14:textId="77777777" w:rsidR="00CB4D74" w:rsidRPr="001A710C" w:rsidRDefault="00CB4D74" w:rsidP="00C3064C">
            <w:pPr>
              <w:rPr>
                <w:rFonts w:cstheme="minorHAnsi"/>
                <w:sz w:val="24"/>
                <w:szCs w:val="24"/>
              </w:rPr>
            </w:pPr>
            <w:r>
              <w:rPr>
                <w:sz w:val="24"/>
                <w:szCs w:val="24"/>
              </w:rPr>
              <w:t>Novi Sad</w:t>
            </w:r>
          </w:p>
        </w:tc>
      </w:tr>
      <w:tr w:rsidR="00CB4D74" w:rsidRPr="001A710C" w14:paraId="5B9A04CE" w14:textId="77777777" w:rsidTr="00C3064C">
        <w:tc>
          <w:tcPr>
            <w:tcW w:w="1145" w:type="dxa"/>
            <w:vAlign w:val="center"/>
          </w:tcPr>
          <w:p w14:paraId="216EE27A"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35F32C93" w14:textId="77777777" w:rsidR="00CB4D74" w:rsidRPr="001A710C" w:rsidRDefault="00CB4D74" w:rsidP="00C3064C">
            <w:pPr>
              <w:rPr>
                <w:rFonts w:cstheme="minorHAnsi"/>
                <w:sz w:val="24"/>
                <w:szCs w:val="24"/>
              </w:rPr>
            </w:pPr>
            <w:r>
              <w:rPr>
                <w:sz w:val="24"/>
                <w:szCs w:val="24"/>
              </w:rPr>
              <w:t>Liceul din Sremska Mitrovica</w:t>
            </w:r>
          </w:p>
        </w:tc>
        <w:tc>
          <w:tcPr>
            <w:tcW w:w="2428" w:type="dxa"/>
          </w:tcPr>
          <w:p w14:paraId="4D01DD77" w14:textId="77777777" w:rsidR="00CB4D74" w:rsidRPr="001A710C" w:rsidRDefault="00CB4D74" w:rsidP="00C3064C">
            <w:pPr>
              <w:rPr>
                <w:rFonts w:cstheme="minorHAnsi"/>
                <w:sz w:val="24"/>
                <w:szCs w:val="24"/>
              </w:rPr>
            </w:pPr>
            <w:r>
              <w:rPr>
                <w:sz w:val="24"/>
                <w:szCs w:val="24"/>
              </w:rPr>
              <w:t>Sremska Mitrovica</w:t>
            </w:r>
          </w:p>
        </w:tc>
      </w:tr>
      <w:tr w:rsidR="00CB4D74" w:rsidRPr="001A710C" w14:paraId="7DE6181E" w14:textId="77777777" w:rsidTr="00C3064C">
        <w:tc>
          <w:tcPr>
            <w:tcW w:w="1145" w:type="dxa"/>
            <w:vAlign w:val="center"/>
          </w:tcPr>
          <w:p w14:paraId="3EB7463A" w14:textId="77777777" w:rsidR="00CB4D74" w:rsidRPr="001A710C" w:rsidRDefault="00CB4D74" w:rsidP="00CB4D74">
            <w:pPr>
              <w:pStyle w:val="ListParagraph"/>
              <w:numPr>
                <w:ilvl w:val="0"/>
                <w:numId w:val="2"/>
              </w:numPr>
              <w:rPr>
                <w:rFonts w:cstheme="minorHAnsi"/>
                <w:sz w:val="24"/>
                <w:szCs w:val="24"/>
                <w:lang w:val="sr-Cyrl-RS"/>
              </w:rPr>
            </w:pPr>
          </w:p>
        </w:tc>
        <w:tc>
          <w:tcPr>
            <w:tcW w:w="5406" w:type="dxa"/>
          </w:tcPr>
          <w:p w14:paraId="180DEE6C" w14:textId="77777777" w:rsidR="00CB4D74" w:rsidRPr="001A710C" w:rsidRDefault="00CB4D74" w:rsidP="00C3064C">
            <w:pPr>
              <w:rPr>
                <w:rFonts w:cstheme="minorHAnsi"/>
                <w:sz w:val="24"/>
                <w:szCs w:val="24"/>
              </w:rPr>
            </w:pPr>
            <w:r>
              <w:rPr>
                <w:sz w:val="24"/>
                <w:szCs w:val="24"/>
              </w:rPr>
              <w:t>Școala de Tehnică cu cămin pentru elevi</w:t>
            </w:r>
          </w:p>
        </w:tc>
        <w:tc>
          <w:tcPr>
            <w:tcW w:w="2428" w:type="dxa"/>
          </w:tcPr>
          <w:p w14:paraId="6980666B" w14:textId="77777777" w:rsidR="00CB4D74" w:rsidRPr="001A710C" w:rsidRDefault="00CB4D74" w:rsidP="00C3064C">
            <w:pPr>
              <w:rPr>
                <w:rFonts w:cstheme="minorHAnsi"/>
                <w:sz w:val="24"/>
                <w:szCs w:val="24"/>
              </w:rPr>
            </w:pPr>
            <w:r>
              <w:rPr>
                <w:sz w:val="24"/>
                <w:szCs w:val="24"/>
              </w:rPr>
              <w:t>Apatin</w:t>
            </w:r>
          </w:p>
        </w:tc>
      </w:tr>
    </w:tbl>
    <w:p w14:paraId="7F3843C3" w14:textId="475F5DCB" w:rsidR="00CB4D74" w:rsidRPr="001A710C" w:rsidRDefault="00CB4D74" w:rsidP="00CB4D74">
      <w:pPr>
        <w:pStyle w:val="ListParagraph"/>
        <w:rPr>
          <w:rFonts w:cstheme="minorHAnsi"/>
          <w:sz w:val="24"/>
          <w:szCs w:val="24"/>
          <w:lang w:val="sr-Cyrl-RS"/>
        </w:rPr>
      </w:pPr>
    </w:p>
    <w:p w14:paraId="309E145B" w14:textId="77777777" w:rsidR="00244A18" w:rsidRPr="001A710C" w:rsidRDefault="00244A18" w:rsidP="00CB4D74">
      <w:pPr>
        <w:pStyle w:val="ListParagraph"/>
        <w:rPr>
          <w:rFonts w:cstheme="minorHAnsi"/>
          <w:sz w:val="24"/>
          <w:szCs w:val="24"/>
          <w:lang w:val="sr-Cyrl-RS"/>
        </w:rPr>
      </w:pPr>
    </w:p>
    <w:tbl>
      <w:tblPr>
        <w:tblW w:w="0" w:type="auto"/>
        <w:tblLook w:val="04A0" w:firstRow="1" w:lastRow="0" w:firstColumn="1" w:lastColumn="0" w:noHBand="0" w:noVBand="1"/>
      </w:tblPr>
      <w:tblGrid>
        <w:gridCol w:w="6655"/>
        <w:gridCol w:w="2695"/>
      </w:tblGrid>
      <w:tr w:rsidR="00244A18" w:rsidRPr="001A710C" w14:paraId="48CEFA26" w14:textId="77777777" w:rsidTr="00C3064C">
        <w:tc>
          <w:tcPr>
            <w:tcW w:w="6655" w:type="dxa"/>
            <w:shd w:val="clear" w:color="auto" w:fill="auto"/>
          </w:tcPr>
          <w:p w14:paraId="46F1EA2A" w14:textId="77777777" w:rsidR="00244A18" w:rsidRPr="001A710C" w:rsidRDefault="00244A18" w:rsidP="00C3064C">
            <w:pPr>
              <w:spacing w:after="0" w:line="240" w:lineRule="auto"/>
              <w:jc w:val="both"/>
              <w:rPr>
                <w:rFonts w:eastAsia="Times New Roman" w:cstheme="minorHAnsi"/>
                <w:color w:val="000000"/>
                <w:lang w:val="sr-Cyrl-RS"/>
              </w:rPr>
            </w:pPr>
          </w:p>
        </w:tc>
        <w:tc>
          <w:tcPr>
            <w:tcW w:w="2695" w:type="dxa"/>
            <w:shd w:val="clear" w:color="auto" w:fill="auto"/>
          </w:tcPr>
          <w:p w14:paraId="49B12E24" w14:textId="77777777" w:rsidR="00244A18" w:rsidRPr="001A710C" w:rsidRDefault="00244A18" w:rsidP="00C3064C">
            <w:pPr>
              <w:spacing w:after="0" w:line="240" w:lineRule="auto"/>
              <w:jc w:val="center"/>
              <w:rPr>
                <w:rFonts w:eastAsia="Times New Roman" w:cstheme="minorHAnsi"/>
                <w:b/>
              </w:rPr>
            </w:pPr>
            <w:r>
              <w:rPr>
                <w:b/>
              </w:rPr>
              <w:t>SECRETAR PROVINCIAL</w:t>
            </w:r>
          </w:p>
          <w:p w14:paraId="2D43EF99" w14:textId="77777777" w:rsidR="00244A18" w:rsidRPr="001A710C" w:rsidRDefault="00244A18" w:rsidP="00C3064C">
            <w:pPr>
              <w:spacing w:after="0" w:line="240" w:lineRule="auto"/>
              <w:jc w:val="center"/>
              <w:rPr>
                <w:rFonts w:eastAsia="Times New Roman" w:cstheme="minorHAnsi"/>
              </w:rPr>
            </w:pPr>
            <w:r>
              <w:t>Róbert Ótott</w:t>
            </w:r>
          </w:p>
          <w:p w14:paraId="224B963A" w14:textId="5D416B92" w:rsidR="00244A18" w:rsidRPr="001A710C" w:rsidRDefault="00244A18" w:rsidP="00C3064C">
            <w:pPr>
              <w:spacing w:after="0" w:line="240" w:lineRule="auto"/>
              <w:jc w:val="center"/>
              <w:rPr>
                <w:rFonts w:eastAsia="Times New Roman" w:cstheme="minorHAnsi"/>
                <w:color w:val="000000"/>
              </w:rPr>
            </w:pPr>
            <w:bookmarkStart w:id="0" w:name="_GoBack"/>
            <w:bookmarkEnd w:id="0"/>
          </w:p>
        </w:tc>
      </w:tr>
    </w:tbl>
    <w:p w14:paraId="5D54C7A2" w14:textId="77777777" w:rsidR="00CB4D74" w:rsidRPr="001A710C" w:rsidRDefault="00CB4D74" w:rsidP="00C40F94">
      <w:pPr>
        <w:jc w:val="both"/>
        <w:rPr>
          <w:rFonts w:cstheme="minorHAnsi"/>
          <w:lang w:val="sr-Cyrl-RS"/>
        </w:rPr>
      </w:pPr>
    </w:p>
    <w:sectPr w:rsidR="00CB4D74" w:rsidRPr="001A710C" w:rsidSect="000F644E">
      <w:pgSz w:w="12240" w:h="15840"/>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E0F"/>
    <w:multiLevelType w:val="hybridMultilevel"/>
    <w:tmpl w:val="9320C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A09C2"/>
    <w:multiLevelType w:val="hybridMultilevel"/>
    <w:tmpl w:val="6F8CE1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9D"/>
    <w:rsid w:val="00041FCF"/>
    <w:rsid w:val="0009727D"/>
    <w:rsid w:val="000F644E"/>
    <w:rsid w:val="0013504B"/>
    <w:rsid w:val="001A710C"/>
    <w:rsid w:val="001B01F5"/>
    <w:rsid w:val="001B2FCC"/>
    <w:rsid w:val="00244A18"/>
    <w:rsid w:val="00247569"/>
    <w:rsid w:val="002D52C9"/>
    <w:rsid w:val="003202D8"/>
    <w:rsid w:val="00330144"/>
    <w:rsid w:val="0036562C"/>
    <w:rsid w:val="00384C6A"/>
    <w:rsid w:val="003A619F"/>
    <w:rsid w:val="003E155D"/>
    <w:rsid w:val="003F15A0"/>
    <w:rsid w:val="004126D6"/>
    <w:rsid w:val="0044037D"/>
    <w:rsid w:val="00554EA0"/>
    <w:rsid w:val="005C64CF"/>
    <w:rsid w:val="005E505B"/>
    <w:rsid w:val="006D39E9"/>
    <w:rsid w:val="00731690"/>
    <w:rsid w:val="007D12DC"/>
    <w:rsid w:val="007F3D1F"/>
    <w:rsid w:val="00812842"/>
    <w:rsid w:val="00823900"/>
    <w:rsid w:val="009126DD"/>
    <w:rsid w:val="00A16CAB"/>
    <w:rsid w:val="00A3268A"/>
    <w:rsid w:val="00A8319D"/>
    <w:rsid w:val="00AD13EB"/>
    <w:rsid w:val="00AE5356"/>
    <w:rsid w:val="00B35BFD"/>
    <w:rsid w:val="00B368A6"/>
    <w:rsid w:val="00C34FF5"/>
    <w:rsid w:val="00C40F94"/>
    <w:rsid w:val="00C77F29"/>
    <w:rsid w:val="00CB4D74"/>
    <w:rsid w:val="00CC693A"/>
    <w:rsid w:val="00DF09A8"/>
    <w:rsid w:val="00E10913"/>
    <w:rsid w:val="00E40DE8"/>
    <w:rsid w:val="00F169E1"/>
    <w:rsid w:val="00FB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D3EA"/>
  <w15:chartTrackingRefBased/>
  <w15:docId w15:val="{ADEB2C6A-7922-4823-AD80-A9FC7913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1FCF"/>
    <w:rPr>
      <w:sz w:val="16"/>
      <w:szCs w:val="16"/>
    </w:rPr>
  </w:style>
  <w:style w:type="paragraph" w:styleId="CommentText">
    <w:name w:val="annotation text"/>
    <w:basedOn w:val="Normal"/>
    <w:link w:val="CommentTextChar"/>
    <w:uiPriority w:val="99"/>
    <w:semiHidden/>
    <w:unhideWhenUsed/>
    <w:rsid w:val="00041FCF"/>
    <w:pPr>
      <w:spacing w:line="240" w:lineRule="auto"/>
    </w:pPr>
    <w:rPr>
      <w:sz w:val="20"/>
      <w:szCs w:val="20"/>
    </w:rPr>
  </w:style>
  <w:style w:type="character" w:customStyle="1" w:styleId="CommentTextChar">
    <w:name w:val="Comment Text Char"/>
    <w:basedOn w:val="DefaultParagraphFont"/>
    <w:link w:val="CommentText"/>
    <w:uiPriority w:val="99"/>
    <w:semiHidden/>
    <w:rsid w:val="00041FCF"/>
    <w:rPr>
      <w:sz w:val="20"/>
      <w:szCs w:val="20"/>
    </w:rPr>
  </w:style>
  <w:style w:type="paragraph" w:styleId="CommentSubject">
    <w:name w:val="annotation subject"/>
    <w:basedOn w:val="CommentText"/>
    <w:next w:val="CommentText"/>
    <w:link w:val="CommentSubjectChar"/>
    <w:uiPriority w:val="99"/>
    <w:semiHidden/>
    <w:unhideWhenUsed/>
    <w:rsid w:val="00041FCF"/>
    <w:rPr>
      <w:b/>
      <w:bCs/>
    </w:rPr>
  </w:style>
  <w:style w:type="character" w:customStyle="1" w:styleId="CommentSubjectChar">
    <w:name w:val="Comment Subject Char"/>
    <w:basedOn w:val="CommentTextChar"/>
    <w:link w:val="CommentSubject"/>
    <w:uiPriority w:val="99"/>
    <w:semiHidden/>
    <w:rsid w:val="00041FCF"/>
    <w:rPr>
      <w:b/>
      <w:bCs/>
      <w:sz w:val="20"/>
      <w:szCs w:val="20"/>
    </w:rPr>
  </w:style>
  <w:style w:type="paragraph" w:styleId="BalloonText">
    <w:name w:val="Balloon Text"/>
    <w:basedOn w:val="Normal"/>
    <w:link w:val="BalloonTextChar"/>
    <w:uiPriority w:val="99"/>
    <w:semiHidden/>
    <w:unhideWhenUsed/>
    <w:rsid w:val="00041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CF"/>
    <w:rPr>
      <w:rFonts w:ascii="Segoe UI" w:hAnsi="Segoe UI" w:cs="Segoe UI"/>
      <w:sz w:val="18"/>
      <w:szCs w:val="18"/>
    </w:rPr>
  </w:style>
  <w:style w:type="character" w:styleId="Strong">
    <w:name w:val="Strong"/>
    <w:basedOn w:val="DefaultParagraphFont"/>
    <w:uiPriority w:val="22"/>
    <w:qFormat/>
    <w:rsid w:val="00AD13EB"/>
    <w:rPr>
      <w:b/>
      <w:bCs/>
    </w:rPr>
  </w:style>
  <w:style w:type="paragraph" w:styleId="NormalWeb">
    <w:name w:val="Normal (Web)"/>
    <w:basedOn w:val="Normal"/>
    <w:uiPriority w:val="99"/>
    <w:semiHidden/>
    <w:unhideWhenUsed/>
    <w:rsid w:val="000972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4D74"/>
    <w:pPr>
      <w:ind w:left="720"/>
      <w:contextualSpacing/>
    </w:pPr>
  </w:style>
  <w:style w:type="table" w:styleId="TableGrid">
    <w:name w:val="Table Grid"/>
    <w:basedOn w:val="TableNormal"/>
    <w:uiPriority w:val="39"/>
    <w:rsid w:val="00CB4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81291">
      <w:bodyDiv w:val="1"/>
      <w:marLeft w:val="0"/>
      <w:marRight w:val="0"/>
      <w:marTop w:val="0"/>
      <w:marBottom w:val="0"/>
      <w:divBdr>
        <w:top w:val="none" w:sz="0" w:space="0" w:color="auto"/>
        <w:left w:val="none" w:sz="0" w:space="0" w:color="auto"/>
        <w:bottom w:val="none" w:sz="0" w:space="0" w:color="auto"/>
        <w:right w:val="none" w:sz="0" w:space="0" w:color="auto"/>
      </w:divBdr>
    </w:div>
    <w:div w:id="13887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3F193-E379-43C0-9F48-7BD93A85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Kukobat</dc:creator>
  <cp:keywords/>
  <dc:description/>
  <cp:lastModifiedBy>Adrian Čoban</cp:lastModifiedBy>
  <cp:revision>23</cp:revision>
  <dcterms:created xsi:type="dcterms:W3CDTF">2025-11-03T13:59:00Z</dcterms:created>
  <dcterms:modified xsi:type="dcterms:W3CDTF">2025-11-07T14:11:00Z</dcterms:modified>
</cp:coreProperties>
</file>