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77901" w14:textId="77777777" w:rsidR="007E3635" w:rsidRDefault="00AF51CB" w:rsidP="00834B3A">
      <w:pPr>
        <w:pStyle w:val="BodyText"/>
        <w:tabs>
          <w:tab w:val="left" w:pos="2880"/>
        </w:tabs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Podľa článku 10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parlamentného uzne</w:t>
      </w:r>
      <w:r w:rsidR="00F62332">
        <w:rPr>
          <w:rFonts w:asciiTheme="minorHAnsi" w:hAnsiTheme="minorHAnsi"/>
          <w:sz w:val="20"/>
          <w:szCs w:val="20"/>
        </w:rPr>
        <w:t>senia o prideľovaní</w:t>
      </w:r>
      <w:r>
        <w:rPr>
          <w:rFonts w:asciiTheme="minorHAnsi" w:hAnsiTheme="minorHAnsi"/>
          <w:sz w:val="20"/>
          <w:szCs w:val="20"/>
        </w:rPr>
        <w:t xml:space="preserve"> prostriedkov</w:t>
      </w:r>
      <w:r w:rsidR="00F62332">
        <w:rPr>
          <w:rFonts w:asciiTheme="minorHAnsi" w:hAnsiTheme="minorHAnsi"/>
          <w:sz w:val="20"/>
          <w:szCs w:val="20"/>
        </w:rPr>
        <w:t xml:space="preserve"> z rozpočtu</w:t>
      </w:r>
      <w:r>
        <w:rPr>
          <w:rFonts w:asciiTheme="minorHAnsi" w:hAnsiTheme="minorHAnsi"/>
          <w:sz w:val="20"/>
          <w:szCs w:val="20"/>
        </w:rPr>
        <w:t xml:space="preserve"> na financovanie a spolufinancovanie programových aktivít a projektov</w:t>
      </w:r>
      <w:r w:rsidR="00F62332">
        <w:rPr>
          <w:rFonts w:asciiTheme="minorHAnsi" w:hAnsiTheme="minorHAnsi"/>
          <w:sz w:val="20"/>
          <w:szCs w:val="20"/>
        </w:rPr>
        <w:t xml:space="preserve"> v oblasti základného a stred</w:t>
      </w:r>
      <w:r>
        <w:rPr>
          <w:rFonts w:asciiTheme="minorHAnsi" w:hAnsiTheme="minorHAnsi"/>
          <w:sz w:val="20"/>
          <w:szCs w:val="20"/>
        </w:rPr>
        <w:t>o</w:t>
      </w:r>
      <w:r w:rsidR="00F62332">
        <w:rPr>
          <w:rFonts w:asciiTheme="minorHAnsi" w:hAnsiTheme="minorHAnsi"/>
          <w:sz w:val="20"/>
          <w:szCs w:val="20"/>
        </w:rPr>
        <w:t>školského</w:t>
      </w:r>
      <w:r>
        <w:rPr>
          <w:rFonts w:asciiTheme="minorHAnsi" w:hAnsiTheme="minorHAnsi"/>
          <w:sz w:val="20"/>
          <w:szCs w:val="20"/>
        </w:rPr>
        <w:t xml:space="preserve"> vzdelávania a výchovy a žiackeho štandardu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(Úradný vestník APV č. 14/15 a 10/17) a článku 15 a 16 a čl. 24 odsek 2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parlamentného uznesenia o </w:t>
      </w:r>
      <w:proofErr w:type="spellStart"/>
      <w:r>
        <w:rPr>
          <w:rFonts w:asciiTheme="minorHAnsi" w:hAnsiTheme="minorHAnsi"/>
          <w:sz w:val="20"/>
          <w:szCs w:val="20"/>
        </w:rPr>
        <w:t>pokrajinskej</w:t>
      </w:r>
      <w:proofErr w:type="spellEnd"/>
      <w:r>
        <w:rPr>
          <w:rFonts w:asciiTheme="minorHAnsi" w:hAnsiTheme="minorHAnsi"/>
          <w:sz w:val="20"/>
          <w:szCs w:val="20"/>
        </w:rPr>
        <w:t xml:space="preserve"> správe (Úradný vestník APV č. 37/14, 54/14 ‒ i. </w:t>
      </w:r>
      <w:r w:rsidR="00F62332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>znesenie 37/2016, 29/2017,</w:t>
      </w:r>
      <w:r w:rsidR="007E3635">
        <w:rPr>
          <w:rFonts w:asciiTheme="minorHAnsi" w:hAnsiTheme="minorHAnsi"/>
          <w:sz w:val="20"/>
          <w:szCs w:val="20"/>
        </w:rPr>
        <w:t xml:space="preserve"> 24/2019, 66/20, 38/21 a 22/25) </w:t>
      </w:r>
    </w:p>
    <w:p w14:paraId="631B7198" w14:textId="1A071272" w:rsidR="00AF51CB" w:rsidRPr="00887A40" w:rsidRDefault="00AF51CB" w:rsidP="007E3635">
      <w:pPr>
        <w:pStyle w:val="BodyText"/>
        <w:tabs>
          <w:tab w:val="left" w:pos="2880"/>
        </w:tabs>
        <w:ind w:firstLine="720"/>
        <w:rPr>
          <w:rFonts w:asciiTheme="minorHAnsi" w:hAnsiTheme="minorHAnsi" w:cstheme="minorHAnsi"/>
          <w:noProof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vzdelávania, predpisov, správy a národnostných menšín</w:t>
      </w:r>
      <w:r w:rsidR="007E3635">
        <w:rPr>
          <w:rFonts w:asciiTheme="minorHAnsi" w:hAnsiTheme="minorHAnsi"/>
          <w:sz w:val="20"/>
          <w:szCs w:val="20"/>
        </w:rPr>
        <w:t xml:space="preserve"> – národnostných spoločenstiev </w:t>
      </w:r>
      <w:r>
        <w:rPr>
          <w:rFonts w:asciiTheme="minorHAnsi" w:hAnsiTheme="minorHAnsi"/>
          <w:sz w:val="20"/>
          <w:szCs w:val="20"/>
        </w:rPr>
        <w:t>vynáša</w:t>
      </w:r>
    </w:p>
    <w:p w14:paraId="2EE1B6E7" w14:textId="77777777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PRAVIDLÁ</w:t>
      </w:r>
    </w:p>
    <w:p w14:paraId="243277DD" w14:textId="77777777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val="sr-Cyrl-RS"/>
        </w:rPr>
      </w:pPr>
    </w:p>
    <w:p w14:paraId="15C88770" w14:textId="7DEFD64D" w:rsidR="00823CB5" w:rsidRPr="00887A40" w:rsidRDefault="00AF51CB" w:rsidP="007E3635">
      <w:pPr>
        <w:ind w:firstLine="720"/>
        <w:jc w:val="center"/>
        <w:rPr>
          <w:rFonts w:asciiTheme="minorHAnsi" w:hAnsiTheme="minorHAnsi" w:cstheme="minorHAnsi"/>
          <w:b/>
          <w:caps/>
          <w:noProof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>O PRIDELENÍ PROSTRIEDKOV Z ROZPOČTU POKRAJINSKÉHO SEKRETARIÁTU VZDELÁVANIA, PREDPISOV, SPRÁVY A NÁRODNOSTNÝCH MENŠÍN</w:t>
      </w:r>
      <w:r w:rsidR="007E3635">
        <w:rPr>
          <w:rFonts w:asciiTheme="minorHAnsi" w:hAnsiTheme="minorHAnsi"/>
          <w:b/>
          <w:caps/>
          <w:sz w:val="20"/>
          <w:szCs w:val="20"/>
        </w:rPr>
        <w:t xml:space="preserve"> </w:t>
      </w:r>
      <w:r>
        <w:rPr>
          <w:rFonts w:asciiTheme="minorHAnsi" w:hAnsiTheme="minorHAnsi"/>
          <w:b/>
          <w:caps/>
          <w:sz w:val="20"/>
          <w:szCs w:val="20"/>
        </w:rPr>
        <w:t>– NÁRODNOSTNÝCH SPOLOČENSTIEV NA FINANCOVANIE A SPOLUFINANCOVANIE PROJEKTOV V OBLA</w:t>
      </w:r>
      <w:r w:rsidR="007E3635">
        <w:rPr>
          <w:rFonts w:asciiTheme="minorHAnsi" w:hAnsiTheme="minorHAnsi"/>
          <w:b/>
          <w:caps/>
          <w:sz w:val="20"/>
          <w:szCs w:val="20"/>
        </w:rPr>
        <w:t>STI ZVYŠOVANIA KVALITY VÝCHOVNO-</w:t>
      </w:r>
      <w:r>
        <w:rPr>
          <w:rFonts w:asciiTheme="minorHAnsi" w:hAnsiTheme="minorHAnsi"/>
          <w:b/>
          <w:caps/>
          <w:sz w:val="20"/>
          <w:szCs w:val="20"/>
        </w:rPr>
        <w:t>VZDELÁVACIEHO PROCESU ZÁKLADNÉH</w:t>
      </w:r>
      <w:r w:rsidR="007E3635">
        <w:rPr>
          <w:rFonts w:asciiTheme="minorHAnsi" w:hAnsiTheme="minorHAnsi"/>
          <w:b/>
          <w:caps/>
          <w:sz w:val="20"/>
          <w:szCs w:val="20"/>
        </w:rPr>
        <w:t>O A STREDOŠKOLSKÉHO VZDELÁVANIA</w:t>
      </w:r>
      <w:r>
        <w:rPr>
          <w:rFonts w:asciiTheme="minorHAnsi" w:hAnsiTheme="minorHAnsi"/>
          <w:b/>
          <w:caps/>
          <w:sz w:val="20"/>
          <w:szCs w:val="20"/>
        </w:rPr>
        <w:t xml:space="preserve"> – NÁKLADY NA ŠKOLENIE PRE TALENTOVANÝCH ŽIAKOV STREDN</w:t>
      </w:r>
      <w:r w:rsidR="007E3635">
        <w:rPr>
          <w:rFonts w:asciiTheme="minorHAnsi" w:hAnsiTheme="minorHAnsi"/>
          <w:b/>
          <w:caps/>
          <w:sz w:val="20"/>
          <w:szCs w:val="20"/>
        </w:rPr>
        <w:t>ÝCH ŠKÔL NA ÚZEMÍ AP VOJVODINY A ANGAŽOVANIE ODBORNÝ</w:t>
      </w:r>
      <w:r>
        <w:rPr>
          <w:rFonts w:asciiTheme="minorHAnsi" w:hAnsiTheme="minorHAnsi"/>
          <w:b/>
          <w:caps/>
          <w:sz w:val="20"/>
          <w:szCs w:val="20"/>
        </w:rPr>
        <w:t>CH SPOLUPRACOVN</w:t>
      </w:r>
      <w:r w:rsidR="00F62332">
        <w:rPr>
          <w:rFonts w:asciiTheme="minorHAnsi" w:hAnsiTheme="minorHAnsi"/>
          <w:b/>
          <w:caps/>
          <w:sz w:val="20"/>
          <w:szCs w:val="20"/>
        </w:rPr>
        <w:t>ÍKOV NA ANDREVLJI ZA ROK 2025</w:t>
      </w:r>
    </w:p>
    <w:p w14:paraId="401B51D2" w14:textId="11160B9F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b/>
          <w:caps/>
          <w:noProof/>
          <w:sz w:val="20"/>
          <w:szCs w:val="20"/>
          <w:lang w:val="sr-Cyrl-RS"/>
        </w:rPr>
      </w:pPr>
    </w:p>
    <w:p w14:paraId="731EB77C" w14:textId="43CFC88C" w:rsidR="00AF51CB" w:rsidRPr="00887A40" w:rsidRDefault="007C4F9D" w:rsidP="00834B3A">
      <w:pPr>
        <w:ind w:firstLine="720"/>
        <w:jc w:val="center"/>
        <w:rPr>
          <w:rFonts w:asciiTheme="minorHAnsi" w:hAnsiTheme="minorHAnsi" w:cstheme="minorHAnsi"/>
          <w:b/>
          <w:caps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Všeobecné ustanovenia</w:t>
      </w:r>
    </w:p>
    <w:p w14:paraId="7C71F3D9" w14:textId="2B517D91" w:rsidR="00AF51CB" w:rsidRDefault="00AF51CB" w:rsidP="00834B3A">
      <w:pPr>
        <w:ind w:left="360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</w:t>
      </w:r>
    </w:p>
    <w:p w14:paraId="704AE516" w14:textId="77777777" w:rsidR="007E3635" w:rsidRPr="00887A40" w:rsidRDefault="007E3635" w:rsidP="00834B3A">
      <w:pPr>
        <w:ind w:left="360"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AA4C9F0" w14:textId="46B34268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Tieto pravidlá definujú spôsob, podmienky, priority a kritériá prideľovania prostriedkov z rozpočtu (ďalej len: </w:t>
      </w:r>
      <w:r w:rsidR="00F62332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>rostriedky) na financovanie a spolufinancovanie progra</w:t>
      </w:r>
      <w:r w:rsidR="00F62332">
        <w:rPr>
          <w:rFonts w:asciiTheme="minorHAnsi" w:hAnsiTheme="minorHAnsi"/>
          <w:sz w:val="20"/>
          <w:szCs w:val="20"/>
        </w:rPr>
        <w:t>mov a projektov v oblasti stredoškolsk</w:t>
      </w:r>
      <w:r>
        <w:rPr>
          <w:rFonts w:asciiTheme="minorHAnsi" w:hAnsiTheme="minorHAnsi"/>
          <w:sz w:val="20"/>
          <w:szCs w:val="20"/>
        </w:rPr>
        <w:t xml:space="preserve">ého vzdelávania a výchovy v Autonómnej </w:t>
      </w:r>
      <w:proofErr w:type="spellStart"/>
      <w:r>
        <w:rPr>
          <w:rFonts w:asciiTheme="minorHAnsi" w:hAnsiTheme="minorHAnsi"/>
          <w:sz w:val="20"/>
          <w:szCs w:val="20"/>
        </w:rPr>
        <w:t>pokrajine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Vojvodine (ďalej: AP Vojvodina) v súlade s </w:t>
      </w:r>
      <w:proofErr w:type="spellStart"/>
      <w:r>
        <w:rPr>
          <w:rFonts w:asciiTheme="minorHAnsi" w:hAnsiTheme="minorHAnsi"/>
          <w:sz w:val="20"/>
          <w:szCs w:val="20"/>
        </w:rPr>
        <w:t>apropriáciami</w:t>
      </w:r>
      <w:proofErr w:type="spellEnd"/>
      <w:r>
        <w:rPr>
          <w:rFonts w:asciiTheme="minorHAnsi" w:hAnsiTheme="minorHAnsi"/>
          <w:sz w:val="20"/>
          <w:szCs w:val="20"/>
        </w:rPr>
        <w:t xml:space="preserve"> schválenými rozhodnutím o rozpočte Autonómnej </w:t>
      </w:r>
      <w:proofErr w:type="spellStart"/>
      <w:r>
        <w:rPr>
          <w:rFonts w:asciiTheme="minorHAnsi" w:hAnsiTheme="minorHAnsi"/>
          <w:sz w:val="20"/>
          <w:szCs w:val="20"/>
        </w:rPr>
        <w:t>pokrajiny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Vojvodiny v rámci osobitného oddielu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 </w:t>
      </w:r>
      <w:r w:rsidR="00F62332">
        <w:rPr>
          <w:rFonts w:asciiTheme="minorHAnsi" w:hAnsiTheme="minorHAnsi"/>
          <w:sz w:val="20"/>
          <w:szCs w:val="20"/>
        </w:rPr>
        <w:t xml:space="preserve">vzdelávania, predpisov, správy a </w:t>
      </w:r>
      <w:r>
        <w:rPr>
          <w:rFonts w:asciiTheme="minorHAnsi" w:hAnsiTheme="minorHAnsi"/>
          <w:sz w:val="20"/>
          <w:szCs w:val="20"/>
        </w:rPr>
        <w:t xml:space="preserve">národnostných menšín – národnostných spoločenstiev (ďalej len: sekretariát). </w:t>
      </w:r>
    </w:p>
    <w:p w14:paraId="1E6DEBE7" w14:textId="5A6D217E" w:rsidR="00823CB5" w:rsidRPr="00887A40" w:rsidRDefault="007C4F9D" w:rsidP="00834B3A">
      <w:pPr>
        <w:ind w:right="120"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Všetky pojmy použité v týchto pravidlách v mužskom gramatickom rode zahŕňajú mužský aj ženský rod osoby, na ktorú sa vzťahujú.</w:t>
      </w:r>
    </w:p>
    <w:p w14:paraId="27AAB9F7" w14:textId="77777777" w:rsidR="00834B3A" w:rsidRPr="00887A40" w:rsidRDefault="00834B3A" w:rsidP="00834B3A">
      <w:pPr>
        <w:ind w:right="120"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64663E99" w14:textId="4BB9F22E" w:rsidR="00823CB5" w:rsidRPr="00887A40" w:rsidRDefault="00823CB5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Účel prostriedkov</w:t>
      </w:r>
    </w:p>
    <w:p w14:paraId="77B01DC1" w14:textId="04436CCA" w:rsidR="00834B3A" w:rsidRDefault="00823CB5" w:rsidP="00834B3A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2</w:t>
      </w:r>
    </w:p>
    <w:p w14:paraId="29B13529" w14:textId="77777777" w:rsidR="007E3635" w:rsidRPr="00887A40" w:rsidRDefault="007E3635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BF02C42" w14:textId="38F50870" w:rsidR="00823CB5" w:rsidRPr="00887A40" w:rsidRDefault="00823CB5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Vyčlenené prostriedky sú určené na zvýšenie kvality stredošk</w:t>
      </w:r>
      <w:r w:rsidR="007E3635">
        <w:rPr>
          <w:rFonts w:asciiTheme="minorHAnsi" w:hAnsiTheme="minorHAnsi"/>
          <w:sz w:val="20"/>
          <w:szCs w:val="20"/>
        </w:rPr>
        <w:t>olského vzdelávania – na financovanie a spo</w:t>
      </w:r>
      <w:r>
        <w:rPr>
          <w:rFonts w:asciiTheme="minorHAnsi" w:hAnsiTheme="minorHAnsi"/>
          <w:sz w:val="20"/>
          <w:szCs w:val="20"/>
        </w:rPr>
        <w:t>lufina</w:t>
      </w:r>
      <w:r w:rsidR="007E3635"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>c</w:t>
      </w:r>
      <w:r w:rsidR="00F62332">
        <w:rPr>
          <w:rFonts w:asciiTheme="minorHAnsi" w:hAnsiTheme="minorHAnsi"/>
          <w:sz w:val="20"/>
          <w:szCs w:val="20"/>
        </w:rPr>
        <w:t>ovanie nákladov účasti nada</w:t>
      </w:r>
      <w:r>
        <w:rPr>
          <w:rFonts w:asciiTheme="minorHAnsi" w:hAnsiTheme="minorHAnsi"/>
          <w:sz w:val="20"/>
          <w:szCs w:val="20"/>
        </w:rPr>
        <w:t xml:space="preserve">ných žiakov stredných škôl z územia AP Vojvodiny a odborných spolupracovníkov, respektíve učiteľov ako realizátorov určených aktivít z </w:t>
      </w:r>
      <w:r w:rsidR="00F62332">
        <w:rPr>
          <w:rFonts w:asciiTheme="minorHAnsi" w:hAnsiTheme="minorHAnsi"/>
          <w:sz w:val="20"/>
          <w:szCs w:val="20"/>
        </w:rPr>
        <w:t>oblasti</w:t>
      </w:r>
      <w:r>
        <w:rPr>
          <w:rFonts w:asciiTheme="minorHAnsi" w:hAnsiTheme="minorHAnsi"/>
          <w:sz w:val="20"/>
          <w:szCs w:val="20"/>
        </w:rPr>
        <w:t xml:space="preserve"> prírodných a spoločenských vied, umenia a</w:t>
      </w:r>
      <w:r w:rsidR="007E3635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kultúry</w:t>
      </w:r>
      <w:r w:rsidR="007E3635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ktoré</w:t>
      </w:r>
      <w:r w:rsidR="007E3635">
        <w:rPr>
          <w:rFonts w:asciiTheme="minorHAnsi" w:hAnsiTheme="minorHAnsi"/>
          <w:sz w:val="20"/>
          <w:szCs w:val="20"/>
        </w:rPr>
        <w:t xml:space="preserve"> sa uskutoční v období november – </w:t>
      </w:r>
      <w:r>
        <w:rPr>
          <w:rFonts w:asciiTheme="minorHAnsi" w:hAnsiTheme="minorHAnsi"/>
          <w:sz w:val="20"/>
          <w:szCs w:val="20"/>
        </w:rPr>
        <w:t xml:space="preserve">december v Centre pre hospodársko-technologický rozvoj </w:t>
      </w:r>
      <w:proofErr w:type="spellStart"/>
      <w:r>
        <w:rPr>
          <w:rFonts w:asciiTheme="minorHAnsi" w:hAnsiTheme="minorHAnsi"/>
          <w:sz w:val="20"/>
          <w:szCs w:val="20"/>
        </w:rPr>
        <w:t>Andrevlje</w:t>
      </w:r>
      <w:proofErr w:type="spellEnd"/>
      <w:r>
        <w:rPr>
          <w:rFonts w:asciiTheme="minorHAnsi" w:hAnsiTheme="minorHAnsi"/>
          <w:sz w:val="20"/>
          <w:szCs w:val="20"/>
        </w:rPr>
        <w:t xml:space="preserve"> na </w:t>
      </w:r>
      <w:proofErr w:type="spellStart"/>
      <w:r>
        <w:rPr>
          <w:rFonts w:asciiTheme="minorHAnsi" w:hAnsiTheme="minorHAnsi"/>
          <w:sz w:val="20"/>
          <w:szCs w:val="20"/>
        </w:rPr>
        <w:t>Andrevlji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</w:p>
    <w:p w14:paraId="7DAF3CBF" w14:textId="77777777" w:rsidR="00834B3A" w:rsidRPr="00887A40" w:rsidRDefault="00834B3A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1C2C28DA" w14:textId="77777777" w:rsidR="007C4F9D" w:rsidRPr="00887A40" w:rsidRDefault="007C4F9D" w:rsidP="00834B3A">
      <w:pPr>
        <w:widowControl w:val="0"/>
        <w:autoSpaceDE w:val="0"/>
        <w:autoSpaceDN w:val="0"/>
        <w:spacing w:line="230" w:lineRule="auto"/>
        <w:ind w:left="123" w:right="118" w:firstLine="7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Výška a spôsob pridelenia prostriedkov</w:t>
      </w:r>
    </w:p>
    <w:p w14:paraId="46420C3C" w14:textId="0E512D14" w:rsidR="007C4F9D" w:rsidRDefault="007C4F9D" w:rsidP="00834B3A">
      <w:pPr>
        <w:widowControl w:val="0"/>
        <w:autoSpaceDE w:val="0"/>
        <w:autoSpaceDN w:val="0"/>
        <w:spacing w:line="230" w:lineRule="auto"/>
        <w:ind w:left="123" w:right="118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3</w:t>
      </w:r>
    </w:p>
    <w:p w14:paraId="5B3B212B" w14:textId="77777777" w:rsidR="007E3635" w:rsidRPr="00887A40" w:rsidRDefault="007E3635" w:rsidP="00834B3A">
      <w:pPr>
        <w:widowControl w:val="0"/>
        <w:autoSpaceDE w:val="0"/>
        <w:autoSpaceDN w:val="0"/>
        <w:spacing w:line="230" w:lineRule="auto"/>
        <w:ind w:left="123" w:right="118" w:firstLine="720"/>
        <w:jc w:val="center"/>
        <w:rPr>
          <w:rFonts w:asciiTheme="minorHAnsi" w:hAnsiTheme="minorHAnsi" w:cstheme="minorHAnsi"/>
          <w:sz w:val="20"/>
          <w:szCs w:val="20"/>
        </w:rPr>
      </w:pPr>
    </w:p>
    <w:p w14:paraId="3FBE9440" w14:textId="5A5D0FFE" w:rsidR="00823CB5" w:rsidRPr="00887A40" w:rsidRDefault="007C4F9D" w:rsidP="00834B3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Na uskutočnenie aktivít je naplánovaných celkom: </w:t>
      </w:r>
      <w:r>
        <w:rPr>
          <w:rFonts w:asciiTheme="minorHAnsi" w:hAnsiTheme="minorHAnsi"/>
          <w:b/>
          <w:sz w:val="20"/>
          <w:szCs w:val="20"/>
        </w:rPr>
        <w:t>4 000 000,00 dinárov.</w:t>
      </w:r>
    </w:p>
    <w:p w14:paraId="77EB1174" w14:textId="77777777" w:rsidR="00823CB5" w:rsidRPr="00887A40" w:rsidRDefault="00823CB5" w:rsidP="00834B3A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Stredné školy sa môžu uchádzať o:</w:t>
      </w:r>
    </w:p>
    <w:p w14:paraId="10099950" w14:textId="6CBE589B" w:rsidR="00823CB5" w:rsidRPr="00887A40" w:rsidRDefault="00823CB5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1) náklady na ubytovanie a stravu žiakov ich škôl (pre druhý a tretí ročník) za účelom ich úča</w:t>
      </w:r>
      <w:r w:rsidR="00F62332">
        <w:rPr>
          <w:rFonts w:asciiTheme="minorHAnsi" w:hAnsiTheme="minorHAnsi"/>
          <w:sz w:val="20"/>
          <w:szCs w:val="20"/>
        </w:rPr>
        <w:t>sti v plánovaných aktivitách,  z</w:t>
      </w:r>
      <w:r>
        <w:rPr>
          <w:rFonts w:asciiTheme="minorHAnsi" w:hAnsiTheme="minorHAnsi"/>
          <w:sz w:val="20"/>
          <w:szCs w:val="20"/>
        </w:rPr>
        <w:t>a 5 plných penzií;</w:t>
      </w:r>
    </w:p>
    <w:p w14:paraId="5B4B4370" w14:textId="3ADF9113" w:rsidR="00823CB5" w:rsidRPr="00887A40" w:rsidRDefault="00823CB5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2) náklady na ubytovanie, stravu a odmenu za prácu odborného spolupracovníka ich škôl, ktorý bude angažovaný ako realizátor plánovaných aktivít žiakov, tiež 5 plných penzií, ktorí budú prítomní počas všetkých 6 dní a ktorý bude žiakov sprevádzať pri realizácii všetkých plánovaných aktivít. </w:t>
      </w:r>
    </w:p>
    <w:p w14:paraId="1A87734A" w14:textId="5BD9BFEB" w:rsidR="00823CB5" w:rsidRPr="00AF1B4C" w:rsidRDefault="00C70B98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 platnú účasť na súbehu musí škola prihlásiť 10 žiakov a 1 odborného spolupracovníka alebo učiteľa.</w:t>
      </w:r>
    </w:p>
    <w:p w14:paraId="0F7EDF21" w14:textId="50FAB73B" w:rsidR="0056050C" w:rsidRPr="00887A40" w:rsidRDefault="0056050C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14:paraId="3D54289A" w14:textId="60A67170" w:rsidR="00A04BBB" w:rsidRPr="00887A40" w:rsidRDefault="00A04BBB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14:paraId="71EA7ABD" w14:textId="067464B6" w:rsidR="00823CB5" w:rsidRDefault="00635EA8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4</w:t>
      </w:r>
    </w:p>
    <w:p w14:paraId="3A4857C9" w14:textId="77777777" w:rsidR="007E3635" w:rsidRPr="00887A40" w:rsidRDefault="007E3635" w:rsidP="00834B3A">
      <w:pPr>
        <w:widowControl w:val="0"/>
        <w:autoSpaceDE w:val="0"/>
        <w:autoSpaceDN w:val="0"/>
        <w:spacing w:line="228" w:lineRule="auto"/>
        <w:ind w:left="123" w:right="118" w:firstLine="720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6DDAC109" w14:textId="77777777" w:rsidR="00291FBF" w:rsidRPr="00887A40" w:rsidRDefault="00291FBF" w:rsidP="00834B3A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Programy a projekty uvedené v článku 1 týchto pravidiel sa financujú a spolufinancujú prostredníctvom súbehu (ďalej len: súbeh), ktorý vypisuje sekretariát najmenej raz ročne, v súlade s finančným plánom sekretariátu. </w:t>
      </w:r>
    </w:p>
    <w:p w14:paraId="7C2C6097" w14:textId="1E111F1D" w:rsidR="00291FBF" w:rsidRPr="00887A40" w:rsidRDefault="00291FBF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Súbeh obsahuje údaje o názve aktu, na základe ktorého sa vypisuje súbeh, výšku celkových prostriedkov určených na pridelenie v rámci súbehu, o tom, kto sa môže prihlásiť na súbeh a na aké účely, kritériá, podľa ktorých sa prihlášky na súbeh zoradia, spôsob a lehotu predkladania prihlášok na súbeh, ako aj inú dokumentáciu preukazujúcu splnenie požiadaviek a kritérií na podávanie prihlášky na súbeh.</w:t>
      </w:r>
    </w:p>
    <w:p w14:paraId="22231A72" w14:textId="53C96F5E" w:rsidR="00E82673" w:rsidRPr="00887A40" w:rsidRDefault="00E82673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Súbeh sa zverejňuje v Úradnom vestníku Autonómnej </w:t>
      </w:r>
      <w:proofErr w:type="spellStart"/>
      <w:r>
        <w:rPr>
          <w:rFonts w:asciiTheme="minorHAnsi" w:hAnsiTheme="minorHAnsi"/>
          <w:sz w:val="20"/>
          <w:szCs w:val="20"/>
        </w:rPr>
        <w:t>pokraji</w:t>
      </w:r>
      <w:r w:rsidR="009D68C5">
        <w:rPr>
          <w:rFonts w:asciiTheme="minorHAnsi" w:hAnsiTheme="minorHAnsi"/>
          <w:sz w:val="20"/>
          <w:szCs w:val="20"/>
        </w:rPr>
        <w:t>ny</w:t>
      </w:r>
      <w:proofErr w:type="spellEnd"/>
      <w:r w:rsidR="009D68C5">
        <w:rPr>
          <w:rFonts w:asciiTheme="minorHAnsi" w:hAnsiTheme="minorHAnsi"/>
          <w:sz w:val="20"/>
          <w:szCs w:val="20"/>
        </w:rPr>
        <w:t xml:space="preserve"> Vojvodiny a na oficiálnej internet</w:t>
      </w:r>
      <w:r>
        <w:rPr>
          <w:rFonts w:asciiTheme="minorHAnsi" w:hAnsiTheme="minorHAnsi"/>
          <w:sz w:val="20"/>
          <w:szCs w:val="20"/>
        </w:rPr>
        <w:t>ovej stránke sekretariátu a</w:t>
      </w:r>
      <w:r w:rsidR="009D68C5">
        <w:rPr>
          <w:rFonts w:asciiTheme="minorHAnsi" w:hAnsiTheme="minorHAnsi"/>
          <w:sz w:val="20"/>
          <w:szCs w:val="20"/>
        </w:rPr>
        <w:t xml:space="preserve"> oznámenie o súbehu a adresa internetovej stránky</w:t>
      </w:r>
      <w:r>
        <w:rPr>
          <w:rFonts w:asciiTheme="minorHAnsi" w:hAnsiTheme="minorHAnsi"/>
          <w:sz w:val="20"/>
          <w:szCs w:val="20"/>
        </w:rPr>
        <w:t>, na ktorom je zverejnený súbeh, sa zverejňuje najmenej v jednej dennej tlači, ktorá sa distribuuje pre celé územie Srbskej republiky.</w:t>
      </w:r>
    </w:p>
    <w:p w14:paraId="37BA5D48" w14:textId="7FBB0E31" w:rsidR="00E82673" w:rsidRPr="00887A40" w:rsidRDefault="00E82673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Súbeh alebo oznámenie o verejno</w:t>
      </w:r>
      <w:r w:rsidR="009D68C5">
        <w:rPr>
          <w:rFonts w:asciiTheme="minorHAnsi" w:hAnsiTheme="minorHAnsi"/>
          <w:sz w:val="20"/>
          <w:szCs w:val="20"/>
        </w:rPr>
        <w:t>m súbehu a adresa internetovej stránky</w:t>
      </w:r>
      <w:r>
        <w:rPr>
          <w:rFonts w:asciiTheme="minorHAnsi" w:hAnsiTheme="minorHAnsi"/>
          <w:sz w:val="20"/>
          <w:szCs w:val="20"/>
        </w:rPr>
        <w:t xml:space="preserve">, na ktorej je zverejnený súbeh, sa môžu zverejniť aj v jazykoch národnostných menšín – národnostných spoločenstiev, ktoré sa úradne používajú v práci orgánov Autonómnej </w:t>
      </w:r>
      <w:proofErr w:type="spellStart"/>
      <w:r>
        <w:rPr>
          <w:rFonts w:asciiTheme="minorHAnsi" w:hAnsiTheme="minorHAnsi"/>
          <w:sz w:val="20"/>
          <w:szCs w:val="20"/>
        </w:rPr>
        <w:t>pokrajiny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Vojvodiny. </w:t>
      </w:r>
    </w:p>
    <w:p w14:paraId="13D0BE69" w14:textId="77777777" w:rsidR="007C4F9D" w:rsidRPr="00887A40" w:rsidRDefault="007C4F9D" w:rsidP="00834B3A">
      <w:pPr>
        <w:tabs>
          <w:tab w:val="left" w:pos="0"/>
        </w:tabs>
        <w:autoSpaceDN w:val="0"/>
        <w:ind w:firstLineChars="359" w:firstLine="71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Dokumentácia podaná na súbeh sa nevracia. </w:t>
      </w:r>
    </w:p>
    <w:p w14:paraId="5D608EBF" w14:textId="77777777" w:rsidR="007C4F9D" w:rsidRPr="00887A40" w:rsidRDefault="007C4F9D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5EE3CAA3" w14:textId="1DE7A77D" w:rsidR="00AF51CB" w:rsidRPr="00887A40" w:rsidRDefault="00291FBF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Právo na pridelenie finančných prostriedkov</w:t>
      </w:r>
    </w:p>
    <w:p w14:paraId="63E1AFDF" w14:textId="045C804E" w:rsidR="00AF51CB" w:rsidRDefault="00AF51CB" w:rsidP="00834B3A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5</w:t>
      </w:r>
    </w:p>
    <w:p w14:paraId="6BB2F258" w14:textId="77777777" w:rsidR="007E3635" w:rsidRPr="00887A40" w:rsidRDefault="007E3635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764B42EA" w14:textId="110639FA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Právo účasti na pridelenie pros</w:t>
      </w:r>
      <w:r w:rsidR="009D68C5">
        <w:rPr>
          <w:rFonts w:asciiTheme="minorHAnsi" w:hAnsiTheme="minorHAnsi"/>
          <w:sz w:val="20"/>
          <w:szCs w:val="20"/>
        </w:rPr>
        <w:t>triedkov majú ustanovizne stredoškolsk</w:t>
      </w:r>
      <w:r>
        <w:rPr>
          <w:rFonts w:asciiTheme="minorHAnsi" w:hAnsiTheme="minorHAnsi"/>
          <w:sz w:val="20"/>
          <w:szCs w:val="20"/>
        </w:rPr>
        <w:t>ého vzdelávania a výchovy na území AP Vojvo</w:t>
      </w:r>
      <w:r w:rsidR="007E3635">
        <w:rPr>
          <w:rFonts w:asciiTheme="minorHAnsi" w:hAnsiTheme="minorHAnsi"/>
          <w:sz w:val="20"/>
          <w:szCs w:val="20"/>
        </w:rPr>
        <w:t xml:space="preserve">diny, ktorých zakladateľkou je </w:t>
      </w:r>
      <w:r>
        <w:rPr>
          <w:rFonts w:asciiTheme="minorHAnsi" w:hAnsiTheme="minorHAnsi"/>
          <w:sz w:val="20"/>
          <w:szCs w:val="20"/>
        </w:rPr>
        <w:t xml:space="preserve">Srbská republika, autonómna </w:t>
      </w:r>
      <w:proofErr w:type="spellStart"/>
      <w:r>
        <w:rPr>
          <w:rFonts w:asciiTheme="minorHAnsi" w:hAnsiTheme="minorHAnsi"/>
          <w:sz w:val="20"/>
          <w:szCs w:val="20"/>
        </w:rPr>
        <w:t>pokrajina</w:t>
      </w:r>
      <w:proofErr w:type="spellEnd"/>
      <w:r>
        <w:rPr>
          <w:rFonts w:asciiTheme="minorHAnsi" w:hAnsiTheme="minorHAnsi"/>
          <w:sz w:val="20"/>
          <w:szCs w:val="20"/>
        </w:rPr>
        <w:t xml:space="preserve"> alebo jednotkou lokálnej samosprávy.</w:t>
      </w:r>
    </w:p>
    <w:p w14:paraId="4052FB53" w14:textId="537AD9F0" w:rsidR="00AF51CB" w:rsidRPr="00887A40" w:rsidRDefault="00AF51CB" w:rsidP="00834B3A">
      <w:pPr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01A1C12C" w14:textId="07A26C45" w:rsidR="00AF51CB" w:rsidRPr="00887A40" w:rsidRDefault="00291FBF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Prihlasovanie na súbeh</w:t>
      </w:r>
    </w:p>
    <w:p w14:paraId="19769FA2" w14:textId="36EAF600" w:rsidR="0012726C" w:rsidRDefault="00AF51CB" w:rsidP="00834B3A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6</w:t>
      </w:r>
    </w:p>
    <w:p w14:paraId="6EEC3118" w14:textId="77777777" w:rsidR="007E3635" w:rsidRPr="00887A40" w:rsidRDefault="007E3635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01BD3D2A" w14:textId="77683E92" w:rsidR="00C2111A" w:rsidRPr="00470E43" w:rsidRDefault="00AF51CB" w:rsidP="00834B3A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Prihláška na súbeh sa podáva na jednotnom tlačive, ktoré je zverejnené na internetovej stránke sekretariátu v 10 dňovej lehote odo dňa zverejnenia súbehu.</w:t>
      </w:r>
    </w:p>
    <w:p w14:paraId="4A1862E6" w14:textId="0C826F83" w:rsidR="00A04BBB" w:rsidRPr="00887A40" w:rsidRDefault="00A04BBB" w:rsidP="00834B3A">
      <w:pPr>
        <w:ind w:firstLine="720"/>
        <w:jc w:val="both"/>
        <w:rPr>
          <w:rFonts w:asciiTheme="minorHAnsi" w:eastAsia="Calibr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Súbeh je otvorený od 24. októbra </w:t>
      </w:r>
      <w:r w:rsidR="007E3635">
        <w:rPr>
          <w:rFonts w:asciiTheme="minorHAnsi" w:hAnsiTheme="minorHAnsi"/>
          <w:sz w:val="20"/>
          <w:szCs w:val="20"/>
        </w:rPr>
        <w:t xml:space="preserve">2025 </w:t>
      </w:r>
      <w:r>
        <w:rPr>
          <w:rFonts w:asciiTheme="minorHAnsi" w:hAnsiTheme="minorHAnsi"/>
          <w:sz w:val="20"/>
          <w:szCs w:val="20"/>
        </w:rPr>
        <w:t>do 3. novembra 2025.</w:t>
      </w:r>
    </w:p>
    <w:p w14:paraId="4ADADD40" w14:textId="7BF7FE21" w:rsidR="00AA00D2" w:rsidRPr="00887A40" w:rsidRDefault="00AA00D2" w:rsidP="00834B3A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4966C541" w14:textId="02FCAE5D" w:rsidR="00AF51CB" w:rsidRDefault="00AF51CB" w:rsidP="00834B3A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7</w:t>
      </w:r>
    </w:p>
    <w:p w14:paraId="32B9DAFC" w14:textId="77777777" w:rsidR="007E3635" w:rsidRPr="00084EDA" w:rsidRDefault="007E3635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5485202E" w14:textId="1C1E45EA" w:rsidR="00635EA8" w:rsidRPr="00867465" w:rsidRDefault="00867465" w:rsidP="00867465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Formulá</w:t>
      </w:r>
      <w:r w:rsidR="009D68C5">
        <w:rPr>
          <w:rFonts w:asciiTheme="minorHAnsi" w:hAnsiTheme="minorHAnsi"/>
          <w:sz w:val="20"/>
          <w:szCs w:val="20"/>
        </w:rPr>
        <w:t>r prihlášky má obsahovať počet</w:t>
      </w:r>
      <w:r>
        <w:rPr>
          <w:rFonts w:asciiTheme="minorHAnsi" w:hAnsiTheme="minorHAnsi"/>
          <w:sz w:val="20"/>
          <w:szCs w:val="20"/>
        </w:rPr>
        <w:t xml:space="preserve"> žiakov podľa pohlavia, ako aj odborných spolupracovníkov, prípadne učiteľov pre prihlásenú školu.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Do tej časti fo</w:t>
      </w:r>
      <w:r w:rsidR="007E3635">
        <w:rPr>
          <w:rFonts w:asciiTheme="minorHAnsi" w:hAnsiTheme="minorHAnsi"/>
          <w:sz w:val="20"/>
          <w:szCs w:val="20"/>
        </w:rPr>
        <w:t>rmulára</w:t>
      </w:r>
      <w:r>
        <w:rPr>
          <w:rFonts w:asciiTheme="minorHAnsi" w:hAnsiTheme="minorHAnsi"/>
          <w:sz w:val="20"/>
          <w:szCs w:val="20"/>
        </w:rPr>
        <w:t>, ktorá sa vzťahuje na žiakov</w:t>
      </w:r>
      <w:r w:rsidR="007E3635">
        <w:rPr>
          <w:rFonts w:asciiTheme="minorHAnsi" w:hAnsiTheme="minorHAnsi"/>
          <w:sz w:val="20"/>
          <w:szCs w:val="20"/>
        </w:rPr>
        <w:t xml:space="preserve"> – vnáša sa iba počet žiakov a </w:t>
      </w:r>
      <w:r>
        <w:rPr>
          <w:rFonts w:asciiTheme="minorHAnsi" w:hAnsiTheme="minorHAnsi"/>
          <w:sz w:val="20"/>
          <w:szCs w:val="20"/>
        </w:rPr>
        <w:t xml:space="preserve">trieda do ktorej chodia, </w:t>
      </w:r>
      <w:r w:rsidRPr="009D68C5">
        <w:rPr>
          <w:rFonts w:asciiTheme="minorHAnsi" w:hAnsiTheme="minorHAnsi"/>
          <w:b/>
          <w:sz w:val="20"/>
          <w:szCs w:val="20"/>
        </w:rPr>
        <w:t>bez uvádzania osobných údajov žiakov</w:t>
      </w:r>
      <w:r>
        <w:rPr>
          <w:rFonts w:asciiTheme="minorHAnsi" w:hAnsiTheme="minorHAnsi"/>
          <w:sz w:val="20"/>
          <w:szCs w:val="20"/>
        </w:rPr>
        <w:t xml:space="preserve"> a v</w:t>
      </w:r>
      <w:r w:rsidR="007E3635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časti</w:t>
      </w:r>
      <w:r w:rsidR="007E3635">
        <w:rPr>
          <w:rFonts w:asciiTheme="minorHAnsi" w:hAnsiTheme="minorHAnsi"/>
          <w:sz w:val="20"/>
          <w:szCs w:val="20"/>
        </w:rPr>
        <w:t xml:space="preserve"> formulára </w:t>
      </w:r>
      <w:r>
        <w:rPr>
          <w:rFonts w:asciiTheme="minorHAnsi" w:hAnsiTheme="minorHAnsi"/>
          <w:sz w:val="20"/>
          <w:szCs w:val="20"/>
        </w:rPr>
        <w:t>prihlášky</w:t>
      </w:r>
      <w:r w:rsidR="007E3635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ktorý sa vzťahuje na odborného spolupracovníka, respektíve učiteľa, potrebné je pre toho odborného spolupracovníka, respektíve učiteľa vniesť všetky požadované údaje, ako i kompetencie a pohlavie.</w:t>
      </w:r>
    </w:p>
    <w:p w14:paraId="7D68339B" w14:textId="552897E5" w:rsidR="00C45081" w:rsidRPr="00887A40" w:rsidRDefault="00126960" w:rsidP="00834B3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Riaditeľ školy zodpovedá za správnosť údajov uvedených v prihláške. </w:t>
      </w:r>
    </w:p>
    <w:p w14:paraId="6452D549" w14:textId="77777777" w:rsidR="00C45081" w:rsidRPr="00887A40" w:rsidRDefault="00C45081" w:rsidP="00834B3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Ak je žiadosť podpísaná osobou podliehajúcou oprávneniu, je potrebné pripojiť náležité oprávnenie pre jej podpisovanie.</w:t>
      </w:r>
    </w:p>
    <w:p w14:paraId="58CD4EE0" w14:textId="4B23F039" w:rsidR="00C45081" w:rsidRPr="00887A40" w:rsidRDefault="00C45081" w:rsidP="00834B3A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  </w:t>
      </w:r>
      <w:r w:rsidR="007E3635">
        <w:rPr>
          <w:rFonts w:asciiTheme="minorHAnsi" w:hAnsiTheme="minorHAnsi"/>
          <w:sz w:val="20"/>
          <w:szCs w:val="20"/>
        </w:rPr>
        <w:t>Prihláške na súbeh vypĺňa sa i z</w:t>
      </w:r>
      <w:r>
        <w:rPr>
          <w:rFonts w:asciiTheme="minorHAnsi" w:hAnsiTheme="minorHAnsi"/>
          <w:sz w:val="20"/>
          <w:szCs w:val="20"/>
        </w:rPr>
        <w:t xml:space="preserve">dravotný list žiaka, ktorý treba povinne vyplniť a </w:t>
      </w:r>
      <w:r w:rsidRPr="009D68C5">
        <w:rPr>
          <w:rFonts w:asciiTheme="minorHAnsi" w:hAnsiTheme="minorHAnsi"/>
          <w:b/>
          <w:sz w:val="20"/>
          <w:szCs w:val="20"/>
        </w:rPr>
        <w:t>odovzdať odbornému spolupracovníkovi alebo učiteľovi školy</w:t>
      </w:r>
      <w:r>
        <w:rPr>
          <w:rFonts w:asciiTheme="minorHAnsi" w:hAnsiTheme="minorHAnsi"/>
          <w:sz w:val="20"/>
          <w:szCs w:val="20"/>
        </w:rPr>
        <w:t xml:space="preserve">, ktorý bude dieťa sprevádzať. Taktiež, potrebné je predložiť písomný súhlas rodiča, respektíve zákonného zástupcu kvôli fotografovaniu a nakrúcaniu detí a ich účasť pri tvorbe </w:t>
      </w:r>
      <w:proofErr w:type="spellStart"/>
      <w:r>
        <w:rPr>
          <w:rFonts w:asciiTheme="minorHAnsi" w:hAnsiTheme="minorHAnsi"/>
          <w:sz w:val="20"/>
          <w:szCs w:val="20"/>
        </w:rPr>
        <w:t>videomateriálu</w:t>
      </w:r>
      <w:proofErr w:type="spellEnd"/>
      <w:r w:rsidR="009D68C5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Zdravotný list a súhlas kvôli fotografovaniu a nakrúcaniu dieťaťa </w:t>
      </w:r>
      <w:r w:rsidRPr="009D68C5">
        <w:rPr>
          <w:rFonts w:asciiTheme="minorHAnsi" w:hAnsiTheme="minorHAnsi"/>
          <w:b/>
          <w:sz w:val="20"/>
          <w:szCs w:val="20"/>
        </w:rPr>
        <w:t>sa nedoručujú</w:t>
      </w:r>
      <w:r>
        <w:rPr>
          <w:rFonts w:asciiTheme="minorHAnsi" w:hAnsiTheme="minorHAnsi"/>
          <w:sz w:val="20"/>
          <w:szCs w:val="20"/>
        </w:rPr>
        <w:t xml:space="preserve"> sekretariátu, ale ich odborný spo</w:t>
      </w:r>
      <w:r w:rsidR="009D68C5">
        <w:rPr>
          <w:rFonts w:asciiTheme="minorHAnsi" w:hAnsiTheme="minorHAnsi"/>
          <w:sz w:val="20"/>
          <w:szCs w:val="20"/>
        </w:rPr>
        <w:t>lupracovník alebo učiteľ prinesie</w:t>
      </w:r>
      <w:r>
        <w:rPr>
          <w:rFonts w:asciiTheme="minorHAnsi" w:hAnsiTheme="minorHAnsi"/>
          <w:sz w:val="20"/>
          <w:szCs w:val="20"/>
        </w:rPr>
        <w:t xml:space="preserve"> so sebou na </w:t>
      </w:r>
      <w:proofErr w:type="spellStart"/>
      <w:r>
        <w:rPr>
          <w:rFonts w:asciiTheme="minorHAnsi" w:hAnsiTheme="minorHAnsi"/>
          <w:sz w:val="20"/>
          <w:szCs w:val="20"/>
        </w:rPr>
        <w:t>Andrevlje</w:t>
      </w:r>
      <w:proofErr w:type="spellEnd"/>
      <w:r>
        <w:rPr>
          <w:rFonts w:asciiTheme="minorHAnsi" w:hAnsiTheme="minorHAnsi"/>
          <w:sz w:val="20"/>
          <w:szCs w:val="20"/>
        </w:rPr>
        <w:t>.</w:t>
      </w:r>
    </w:p>
    <w:p w14:paraId="6DB9F4D7" w14:textId="7380298F" w:rsidR="00AF51CB" w:rsidRPr="00887A40" w:rsidRDefault="00A871D3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 prípade potreby sekretariát si vyhra</w:t>
      </w:r>
      <w:r w:rsidR="009D68C5">
        <w:rPr>
          <w:rFonts w:asciiTheme="minorHAnsi" w:hAnsiTheme="minorHAnsi"/>
          <w:sz w:val="20"/>
          <w:szCs w:val="20"/>
        </w:rPr>
        <w:t>dzuje právo vyžiadať si od podáva</w:t>
      </w:r>
      <w:r>
        <w:rPr>
          <w:rFonts w:asciiTheme="minorHAnsi" w:hAnsiTheme="minorHAnsi"/>
          <w:sz w:val="20"/>
          <w:szCs w:val="20"/>
        </w:rPr>
        <w:t xml:space="preserve">teľa </w:t>
      </w:r>
      <w:r w:rsidR="009D68C5">
        <w:rPr>
          <w:rFonts w:asciiTheme="minorHAnsi" w:hAnsiTheme="minorHAnsi"/>
          <w:sz w:val="20"/>
          <w:szCs w:val="20"/>
        </w:rPr>
        <w:t xml:space="preserve">prihlášky </w:t>
      </w:r>
      <w:r>
        <w:rPr>
          <w:rFonts w:asciiTheme="minorHAnsi" w:hAnsiTheme="minorHAnsi"/>
          <w:sz w:val="20"/>
          <w:szCs w:val="20"/>
        </w:rPr>
        <w:t>doplňujúcu dok</w:t>
      </w:r>
      <w:r w:rsidR="009D68C5">
        <w:rPr>
          <w:rFonts w:asciiTheme="minorHAnsi" w:hAnsiTheme="minorHAnsi"/>
          <w:sz w:val="20"/>
          <w:szCs w:val="20"/>
        </w:rPr>
        <w:t>umentáciu a informácie; a ak podáva</w:t>
      </w:r>
      <w:r>
        <w:rPr>
          <w:rFonts w:asciiTheme="minorHAnsi" w:hAnsiTheme="minorHAnsi"/>
          <w:sz w:val="20"/>
          <w:szCs w:val="20"/>
        </w:rPr>
        <w:t>teľ neodpovie na žiadosť o doplnenie dokumentácie do 8 dní, sekretariát bude považovať žiadosť za neúplnú.</w:t>
      </w:r>
    </w:p>
    <w:p w14:paraId="11F2BCB1" w14:textId="50815EF8" w:rsidR="00AF51CB" w:rsidRPr="00887A40" w:rsidRDefault="00AF51CB" w:rsidP="00834B3A">
      <w:pPr>
        <w:ind w:firstLine="720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0E2528BD" w14:textId="3843118C" w:rsidR="00291FBF" w:rsidRPr="00887A40" w:rsidRDefault="00291FBF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Komisia pre realizáciu súbehu</w:t>
      </w:r>
    </w:p>
    <w:p w14:paraId="4BCC14DB" w14:textId="0708566E" w:rsidR="00C45081" w:rsidRDefault="00AF51CB" w:rsidP="00834B3A">
      <w:pPr>
        <w:ind w:firstLine="720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8</w:t>
      </w:r>
      <w:r>
        <w:rPr>
          <w:rFonts w:asciiTheme="minorHAnsi" w:hAnsiTheme="minorHAnsi"/>
          <w:sz w:val="20"/>
          <w:szCs w:val="20"/>
        </w:rPr>
        <w:t xml:space="preserve"> </w:t>
      </w:r>
    </w:p>
    <w:p w14:paraId="65E87959" w14:textId="77777777" w:rsidR="00B463F9" w:rsidRPr="00887A40" w:rsidRDefault="00B463F9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C03A2DA" w14:textId="1BBF69D4" w:rsidR="00291FBF" w:rsidRPr="00887A40" w:rsidRDefault="00291FBF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príslušný pre úkony vzdelávania (ďalej len: </w:t>
      </w:r>
      <w:proofErr w:type="spellStart"/>
      <w:r w:rsidR="009D68C5">
        <w:rPr>
          <w:rFonts w:asciiTheme="minorHAnsi" w:hAnsiTheme="minorHAnsi"/>
          <w:sz w:val="20"/>
          <w:szCs w:val="20"/>
        </w:rPr>
        <w:t>pokrajinský</w:t>
      </w:r>
      <w:proofErr w:type="spellEnd"/>
      <w:r w:rsidR="009D68C5">
        <w:rPr>
          <w:rFonts w:asciiTheme="minorHAnsi" w:hAnsiTheme="minorHAnsi"/>
          <w:sz w:val="20"/>
          <w:szCs w:val="20"/>
        </w:rPr>
        <w:t xml:space="preserve"> tajomník) form</w:t>
      </w:r>
      <w:r>
        <w:rPr>
          <w:rFonts w:asciiTheme="minorHAnsi" w:hAnsiTheme="minorHAnsi"/>
          <w:sz w:val="20"/>
          <w:szCs w:val="20"/>
        </w:rPr>
        <w:t>uje komisiu pre realizáciu súbehu.</w:t>
      </w:r>
    </w:p>
    <w:p w14:paraId="728B4A5A" w14:textId="77777777" w:rsidR="00291FBF" w:rsidRPr="00887A40" w:rsidRDefault="00291FBF" w:rsidP="00834B3A">
      <w:pPr>
        <w:shd w:val="clear" w:color="auto" w:fill="FFFFFF"/>
        <w:ind w:firstLine="7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Členovia komisie sú povinní podpísať vyhlásenie, že nemajú súkromný záujem v súvislosti s prácou a rozhodovaním komisie, resp. uskutočňovaním súbehu (vyhlásenie o nejestvovaní konfliktu záujmov).</w:t>
      </w:r>
    </w:p>
    <w:p w14:paraId="64B051A2" w14:textId="7C5C11DD" w:rsidR="00291FBF" w:rsidRPr="00887A40" w:rsidRDefault="00291FBF" w:rsidP="00834B3A">
      <w:pPr>
        <w:shd w:val="clear" w:color="auto" w:fill="FFFFFF"/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Konflikt záujmov nastáva, ak člen komisie alebo členovia jeho rodiny (manžel/manželka alebo nemanželský partner, dieťa alebo rodič) sú zamestnancami alebo členmi orgánu užívateľa, zúčastňujúceho sa súbehu alebo akejkoľvek inej právnickej osoby akýmkoľvek spôsobom prepojenej s užívateľom alebo vo vzťahu k užívateľom má akýkoľvek materiálny alebo nemateriálny záujem, ktorý je v rozpore s verejným záujmom, a to v prípadoch rodinných väzieb, ekonomických záujmov alebo iného spoločného záujmu.</w:t>
      </w:r>
    </w:p>
    <w:p w14:paraId="5B38A644" w14:textId="77777777" w:rsidR="00291FBF" w:rsidRPr="00887A40" w:rsidRDefault="00291FBF" w:rsidP="00834B3A">
      <w:pPr>
        <w:shd w:val="clear" w:color="auto" w:fill="FFFFFF"/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Člen komisie podpíše vyhlásenie pred prvým úkonom súvisiacim so súbehom. </w:t>
      </w:r>
    </w:p>
    <w:p w14:paraId="274F668E" w14:textId="7DF67267" w:rsidR="00291FBF" w:rsidRPr="00887A40" w:rsidRDefault="00291FBF" w:rsidP="00834B3A">
      <w:pPr>
        <w:shd w:val="clear" w:color="auto" w:fill="FFFFFF"/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 prípad zistenia, že je v konflikte záujmov, člen komisie je povinný o tom ihneď upovedomiť iných členov komisie a byť vyňatý z ďalšej práce komisie. Sekretariát rozhoduje </w:t>
      </w:r>
      <w:r w:rsidR="009D68C5">
        <w:rPr>
          <w:rFonts w:asciiTheme="minorHAnsi" w:hAnsiTheme="minorHAnsi"/>
          <w:sz w:val="20"/>
          <w:szCs w:val="20"/>
        </w:rPr>
        <w:t>o každom prípade samostatne keď zistí konflikt</w:t>
      </w:r>
      <w:r>
        <w:rPr>
          <w:rFonts w:asciiTheme="minorHAnsi" w:hAnsiTheme="minorHAnsi"/>
          <w:sz w:val="20"/>
          <w:szCs w:val="20"/>
        </w:rPr>
        <w:t xml:space="preserve"> záujmov a vymenuje do komisie nového člena.</w:t>
      </w:r>
    </w:p>
    <w:p w14:paraId="5F7D2D22" w14:textId="77777777" w:rsidR="00635EA8" w:rsidRPr="00887A40" w:rsidRDefault="00635EA8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5BB75AD8" w14:textId="019AE796" w:rsidR="00291FBF" w:rsidRPr="00887A40" w:rsidRDefault="00291FBF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9</w:t>
      </w:r>
    </w:p>
    <w:p w14:paraId="0F95C617" w14:textId="77777777" w:rsidR="00E82673" w:rsidRPr="00126960" w:rsidRDefault="00E82673" w:rsidP="00834B3A">
      <w:pPr>
        <w:spacing w:line="100" w:lineRule="atLeast"/>
        <w:ind w:left="-284" w:right="-431" w:firstLine="7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 uplynutí lehoty na predkladanie prihlášok komisia začne posudzovať prihlášky.</w:t>
      </w:r>
    </w:p>
    <w:p w14:paraId="60F980D8" w14:textId="0EE76DE5" w:rsidR="00E82673" w:rsidRPr="00126960" w:rsidRDefault="00E82673" w:rsidP="00AA7A5C">
      <w:pPr>
        <w:spacing w:line="100" w:lineRule="atLeast"/>
        <w:ind w:left="-284" w:right="-431" w:firstLine="72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Komisia nebude posudzovať prihlášky: </w:t>
      </w:r>
    </w:p>
    <w:p w14:paraId="5ED0CCFD" w14:textId="68ECAF06" w:rsidR="00E82673" w:rsidRPr="00126960" w:rsidRDefault="00B463F9" w:rsidP="0094570C">
      <w:pPr>
        <w:pStyle w:val="ListParagraph"/>
        <w:numPr>
          <w:ilvl w:val="0"/>
          <w:numId w:val="19"/>
        </w:numPr>
        <w:spacing w:after="0"/>
        <w:jc w:val="both"/>
        <w:rPr>
          <w:rFonts w:asciiTheme="minorHAnsi" w:eastAsia="Times New Roman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AA7A5C">
        <w:rPr>
          <w:rFonts w:asciiTheme="minorHAnsi" w:hAnsiTheme="minorHAnsi"/>
          <w:sz w:val="20"/>
          <w:szCs w:val="20"/>
        </w:rPr>
        <w:t>odané neoprávnenými osobami, alebo subjektmi nepredpokladanými podľa súbehu</w:t>
      </w:r>
    </w:p>
    <w:p w14:paraId="0B54DCAE" w14:textId="77777777" w:rsidR="00E82673" w:rsidRPr="0094570C" w:rsidRDefault="00E82673" w:rsidP="0094570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prihlášky, ktoré nesúvisia so súbehom plánovaným účelom z článku 2 týchto pravidiel;</w:t>
      </w:r>
    </w:p>
    <w:p w14:paraId="6BA2051B" w14:textId="77777777" w:rsidR="00E82673" w:rsidRPr="0094570C" w:rsidRDefault="00E82673" w:rsidP="0094570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prihlášky podávateľov prihlášok, ktorí nepredložili správu o vynaložení a použití pridelených finančných prostriedkov za predchádzajúci rok, t. j. u ktorých bolo zo správy zistené, že tieto prostriedky vynaložili nevhodne, ako aj prihlášky podávateľov, ktorí nesplnili svoje povinnosti z predchádzajúcich súbehov sekretariátu v zmysle predkladania fotografií alebo video materiálov ako dôkazov o realizovaných aktivitách;</w:t>
      </w:r>
    </w:p>
    <w:p w14:paraId="41AAC209" w14:textId="77777777" w:rsidR="00E82673" w:rsidRPr="0094570C" w:rsidRDefault="00E82673" w:rsidP="0094570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prihlášky podávateľov prihlášok, ktorí nepredložili opisnú/finančnú správu o implementácii programov/projektov z predchádzajúceho roka v stanovených termínoch; </w:t>
      </w:r>
    </w:p>
    <w:p w14:paraId="6B624275" w14:textId="77777777" w:rsidR="00E82673" w:rsidRPr="0094570C" w:rsidRDefault="00E82673" w:rsidP="0094570C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prihlášky týkajúce sa obstarávania vybavenia alebo údržby vybavenia, ktoré súvisí s realizáciou projektu, ako aj iné kapitálne náklady.</w:t>
      </w:r>
    </w:p>
    <w:p w14:paraId="4833B794" w14:textId="77777777" w:rsidR="00AA7A5C" w:rsidRDefault="00AA7A5C" w:rsidP="00834B3A">
      <w:pPr>
        <w:ind w:right="180" w:firstLine="720"/>
        <w:jc w:val="center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13D66C60" w14:textId="77777777" w:rsidR="00AA7A5C" w:rsidRDefault="00AA7A5C" w:rsidP="00834B3A">
      <w:pPr>
        <w:ind w:right="180" w:firstLine="720"/>
        <w:jc w:val="center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0DCAC8F3" w14:textId="03169172" w:rsidR="00291FBF" w:rsidRPr="00887A40" w:rsidRDefault="00291FBF" w:rsidP="00834B3A">
      <w:pPr>
        <w:ind w:right="180"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Kritériá pridelenia prostriedkov podľa súbehu</w:t>
      </w:r>
    </w:p>
    <w:p w14:paraId="66F524A8" w14:textId="77777777" w:rsidR="00AF51CB" w:rsidRPr="00887A40" w:rsidRDefault="00AF51CB" w:rsidP="00834B3A">
      <w:pPr>
        <w:ind w:right="180"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658C3731" w14:textId="726DFFC7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10</w:t>
      </w:r>
    </w:p>
    <w:p w14:paraId="79728E87" w14:textId="3AD2B9CB" w:rsidR="005A0B58" w:rsidRPr="00887A40" w:rsidRDefault="005A0B58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  <w:highlight w:val="gree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5A0B58" w:rsidRPr="00887A40" w14:paraId="1133386E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F682" w14:textId="089798F6" w:rsidR="005A0B58" w:rsidRPr="00887A40" w:rsidRDefault="00834B3A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Por. č.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BB02" w14:textId="77777777" w:rsidR="005A0B58" w:rsidRPr="00887A40" w:rsidRDefault="005A0B58" w:rsidP="00834B3A">
            <w:pPr>
              <w:adjustRightInd w:val="0"/>
              <w:ind w:firstLine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Kritériá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AA3" w14:textId="3AD3C9BE" w:rsidR="005A0B58" w:rsidRPr="00887A40" w:rsidRDefault="005A0B5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Body</w:t>
            </w:r>
          </w:p>
        </w:tc>
      </w:tr>
      <w:tr w:rsidR="00635EA8" w:rsidRPr="00887A40" w14:paraId="058FB6A7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83B0" w14:textId="5B037ACE" w:rsidR="00635EA8" w:rsidRPr="00887A40" w:rsidRDefault="00635EA8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463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EBD3" w14:textId="52FB0CB7" w:rsidR="00635EA8" w:rsidRPr="00887A40" w:rsidRDefault="00635EA8" w:rsidP="00834B3A">
            <w:pPr>
              <w:ind w:left="-15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stupeň zapojenia cieľovej skupiny, pre ktorú je program/projekt určený;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E547" w14:textId="7777777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 – 30</w:t>
            </w:r>
          </w:p>
        </w:tc>
      </w:tr>
      <w:tr w:rsidR="00635EA8" w:rsidRPr="00887A40" w14:paraId="145F1371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E0AF" w14:textId="2F8B13D1" w:rsidR="00635EA8" w:rsidRPr="00887A40" w:rsidRDefault="00635EA8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B463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865F" w14:textId="0ED5508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doterajšie skúsenosti v realizácii programov/pro</w:t>
            </w:r>
            <w:r w:rsidR="00584892">
              <w:rPr>
                <w:rFonts w:asciiTheme="minorHAnsi" w:hAnsiTheme="minorHAnsi"/>
                <w:sz w:val="20"/>
                <w:szCs w:val="20"/>
              </w:rPr>
              <w:t>jektov, ktoré prispievajú k zvý</w:t>
            </w:r>
            <w:r>
              <w:rPr>
                <w:rFonts w:asciiTheme="minorHAnsi" w:hAnsiTheme="minorHAnsi"/>
                <w:sz w:val="20"/>
                <w:szCs w:val="20"/>
              </w:rPr>
              <w:t>šeniu výchovno-vzdelávacej práce;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BA76" w14:textId="7777777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 – 10</w:t>
            </w:r>
          </w:p>
        </w:tc>
      </w:tr>
      <w:tr w:rsidR="00635EA8" w:rsidRPr="00887A40" w14:paraId="2BE654AD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8FF9" w14:textId="058410BF" w:rsidR="00635EA8" w:rsidRPr="00887A40" w:rsidRDefault="00635EA8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B463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0698" w14:textId="21EF6B0E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kritériá pre žiakov: do tohto projektu môžu byť zaradení žiaci, ktorí sa zúčastnili aspoň obecných súťaží v oblasti prírodných a spoločenských vied, kultúry a umenia alebo ukončili predchádzajúci ročník aspoň s veľmi dobrým prospechom;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577" w14:textId="7777777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 – 10</w:t>
            </w:r>
          </w:p>
        </w:tc>
      </w:tr>
      <w:tr w:rsidR="00635EA8" w:rsidRPr="00887A40" w14:paraId="751D35DD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40A6" w14:textId="36831E5E" w:rsidR="00635EA8" w:rsidRPr="00887A40" w:rsidRDefault="00635EA8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B463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E4F0" w14:textId="2D3942A3" w:rsidR="00635EA8" w:rsidRPr="00887A40" w:rsidRDefault="00635EA8" w:rsidP="00363D99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kritériá pre odborných spolupracovníkov, prípadne učiteľov: diplom o príslušnom vzdelaní v súlade s príslušnými predpismi;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B3B6" w14:textId="7777777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 – 10</w:t>
            </w:r>
          </w:p>
        </w:tc>
      </w:tr>
      <w:tr w:rsidR="00635EA8" w:rsidRPr="00887A40" w14:paraId="5E3E63E8" w14:textId="77777777" w:rsidTr="005A0B58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CF0" w14:textId="5F30D1B7" w:rsidR="00635EA8" w:rsidRPr="00887A40" w:rsidRDefault="00635EA8" w:rsidP="00834B3A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B463F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548D" w14:textId="2C3DC5C1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rešpektovanie špecifík ustanovizne a sociáln</w:t>
            </w:r>
            <w:r w:rsidR="00B463F9">
              <w:rPr>
                <w:rFonts w:asciiTheme="minorHAnsi" w:hAnsiTheme="minorHAnsi"/>
                <w:sz w:val="20"/>
                <w:szCs w:val="20"/>
              </w:rPr>
              <w:t>ej politiky lokálnej samosprávy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9EAF" w14:textId="77777777" w:rsidR="00635EA8" w:rsidRPr="00887A40" w:rsidRDefault="00635EA8" w:rsidP="00834B3A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 – 10</w:t>
            </w:r>
          </w:p>
        </w:tc>
      </w:tr>
    </w:tbl>
    <w:p w14:paraId="3DA72EE7" w14:textId="666BF62C" w:rsidR="00011FE7" w:rsidRPr="00887A40" w:rsidRDefault="00011FE7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4DFE2437" w14:textId="7FE7A7BC" w:rsidR="001A76FA" w:rsidRPr="00887A40" w:rsidRDefault="001A76FA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751AE402" w14:textId="77777777" w:rsidR="00205B83" w:rsidRPr="00887A40" w:rsidRDefault="00205B83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5A5642D7" w14:textId="77777777" w:rsidR="00690EAC" w:rsidRPr="00887A40" w:rsidRDefault="00690EAC" w:rsidP="00834B3A">
      <w:pPr>
        <w:autoSpaceDN w:val="0"/>
        <w:ind w:firstLine="7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Rozhodovanie o pridelení prostriedkov podľa súbehu</w:t>
      </w:r>
    </w:p>
    <w:p w14:paraId="09BD2439" w14:textId="799BD936" w:rsidR="00690EAC" w:rsidRDefault="00690EAC" w:rsidP="00834B3A">
      <w:pPr>
        <w:autoSpaceDN w:val="0"/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12</w:t>
      </w:r>
      <w:r w:rsidR="00B463F9">
        <w:rPr>
          <w:rFonts w:asciiTheme="minorHAnsi" w:hAnsiTheme="minorHAnsi"/>
          <w:b/>
          <w:sz w:val="20"/>
          <w:szCs w:val="20"/>
        </w:rPr>
        <w:t xml:space="preserve"> </w:t>
      </w:r>
    </w:p>
    <w:p w14:paraId="6AE8F68F" w14:textId="77777777" w:rsidR="00B463F9" w:rsidRPr="00887A40" w:rsidRDefault="00B463F9" w:rsidP="00834B3A">
      <w:pPr>
        <w:autoSpaceDN w:val="0"/>
        <w:ind w:firstLine="72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38234AFE" w14:textId="06E8877B" w:rsidR="00690EAC" w:rsidRPr="00887A40" w:rsidRDefault="00690EAC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 súlade s kritériami stanovenými v súbehu a</w:t>
      </w:r>
      <w:r w:rsidR="00584892">
        <w:rPr>
          <w:rFonts w:asciiTheme="minorHAnsi" w:hAnsiTheme="minorHAnsi"/>
          <w:sz w:val="20"/>
          <w:szCs w:val="20"/>
        </w:rPr>
        <w:t> </w:t>
      </w:r>
      <w:r>
        <w:rPr>
          <w:rFonts w:asciiTheme="minorHAnsi" w:hAnsiTheme="minorHAnsi"/>
          <w:sz w:val="20"/>
          <w:szCs w:val="20"/>
        </w:rPr>
        <w:t>pravidlách</w:t>
      </w:r>
      <w:r w:rsidR="00584892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komisia zostaví poradovník žiadateľov s návrhom na rozdelenie finančných prostriedkov plánovaných podľa súbehu. </w:t>
      </w:r>
    </w:p>
    <w:p w14:paraId="3C6143B7" w14:textId="2F0614BE" w:rsidR="00690EAC" w:rsidRPr="00887A40" w:rsidRDefault="00011FE7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Komisia je povinná v lehote, ktorá nesmie presiahnuť 60 dní odo dňa uplynutia lehoty na podávanie prihlášok, vypracovať návrh na rozdelenie finančných prostriedkov a predložiť ho spolu s poradovníkom na rozhodovanie </w:t>
      </w:r>
      <w:proofErr w:type="spellStart"/>
      <w:r>
        <w:rPr>
          <w:rFonts w:asciiTheme="minorHAnsi" w:hAnsiTheme="minorHAnsi"/>
          <w:sz w:val="20"/>
          <w:szCs w:val="20"/>
        </w:rPr>
        <w:t>pokrajinskému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tajomníkovi.</w:t>
      </w:r>
    </w:p>
    <w:p w14:paraId="08002D7E" w14:textId="77777777" w:rsidR="00B463F9" w:rsidRDefault="00B463F9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Theme="minorHAnsi" w:hAnsiTheme="minorHAnsi"/>
          <w:b/>
          <w:sz w:val="20"/>
          <w:szCs w:val="20"/>
        </w:rPr>
      </w:pPr>
    </w:p>
    <w:p w14:paraId="53116621" w14:textId="0647B53A" w:rsidR="00690EAC" w:rsidRPr="00887A40" w:rsidRDefault="00690EAC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Theme="minorHAnsi" w:hAnsiTheme="minorHAnsi" w:cstheme="minorHAnsi"/>
          <w:b/>
          <w:noProof/>
          <w:sz w:val="20"/>
          <w:szCs w:val="20"/>
          <w:highlight w:val="yellow"/>
        </w:rPr>
      </w:pPr>
      <w:r>
        <w:rPr>
          <w:rFonts w:asciiTheme="minorHAnsi" w:hAnsiTheme="minorHAnsi"/>
          <w:b/>
          <w:sz w:val="20"/>
          <w:szCs w:val="20"/>
        </w:rPr>
        <w:t>Článok 13</w:t>
      </w:r>
    </w:p>
    <w:p w14:paraId="53EC461A" w14:textId="154861AA" w:rsidR="00690EAC" w:rsidRPr="00887A40" w:rsidRDefault="00690EAC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tajomník posúdi návrh komisie s poradovníkom a rozhodne o rozdelení finančných prostriedkov stredným školám, ktoré sú účastníkmi súbehu, rozhodnutím.</w:t>
      </w:r>
    </w:p>
    <w:p w14:paraId="2A4A44F7" w14:textId="77777777" w:rsidR="00690EAC" w:rsidRPr="00887A40" w:rsidRDefault="00690EAC" w:rsidP="00834B3A">
      <w:pPr>
        <w:widowControl w:val="0"/>
        <w:autoSpaceDE w:val="0"/>
        <w:autoSpaceDN w:val="0"/>
        <w:ind w:firstLine="720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Rozhodnutie uvedené v odseku 1 tohto článku je konečné.</w:t>
      </w:r>
    </w:p>
    <w:p w14:paraId="7E447252" w14:textId="738AA786" w:rsidR="00690EAC" w:rsidRPr="00887A40" w:rsidRDefault="00690EAC" w:rsidP="00C70B98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Rozhodnutie v odseku 1 tohto článku s tabuľkovým prehľadom obsahujúcim informácie o pridelení prostriedkov sa uverejňuje na internetovej stránke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sekretariátu.</w:t>
      </w:r>
    </w:p>
    <w:p w14:paraId="2738845C" w14:textId="71610A49" w:rsidR="00106652" w:rsidRPr="00887A40" w:rsidRDefault="00106652" w:rsidP="00834B3A">
      <w:pPr>
        <w:pStyle w:val="BodyText"/>
        <w:spacing w:line="230" w:lineRule="auto"/>
        <w:ind w:right="118" w:firstLine="720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69078E45" w14:textId="3ECB9C03" w:rsidR="005A0B58" w:rsidRPr="00887A40" w:rsidRDefault="005A0B58" w:rsidP="00834B3A">
      <w:pPr>
        <w:pStyle w:val="BodyText"/>
        <w:spacing w:line="230" w:lineRule="auto"/>
        <w:ind w:left="113" w:right="118" w:firstLine="7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Uzavieranie zmlúv</w:t>
      </w:r>
    </w:p>
    <w:p w14:paraId="646BB6D1" w14:textId="09DDEFD4" w:rsidR="005A0B58" w:rsidRDefault="005A0B58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14</w:t>
      </w:r>
    </w:p>
    <w:p w14:paraId="22463C35" w14:textId="77777777" w:rsidR="00B463F9" w:rsidRPr="00887A40" w:rsidRDefault="00B463F9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7E9354F0" w14:textId="23AA25BA" w:rsidR="00E82673" w:rsidRPr="00887A40" w:rsidRDefault="005A0B58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 preberá povinnosť prideľovať finančné prostriedky na základe zmluvy a v zmysle zákona, ktorým sa upravuje rozpočtový systém.</w:t>
      </w:r>
    </w:p>
    <w:p w14:paraId="517613EE" w14:textId="77777777" w:rsidR="00205B83" w:rsidRPr="00887A40" w:rsidRDefault="00205B83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  <w:lang w:val="sr-Cyrl-RS"/>
        </w:rPr>
      </w:pPr>
    </w:p>
    <w:p w14:paraId="0DA7771D" w14:textId="77777777" w:rsidR="00B463F9" w:rsidRDefault="00B463F9" w:rsidP="00834B3A">
      <w:pPr>
        <w:widowControl w:val="0"/>
        <w:autoSpaceDE w:val="0"/>
        <w:autoSpaceDN w:val="0"/>
        <w:ind w:firstLine="720"/>
        <w:jc w:val="center"/>
        <w:rPr>
          <w:rFonts w:asciiTheme="minorHAnsi" w:hAnsiTheme="minorHAnsi"/>
          <w:b/>
          <w:sz w:val="20"/>
          <w:szCs w:val="20"/>
        </w:rPr>
      </w:pPr>
    </w:p>
    <w:p w14:paraId="1AAEE32A" w14:textId="77777777" w:rsidR="00B463F9" w:rsidRDefault="00B463F9" w:rsidP="00834B3A">
      <w:pPr>
        <w:widowControl w:val="0"/>
        <w:autoSpaceDE w:val="0"/>
        <w:autoSpaceDN w:val="0"/>
        <w:ind w:firstLine="720"/>
        <w:jc w:val="center"/>
        <w:rPr>
          <w:rFonts w:asciiTheme="minorHAnsi" w:hAnsiTheme="minorHAnsi"/>
          <w:b/>
          <w:sz w:val="20"/>
          <w:szCs w:val="20"/>
        </w:rPr>
      </w:pPr>
    </w:p>
    <w:p w14:paraId="397CA5E2" w14:textId="6C913BC5" w:rsidR="005A0B58" w:rsidRPr="00887A40" w:rsidRDefault="005A0B58" w:rsidP="00834B3A">
      <w:pPr>
        <w:widowControl w:val="0"/>
        <w:autoSpaceDE w:val="0"/>
        <w:autoSpaceDN w:val="0"/>
        <w:ind w:firstLine="7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Vyplatenie pridelených prostriedkov</w:t>
      </w:r>
    </w:p>
    <w:p w14:paraId="2F15EACF" w14:textId="424D79A1" w:rsidR="005A0B58" w:rsidRDefault="005A0B58" w:rsidP="00834B3A">
      <w:pPr>
        <w:widowControl w:val="0"/>
        <w:autoSpaceDE w:val="0"/>
        <w:autoSpaceDN w:val="0"/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15</w:t>
      </w:r>
    </w:p>
    <w:p w14:paraId="313FF83F" w14:textId="77777777" w:rsidR="00B463F9" w:rsidRPr="00887A40" w:rsidRDefault="00B463F9" w:rsidP="00834B3A">
      <w:pPr>
        <w:widowControl w:val="0"/>
        <w:autoSpaceDE w:val="0"/>
        <w:autoSpaceDN w:val="0"/>
        <w:ind w:firstLine="720"/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76DDD4BF" w14:textId="77777777" w:rsidR="005A0B58" w:rsidRPr="00887A40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Pridelené prostriedky sa vyplácajú po uzavretí zmluvy a na základe individuálnych platobných rozhodnutí v súlade s dynamikou prílevu prostriedkov do rozpočtu AP Vojvodiny. </w:t>
      </w:r>
    </w:p>
    <w:p w14:paraId="3737A384" w14:textId="77777777" w:rsidR="005A0B58" w:rsidRPr="00887A40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Ak prijímateľ prostriedkov nepodpíše zmluvu v lehote určenej sekretariátom, bude sa považovať, že odstúpil od podanej prihlášky.</w:t>
      </w:r>
    </w:p>
    <w:p w14:paraId="6C88C9CE" w14:textId="77777777" w:rsidR="005A0B58" w:rsidRPr="00887A40" w:rsidRDefault="005A0B58" w:rsidP="00834B3A">
      <w:pPr>
        <w:widowControl w:val="0"/>
        <w:autoSpaceDE w:val="0"/>
        <w:autoSpaceDN w:val="0"/>
        <w:spacing w:line="100" w:lineRule="atLeast"/>
        <w:ind w:left="-284" w:right="-431" w:firstLine="720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V prípade, že z dôvodov, ktoré sekretariát nemôže ovplyvniť, nebude možné previesť pridelené finančné prostriedky na účty žiadateľa, sekretariát má právo zmluvu zrušiť.</w:t>
      </w:r>
    </w:p>
    <w:p w14:paraId="20114EE0" w14:textId="0992EC2B" w:rsidR="006A6B02" w:rsidRPr="00887A40" w:rsidRDefault="006A6B02" w:rsidP="00834B3A">
      <w:pPr>
        <w:widowControl w:val="0"/>
        <w:autoSpaceDE w:val="0"/>
        <w:autoSpaceDN w:val="0"/>
        <w:spacing w:line="230" w:lineRule="auto"/>
        <w:ind w:right="118" w:firstLine="720"/>
        <w:rPr>
          <w:rFonts w:asciiTheme="minorHAnsi" w:eastAsia="Calibri" w:hAnsiTheme="minorHAnsi" w:cstheme="minorHAnsi"/>
          <w:b/>
          <w:sz w:val="20"/>
          <w:szCs w:val="20"/>
          <w:lang w:val="sr-Cyrl-RS"/>
        </w:rPr>
      </w:pPr>
    </w:p>
    <w:p w14:paraId="3D2CBD88" w14:textId="7D2A9CDB" w:rsidR="005A0B58" w:rsidRPr="00887A40" w:rsidRDefault="00584892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Použitie pri</w:t>
      </w:r>
      <w:r w:rsidR="005A0B58">
        <w:rPr>
          <w:rFonts w:asciiTheme="minorHAnsi" w:hAnsiTheme="minorHAnsi"/>
          <w:b/>
          <w:sz w:val="20"/>
          <w:szCs w:val="20"/>
        </w:rPr>
        <w:t>delených prostriedkov a</w:t>
      </w:r>
      <w:r>
        <w:rPr>
          <w:rFonts w:asciiTheme="minorHAnsi" w:hAnsiTheme="minorHAnsi"/>
          <w:b/>
          <w:sz w:val="20"/>
          <w:szCs w:val="20"/>
        </w:rPr>
        <w:t> </w:t>
      </w:r>
      <w:r w:rsidR="005A0B58">
        <w:rPr>
          <w:rFonts w:asciiTheme="minorHAnsi" w:hAnsiTheme="minorHAnsi"/>
          <w:b/>
          <w:sz w:val="20"/>
          <w:szCs w:val="20"/>
        </w:rPr>
        <w:t>záväzky</w:t>
      </w:r>
      <w:r>
        <w:rPr>
          <w:rFonts w:asciiTheme="minorHAnsi" w:hAnsiTheme="minorHAnsi"/>
          <w:b/>
          <w:sz w:val="20"/>
          <w:szCs w:val="20"/>
        </w:rPr>
        <w:t xml:space="preserve"> pou</w:t>
      </w:r>
      <w:r w:rsidR="005A0B58">
        <w:rPr>
          <w:rFonts w:asciiTheme="minorHAnsi" w:hAnsiTheme="minorHAnsi"/>
          <w:b/>
          <w:sz w:val="20"/>
          <w:szCs w:val="20"/>
        </w:rPr>
        <w:t>žívateľov prostriedkov.</w:t>
      </w:r>
    </w:p>
    <w:p w14:paraId="61CA991D" w14:textId="7E234BCB" w:rsidR="005A0B58" w:rsidRDefault="005A0B58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16</w:t>
      </w:r>
    </w:p>
    <w:p w14:paraId="2B1FB2D1" w14:textId="77777777" w:rsidR="00B463F9" w:rsidRPr="00887A40" w:rsidRDefault="00B463F9" w:rsidP="00834B3A">
      <w:pPr>
        <w:widowControl w:val="0"/>
        <w:autoSpaceDE w:val="0"/>
        <w:autoSpaceDN w:val="0"/>
        <w:spacing w:line="230" w:lineRule="auto"/>
        <w:ind w:left="113" w:right="118"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44F6239C" w14:textId="23A4BA8F" w:rsidR="00AF51CB" w:rsidRPr="00887A40" w:rsidRDefault="00584892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Používateľ je povinný vy</w:t>
      </w:r>
      <w:r w:rsidR="00AF51CB">
        <w:rPr>
          <w:rFonts w:asciiTheme="minorHAnsi" w:hAnsiTheme="minorHAnsi"/>
          <w:sz w:val="20"/>
          <w:szCs w:val="20"/>
        </w:rPr>
        <w:t xml:space="preserve">užiť pridelené finančné prostriedky zákonným a účelovým spôsobom a nevyčerpané finančné prostriedky vrátiť do rozpočtu AP Vojvodiny. </w:t>
      </w:r>
    </w:p>
    <w:p w14:paraId="31C0FE06" w14:textId="4E88FE86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Používateľ prostriedkov je povinný podať správu o pou</w:t>
      </w:r>
      <w:r w:rsidR="00584892">
        <w:rPr>
          <w:rFonts w:asciiTheme="minorHAnsi" w:hAnsiTheme="minorHAnsi"/>
          <w:sz w:val="20"/>
          <w:szCs w:val="20"/>
        </w:rPr>
        <w:t>žívaní prostriedkov najneskôr do</w:t>
      </w:r>
      <w:r>
        <w:rPr>
          <w:rFonts w:asciiTheme="minorHAnsi" w:hAnsiTheme="minorHAnsi"/>
          <w:sz w:val="20"/>
          <w:szCs w:val="20"/>
        </w:rPr>
        <w:t xml:space="preserve"> 15 (pätnásť) dní po lehote určenej na realizáciu účelu, na aký sú prostriedky pridelené, spolu so zodpovedajúcou dokumentáciou, ktorú overili zodpovedné osoby.</w:t>
      </w:r>
    </w:p>
    <w:p w14:paraId="53DE0AAA" w14:textId="2826AB1D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Používateľovi, ktorý správu neodovzdá v stanoven</w:t>
      </w:r>
      <w:r w:rsidR="00B82B39">
        <w:rPr>
          <w:rFonts w:asciiTheme="minorHAnsi" w:hAnsiTheme="minorHAnsi"/>
          <w:sz w:val="20"/>
          <w:szCs w:val="20"/>
        </w:rPr>
        <w:t>ej lehote, sa odošle upomienka</w:t>
      </w:r>
      <w:r>
        <w:rPr>
          <w:rFonts w:asciiTheme="minorHAnsi" w:hAnsiTheme="minorHAnsi"/>
          <w:sz w:val="20"/>
          <w:szCs w:val="20"/>
        </w:rPr>
        <w:t>.</w:t>
      </w:r>
    </w:p>
    <w:p w14:paraId="084BF779" w14:textId="72088722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Ak ani po 8 dňoch od doručenia upomienky nepredloží úpl</w:t>
      </w:r>
      <w:r w:rsidR="00B82B39">
        <w:rPr>
          <w:rFonts w:asciiTheme="minorHAnsi" w:hAnsiTheme="minorHAnsi"/>
          <w:sz w:val="20"/>
          <w:szCs w:val="20"/>
        </w:rPr>
        <w:t xml:space="preserve">nú správu a finančnú správu, </w:t>
      </w:r>
      <w:r>
        <w:rPr>
          <w:rFonts w:asciiTheme="minorHAnsi" w:hAnsiTheme="minorHAnsi"/>
          <w:sz w:val="20"/>
          <w:szCs w:val="20"/>
        </w:rPr>
        <w:t>príjemca</w:t>
      </w:r>
      <w:r w:rsidR="00B82B39">
        <w:rPr>
          <w:rFonts w:asciiTheme="minorHAnsi" w:hAnsiTheme="minorHAnsi"/>
          <w:sz w:val="20"/>
          <w:szCs w:val="20"/>
        </w:rPr>
        <w:t xml:space="preserve"> je</w:t>
      </w:r>
      <w:r>
        <w:rPr>
          <w:rFonts w:asciiTheme="minorHAnsi" w:hAnsiTheme="minorHAnsi"/>
          <w:sz w:val="20"/>
          <w:szCs w:val="20"/>
        </w:rPr>
        <w:t xml:space="preserve"> povinný vrátiť prostriedky do rozpočtu APV a stratí práv</w:t>
      </w:r>
      <w:r w:rsidR="00B82B39">
        <w:rPr>
          <w:rFonts w:asciiTheme="minorHAnsi" w:hAnsiTheme="minorHAnsi"/>
          <w:sz w:val="20"/>
          <w:szCs w:val="20"/>
        </w:rPr>
        <w:t>o podať prihlášku na ďalší súbeh</w:t>
      </w:r>
      <w:r>
        <w:rPr>
          <w:rFonts w:asciiTheme="minorHAnsi" w:hAnsiTheme="minorHAnsi"/>
          <w:sz w:val="20"/>
          <w:szCs w:val="20"/>
        </w:rPr>
        <w:t>.</w:t>
      </w:r>
    </w:p>
    <w:p w14:paraId="65619D05" w14:textId="6568FA3D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Používateľ je povinný vrátiť prijaté prostriedky do rozpočtu AP Vojvodiny, ak sa zistí, že prostriedky nie sú použité na realizáciu účelu, na ktorý boli pridelené.</w:t>
      </w:r>
    </w:p>
    <w:p w14:paraId="6CD1AE44" w14:textId="46BF8CAA" w:rsidR="00F04D43" w:rsidRPr="00887A40" w:rsidRDefault="00293153" w:rsidP="00834B3A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 prípade pochybností o tom, že pridelené finančné prostriedky neboli účelovo použité, </w:t>
      </w:r>
      <w:proofErr w:type="spellStart"/>
      <w:r>
        <w:rPr>
          <w:rFonts w:asciiTheme="minorHAnsi" w:hAnsiTheme="minorHAnsi"/>
          <w:sz w:val="20"/>
          <w:szCs w:val="20"/>
        </w:rPr>
        <w:t>pokrajinský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 začne konanie pred príslušnou rozpočtovou inšpekciou, aby kontroloval účel a zákonné využitie finančných prostriedkov.</w:t>
      </w:r>
    </w:p>
    <w:p w14:paraId="52E53B01" w14:textId="647AD3AF" w:rsidR="005A0B58" w:rsidRPr="00887A40" w:rsidRDefault="005A0B58" w:rsidP="00834B3A">
      <w:pPr>
        <w:ind w:firstLine="720"/>
        <w:jc w:val="both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5F5E5AF5" w14:textId="77777777" w:rsidR="005A0B58" w:rsidRPr="00887A40" w:rsidRDefault="005A0B58" w:rsidP="00834B3A">
      <w:pPr>
        <w:shd w:val="clear" w:color="auto" w:fill="FFFFFF"/>
        <w:spacing w:after="120"/>
        <w:ind w:firstLine="720"/>
        <w:jc w:val="center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Sledovanie realizácie</w:t>
      </w:r>
    </w:p>
    <w:p w14:paraId="4519F877" w14:textId="7A1BD05E" w:rsidR="00106652" w:rsidRDefault="00BA1820" w:rsidP="00834B3A">
      <w:pPr>
        <w:ind w:firstLine="72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17</w:t>
      </w:r>
    </w:p>
    <w:p w14:paraId="18159B30" w14:textId="77777777" w:rsidR="00B463F9" w:rsidRPr="00887A40" w:rsidRDefault="00B463F9" w:rsidP="00834B3A">
      <w:pPr>
        <w:ind w:firstLine="720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0DC3C410" w14:textId="13ACCC0D" w:rsidR="00BA1820" w:rsidRPr="00887A40" w:rsidRDefault="00BA1820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 dôvodu sledovania realizácie programu alebo projektu sekretariát môže realizovať monitorovacie návštevy. Sekretariát zostavuje správu o monitorovacej návšteve za 10 dní po dni uskutočnenia návštevy.</w:t>
      </w:r>
    </w:p>
    <w:p w14:paraId="38F7795E" w14:textId="77777777" w:rsidR="00106652" w:rsidRPr="00887A40" w:rsidRDefault="00106652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Theme="minorHAnsi" w:eastAsia="Calibri" w:hAnsiTheme="minorHAnsi" w:cstheme="minorHAnsi"/>
          <w:b/>
          <w:sz w:val="20"/>
          <w:szCs w:val="20"/>
          <w:lang w:val="sr-Cyrl-RS"/>
        </w:rPr>
      </w:pPr>
    </w:p>
    <w:p w14:paraId="3182B0DD" w14:textId="27602887" w:rsidR="005A0B58" w:rsidRPr="00887A40" w:rsidRDefault="005A0B58" w:rsidP="00834B3A">
      <w:pPr>
        <w:widowControl w:val="0"/>
        <w:autoSpaceDE w:val="0"/>
        <w:autoSpaceDN w:val="0"/>
        <w:spacing w:line="228" w:lineRule="auto"/>
        <w:ind w:left="113" w:right="118" w:firstLine="720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Záverečné ustanovenia</w:t>
      </w:r>
    </w:p>
    <w:p w14:paraId="7A50F0BA" w14:textId="77777777" w:rsidR="00BA1820" w:rsidRPr="00887A40" w:rsidRDefault="00BA1820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  <w:lang w:val="sr-Cyrl-RS"/>
        </w:rPr>
      </w:pPr>
    </w:p>
    <w:p w14:paraId="6DAB9B3D" w14:textId="7CED77FE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Článok 18</w:t>
      </w:r>
    </w:p>
    <w:p w14:paraId="128D6BF8" w14:textId="701EFFC7" w:rsidR="00106652" w:rsidRPr="00887A40" w:rsidRDefault="00106652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Tieto pravidlá nadobúdajú účinnosť dňom uverejnenia v Úradnom vestníku Autonómnej </w:t>
      </w:r>
      <w:proofErr w:type="spellStart"/>
      <w:r>
        <w:rPr>
          <w:rFonts w:asciiTheme="minorHAnsi" w:hAnsiTheme="minorHAnsi"/>
          <w:sz w:val="20"/>
          <w:szCs w:val="20"/>
        </w:rPr>
        <w:t>pokrajiny</w:t>
      </w:r>
      <w:proofErr w:type="spellEnd"/>
      <w:r>
        <w:rPr>
          <w:rFonts w:asciiTheme="minorHAnsi" w:hAnsiTheme="minorHAnsi"/>
          <w:sz w:val="20"/>
          <w:szCs w:val="20"/>
        </w:rPr>
        <w:t xml:space="preserve"> Vojvodiny a</w:t>
      </w:r>
      <w:r w:rsidR="00B82B39">
        <w:rPr>
          <w:rFonts w:asciiTheme="minorHAnsi" w:hAnsiTheme="minorHAnsi"/>
          <w:sz w:val="20"/>
          <w:szCs w:val="20"/>
        </w:rPr>
        <w:t xml:space="preserve"> uverejňujú sa aj na úradnej internet</w:t>
      </w:r>
      <w:r>
        <w:rPr>
          <w:rFonts w:asciiTheme="minorHAnsi" w:hAnsiTheme="minorHAnsi"/>
          <w:sz w:val="20"/>
          <w:szCs w:val="20"/>
        </w:rPr>
        <w:t xml:space="preserve">ovej stránke </w:t>
      </w:r>
      <w:proofErr w:type="spellStart"/>
      <w:r>
        <w:rPr>
          <w:rFonts w:asciiTheme="minorHAnsi" w:hAnsiTheme="minorHAnsi"/>
          <w:sz w:val="20"/>
          <w:szCs w:val="20"/>
        </w:rPr>
        <w:t>Pokrajinského</w:t>
      </w:r>
      <w:proofErr w:type="spellEnd"/>
      <w:r>
        <w:rPr>
          <w:rFonts w:asciiTheme="minorHAnsi" w:hAnsiTheme="minorHAnsi"/>
          <w:sz w:val="20"/>
          <w:szCs w:val="20"/>
        </w:rPr>
        <w:t xml:space="preserve"> sekretariátu vzdelávania, predpisov, správy a národnostných menšín – národnostných spoločenstiev.</w:t>
      </w:r>
    </w:p>
    <w:p w14:paraId="5673CE67" w14:textId="77777777" w:rsidR="00106652" w:rsidRPr="00887A40" w:rsidRDefault="00106652" w:rsidP="00834B3A">
      <w:pPr>
        <w:widowControl w:val="0"/>
        <w:autoSpaceDE w:val="0"/>
        <w:autoSpaceDN w:val="0"/>
        <w:ind w:firstLine="720"/>
        <w:jc w:val="both"/>
        <w:rPr>
          <w:rFonts w:asciiTheme="minorHAnsi" w:eastAsia="Calibri" w:hAnsiTheme="minorHAnsi" w:cstheme="minorHAnsi"/>
          <w:sz w:val="20"/>
          <w:szCs w:val="20"/>
          <w:lang w:val="sr-Cyrl-RS"/>
        </w:rPr>
      </w:pPr>
    </w:p>
    <w:p w14:paraId="6AFC9B00" w14:textId="77777777" w:rsidR="00106652" w:rsidRPr="00887A40" w:rsidRDefault="00106652" w:rsidP="00834B3A">
      <w:pPr>
        <w:ind w:firstLine="72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40F90259" w14:textId="57120FFF" w:rsidR="00AF51CB" w:rsidRPr="00887A40" w:rsidRDefault="00AF51CB" w:rsidP="00834B3A">
      <w:pPr>
        <w:ind w:firstLine="720"/>
        <w:jc w:val="center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POKRAJINSKÝ SEKRETARIÁT VZDELÁVANIA, PREDPISOV, SPRÁVY A</w:t>
      </w:r>
    </w:p>
    <w:p w14:paraId="2BDBE42E" w14:textId="5D124172" w:rsidR="00AF51CB" w:rsidRPr="00887A40" w:rsidRDefault="00A31502" w:rsidP="00834B3A">
      <w:pPr>
        <w:ind w:firstLine="720"/>
        <w:jc w:val="center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NÁRODNOSTNÝCH MENŠÍN – NÁRODNOSTNÝCH SPOLOČENSTIEV</w:t>
      </w:r>
    </w:p>
    <w:p w14:paraId="37244858" w14:textId="77777777" w:rsidR="00A11944" w:rsidRPr="00887A40" w:rsidRDefault="00A11944" w:rsidP="00834B3A">
      <w:pPr>
        <w:ind w:firstLine="720"/>
        <w:jc w:val="center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2DCD7601" w14:textId="77777777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0AD61E3E" w14:textId="50A92DA6" w:rsidR="00AF51CB" w:rsidRPr="00887A40" w:rsidRDefault="00AF51C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Číslo: </w:t>
      </w:r>
      <w:r w:rsidR="00B463F9" w:rsidRPr="00B463F9">
        <w:rPr>
          <w:rFonts w:asciiTheme="minorHAnsi" w:hAnsiTheme="minorHAnsi"/>
          <w:sz w:val="20"/>
          <w:szCs w:val="20"/>
          <w:lang w:val="sr-Cyrl-RS"/>
        </w:rPr>
        <w:t>004295568 2025 09427 001 002 000 001</w:t>
      </w:r>
    </w:p>
    <w:p w14:paraId="2DDF273A" w14:textId="4D52E206" w:rsidR="00AF51CB" w:rsidRPr="00894C8F" w:rsidRDefault="007A7E0D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Nový Sad 23. 10. 2025</w:t>
      </w:r>
      <w:bookmarkStart w:id="0" w:name="_GoBack"/>
      <w:bookmarkEnd w:id="0"/>
    </w:p>
    <w:p w14:paraId="46D03DF7" w14:textId="41D1F6D2" w:rsidR="00E03A4B" w:rsidRPr="00887A40" w:rsidRDefault="00E03A4B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p w14:paraId="2EF6A6B0" w14:textId="77777777" w:rsidR="00834B3A" w:rsidRPr="00887A40" w:rsidRDefault="00834B3A" w:rsidP="00834B3A">
      <w:pPr>
        <w:ind w:firstLine="720"/>
        <w:jc w:val="both"/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2407"/>
      </w:tblGrid>
      <w:tr w:rsidR="00834B3A" w:rsidRPr="00887A40" w14:paraId="539F18A3" w14:textId="77777777" w:rsidTr="00834B3A">
        <w:tc>
          <w:tcPr>
            <w:tcW w:w="6655" w:type="dxa"/>
          </w:tcPr>
          <w:p w14:paraId="19E17A35" w14:textId="77777777" w:rsidR="00834B3A" w:rsidRPr="00887A40" w:rsidRDefault="00834B3A" w:rsidP="00834B3A">
            <w:pPr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407" w:type="dxa"/>
          </w:tcPr>
          <w:p w14:paraId="60ED14C8" w14:textId="77777777" w:rsidR="00834B3A" w:rsidRPr="00887A40" w:rsidRDefault="00834B3A" w:rsidP="00834B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POKRAJINSKÝ TAJOMNÍK</w:t>
            </w:r>
          </w:p>
          <w:p w14:paraId="02432F87" w14:textId="52C88527" w:rsidR="00834B3A" w:rsidRPr="00887A40" w:rsidRDefault="00834B3A" w:rsidP="00834B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Róbert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Ótott</w:t>
            </w:r>
            <w:proofErr w:type="spellEnd"/>
          </w:p>
          <w:p w14:paraId="1C28E7B4" w14:textId="62A2CBFF" w:rsidR="00834B3A" w:rsidRPr="00887A40" w:rsidRDefault="00834B3A" w:rsidP="00834B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A902C8" w14:textId="77777777" w:rsidR="00834B3A" w:rsidRPr="00887A40" w:rsidRDefault="00834B3A" w:rsidP="00834B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RS" w:eastAsia="en-GB"/>
              </w:rPr>
            </w:pPr>
          </w:p>
          <w:p w14:paraId="7A1A0783" w14:textId="77777777" w:rsidR="00834B3A" w:rsidRPr="00887A40" w:rsidRDefault="00834B3A" w:rsidP="00834B3A">
            <w:pPr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sr-Cyrl-RS"/>
              </w:rPr>
            </w:pPr>
          </w:p>
        </w:tc>
      </w:tr>
    </w:tbl>
    <w:p w14:paraId="688372CB" w14:textId="174D9ECF" w:rsidR="00581AD6" w:rsidRPr="00887A40" w:rsidRDefault="00581AD6" w:rsidP="00834B3A">
      <w:pPr>
        <w:tabs>
          <w:tab w:val="center" w:pos="7200"/>
        </w:tabs>
        <w:rPr>
          <w:rFonts w:asciiTheme="minorHAnsi" w:hAnsiTheme="minorHAnsi" w:cstheme="minorHAnsi"/>
          <w:noProof/>
          <w:sz w:val="20"/>
          <w:szCs w:val="20"/>
          <w:lang w:val="sr-Cyrl-RS"/>
        </w:rPr>
      </w:pPr>
    </w:p>
    <w:sectPr w:rsidR="00581AD6" w:rsidRPr="00887A40" w:rsidSect="00BA182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5387DC" w16cex:dateUtc="2025-10-21T09:56:00Z"/>
  <w16cex:commentExtensible w16cex:durableId="2EA52DEE" w16cex:dateUtc="2025-10-21T09:58:00Z"/>
  <w16cex:commentExtensible w16cex:durableId="254D0D1D" w16cex:dateUtc="2025-10-21T09:59:00Z"/>
  <w16cex:commentExtensible w16cex:durableId="2F5A567D" w16cex:dateUtc="2025-10-21T09:58:00Z"/>
  <w16cex:commentExtensible w16cex:durableId="7A7E2FEC" w16cex:dateUtc="2025-10-21T10:00:00Z"/>
  <w16cex:commentExtensible w16cex:durableId="4ABCE9ED" w16cex:dateUtc="2025-10-21T10:01:00Z"/>
  <w16cex:commentExtensible w16cex:durableId="0393D177" w16cex:dateUtc="2025-10-21T10:02:00Z"/>
  <w16cex:commentExtensible w16cex:durableId="77E7E20A" w16cex:dateUtc="2025-10-21T10:03:00Z"/>
  <w16cex:commentExtensible w16cex:durableId="60578BFE" w16cex:dateUtc="2025-10-21T10:04:00Z"/>
  <w16cex:commentExtensible w16cex:durableId="4AE62D69" w16cex:dateUtc="2025-10-21T10:04:00Z"/>
  <w16cex:commentExtensible w16cex:durableId="34C06060" w16cex:dateUtc="2025-10-21T10:06:00Z"/>
  <w16cex:commentExtensible w16cex:durableId="48F0DDEF" w16cex:dateUtc="2025-10-21T10:10:00Z"/>
  <w16cex:commentExtensible w16cex:durableId="47CDD36B" w16cex:dateUtc="2025-10-21T10:11:00Z"/>
  <w16cex:commentExtensible w16cex:durableId="68DFC6C0" w16cex:dateUtc="2025-10-21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F61B0D" w16cid:durableId="63F61B0D"/>
  <w16cid:commentId w16cid:paraId="2E659C04" w16cid:durableId="185387DC"/>
  <w16cid:commentId w16cid:paraId="733739E3" w16cid:durableId="733739E3"/>
  <w16cid:commentId w16cid:paraId="1EBD8A1C" w16cid:durableId="2EA52DEE"/>
  <w16cid:commentId w16cid:paraId="45D08D80" w16cid:durableId="45D08D80"/>
  <w16cid:commentId w16cid:paraId="776840B1" w16cid:durableId="254D0D1D"/>
  <w16cid:commentId w16cid:paraId="3EA01FBF" w16cid:durableId="3EA01FBF"/>
  <w16cid:commentId w16cid:paraId="0AE4033F" w16cid:durableId="2F5A567D"/>
  <w16cid:commentId w16cid:paraId="45D0281D" w16cid:durableId="45D0281D"/>
  <w16cid:commentId w16cid:paraId="54C664BC" w16cid:durableId="7A7E2FEC"/>
  <w16cid:commentId w16cid:paraId="1D14E421" w16cid:durableId="4ABCE9ED"/>
  <w16cid:commentId w16cid:paraId="26CDA26C" w16cid:durableId="26CDA26C"/>
  <w16cid:commentId w16cid:paraId="1C0C8B16" w16cid:durableId="0393D177"/>
  <w16cid:commentId w16cid:paraId="3B985818" w16cid:durableId="3B985818"/>
  <w16cid:commentId w16cid:paraId="3A31516C" w16cid:durableId="77E7E20A"/>
  <w16cid:commentId w16cid:paraId="2D8C380F" w16cid:durableId="2D8C380F"/>
  <w16cid:commentId w16cid:paraId="651D67C8" w16cid:durableId="60578BFE"/>
  <w16cid:commentId w16cid:paraId="767FA4E6" w16cid:durableId="767FA4E6"/>
  <w16cid:commentId w16cid:paraId="538002BB" w16cid:durableId="4AE62D69"/>
  <w16cid:commentId w16cid:paraId="554E94AB" w16cid:durableId="554E94AB"/>
  <w16cid:commentId w16cid:paraId="4E08858A" w16cid:durableId="34C06060"/>
  <w16cid:commentId w16cid:paraId="6C3B1588" w16cid:durableId="6C3B1588"/>
  <w16cid:commentId w16cid:paraId="151A332F" w16cid:durableId="151A332F"/>
  <w16cid:commentId w16cid:paraId="03414505" w16cid:durableId="48F0DDEF"/>
  <w16cid:commentId w16cid:paraId="72AC48D9" w16cid:durableId="72AC48D9"/>
  <w16cid:commentId w16cid:paraId="2D6F9B78" w16cid:durableId="47CDD36B"/>
  <w16cid:commentId w16cid:paraId="26F3862F" w16cid:durableId="26F3862F"/>
  <w16cid:commentId w16cid:paraId="7D05D8AD" w16cid:durableId="68DFC6C0"/>
  <w16cid:commentId w16cid:paraId="38B24625" w16cid:durableId="38B246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681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1C77"/>
    <w:multiLevelType w:val="hybridMultilevel"/>
    <w:tmpl w:val="48A8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62036"/>
    <w:multiLevelType w:val="hybridMultilevel"/>
    <w:tmpl w:val="BD40E910"/>
    <w:lvl w:ilvl="0" w:tplc="97787FE0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F618B"/>
    <w:multiLevelType w:val="hybridMultilevel"/>
    <w:tmpl w:val="29BEA858"/>
    <w:lvl w:ilvl="0" w:tplc="79983EDE">
      <w:start w:val="4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0"/>
  </w:num>
  <w:num w:numId="9">
    <w:abstractNumId w:val="2"/>
  </w:num>
  <w:num w:numId="10">
    <w:abstractNumId w:val="8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3"/>
  </w:num>
  <w:num w:numId="18">
    <w:abstractNumId w:val="5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97"/>
    <w:rsid w:val="00001F4F"/>
    <w:rsid w:val="00011FE7"/>
    <w:rsid w:val="00023FE4"/>
    <w:rsid w:val="00031FD1"/>
    <w:rsid w:val="00042ED9"/>
    <w:rsid w:val="00084EDA"/>
    <w:rsid w:val="00106652"/>
    <w:rsid w:val="001118CB"/>
    <w:rsid w:val="00115383"/>
    <w:rsid w:val="00126960"/>
    <w:rsid w:val="0012726C"/>
    <w:rsid w:val="001806B6"/>
    <w:rsid w:val="001A010A"/>
    <w:rsid w:val="001A76FA"/>
    <w:rsid w:val="001B25A2"/>
    <w:rsid w:val="001B36D1"/>
    <w:rsid w:val="001C66A4"/>
    <w:rsid w:val="001D405C"/>
    <w:rsid w:val="00205B83"/>
    <w:rsid w:val="00253B5A"/>
    <w:rsid w:val="00265957"/>
    <w:rsid w:val="00291FBF"/>
    <w:rsid w:val="00293153"/>
    <w:rsid w:val="002D081C"/>
    <w:rsid w:val="0031703C"/>
    <w:rsid w:val="003249CF"/>
    <w:rsid w:val="0033261E"/>
    <w:rsid w:val="00336427"/>
    <w:rsid w:val="00343C37"/>
    <w:rsid w:val="00353D84"/>
    <w:rsid w:val="00357D40"/>
    <w:rsid w:val="00363D99"/>
    <w:rsid w:val="003D03A4"/>
    <w:rsid w:val="0046062A"/>
    <w:rsid w:val="00470E43"/>
    <w:rsid w:val="004B0921"/>
    <w:rsid w:val="004F2064"/>
    <w:rsid w:val="004F3AA1"/>
    <w:rsid w:val="00502B92"/>
    <w:rsid w:val="0050780F"/>
    <w:rsid w:val="00540FEF"/>
    <w:rsid w:val="0056050C"/>
    <w:rsid w:val="00580178"/>
    <w:rsid w:val="00581AD6"/>
    <w:rsid w:val="005826A5"/>
    <w:rsid w:val="00584892"/>
    <w:rsid w:val="005A0B58"/>
    <w:rsid w:val="005A2B2A"/>
    <w:rsid w:val="005B53A8"/>
    <w:rsid w:val="005D47C8"/>
    <w:rsid w:val="005F1430"/>
    <w:rsid w:val="005F7F4C"/>
    <w:rsid w:val="00620957"/>
    <w:rsid w:val="00630912"/>
    <w:rsid w:val="00635EA8"/>
    <w:rsid w:val="00644E16"/>
    <w:rsid w:val="00690EAC"/>
    <w:rsid w:val="006A0243"/>
    <w:rsid w:val="006A3E98"/>
    <w:rsid w:val="006A6B02"/>
    <w:rsid w:val="006E558B"/>
    <w:rsid w:val="00700E32"/>
    <w:rsid w:val="007013A0"/>
    <w:rsid w:val="0070701A"/>
    <w:rsid w:val="00715CF2"/>
    <w:rsid w:val="00743403"/>
    <w:rsid w:val="00751DAB"/>
    <w:rsid w:val="00752772"/>
    <w:rsid w:val="007814A3"/>
    <w:rsid w:val="007A7E0D"/>
    <w:rsid w:val="007B30C1"/>
    <w:rsid w:val="007C4F9D"/>
    <w:rsid w:val="007D586F"/>
    <w:rsid w:val="007E3635"/>
    <w:rsid w:val="007E6776"/>
    <w:rsid w:val="008054F8"/>
    <w:rsid w:val="00815F44"/>
    <w:rsid w:val="008236DD"/>
    <w:rsid w:val="00823CB5"/>
    <w:rsid w:val="00834B3A"/>
    <w:rsid w:val="00867465"/>
    <w:rsid w:val="00887A40"/>
    <w:rsid w:val="00894C8F"/>
    <w:rsid w:val="008C44E6"/>
    <w:rsid w:val="009012E7"/>
    <w:rsid w:val="0093050A"/>
    <w:rsid w:val="00930D0E"/>
    <w:rsid w:val="009426A5"/>
    <w:rsid w:val="0094570C"/>
    <w:rsid w:val="009765B1"/>
    <w:rsid w:val="009765BA"/>
    <w:rsid w:val="009A3F45"/>
    <w:rsid w:val="009C2DE0"/>
    <w:rsid w:val="009D68C5"/>
    <w:rsid w:val="009F21D2"/>
    <w:rsid w:val="009F5B6E"/>
    <w:rsid w:val="00A04BBB"/>
    <w:rsid w:val="00A11944"/>
    <w:rsid w:val="00A16CE0"/>
    <w:rsid w:val="00A31502"/>
    <w:rsid w:val="00A54D89"/>
    <w:rsid w:val="00A718B1"/>
    <w:rsid w:val="00A871D3"/>
    <w:rsid w:val="00AA00D2"/>
    <w:rsid w:val="00AA20FB"/>
    <w:rsid w:val="00AA7A5C"/>
    <w:rsid w:val="00AE1707"/>
    <w:rsid w:val="00AF1B4C"/>
    <w:rsid w:val="00AF51CB"/>
    <w:rsid w:val="00B45065"/>
    <w:rsid w:val="00B463F9"/>
    <w:rsid w:val="00B815E6"/>
    <w:rsid w:val="00B82B39"/>
    <w:rsid w:val="00B95CAC"/>
    <w:rsid w:val="00BA1820"/>
    <w:rsid w:val="00BB6CA9"/>
    <w:rsid w:val="00BB7DAC"/>
    <w:rsid w:val="00BC5973"/>
    <w:rsid w:val="00BE5033"/>
    <w:rsid w:val="00C03DA4"/>
    <w:rsid w:val="00C2111A"/>
    <w:rsid w:val="00C24B47"/>
    <w:rsid w:val="00C45081"/>
    <w:rsid w:val="00C70B98"/>
    <w:rsid w:val="00C829CC"/>
    <w:rsid w:val="00CB044A"/>
    <w:rsid w:val="00CE391A"/>
    <w:rsid w:val="00D55E02"/>
    <w:rsid w:val="00D60E46"/>
    <w:rsid w:val="00DB4B39"/>
    <w:rsid w:val="00DC2326"/>
    <w:rsid w:val="00E03A4B"/>
    <w:rsid w:val="00E82673"/>
    <w:rsid w:val="00EB6A97"/>
    <w:rsid w:val="00ED32C1"/>
    <w:rsid w:val="00ED71D5"/>
    <w:rsid w:val="00EE060C"/>
    <w:rsid w:val="00EF0F1A"/>
    <w:rsid w:val="00EF0F95"/>
    <w:rsid w:val="00EF1B61"/>
    <w:rsid w:val="00EF2B6B"/>
    <w:rsid w:val="00EF316E"/>
    <w:rsid w:val="00F04038"/>
    <w:rsid w:val="00F04D43"/>
    <w:rsid w:val="00F408C9"/>
    <w:rsid w:val="00F45A9A"/>
    <w:rsid w:val="00F62332"/>
    <w:rsid w:val="00F73090"/>
    <w:rsid w:val="00F73F77"/>
    <w:rsid w:val="00F81C9E"/>
    <w:rsid w:val="00F94626"/>
    <w:rsid w:val="00FC49E0"/>
    <w:rsid w:val="00FC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8CB9"/>
  <w15:chartTrackingRefBased/>
  <w15:docId w15:val="{F7D8B2BC-807B-49CF-A1A8-D628595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315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F51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F51CB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AF5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293153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basedOn w:val="Normal"/>
    <w:rsid w:val="001A010A"/>
    <w:pPr>
      <w:spacing w:before="100" w:beforeAutospacing="1" w:after="100" w:afterAutospacing="1"/>
    </w:pPr>
    <w:rPr>
      <w:rFonts w:ascii="Arial" w:hAnsi="Arial" w:cs="Arial"/>
      <w:sz w:val="22"/>
      <w:szCs w:val="22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F0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038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038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38"/>
    <w:rPr>
      <w:rFonts w:ascii="Segoe UI" w:eastAsia="Times New Roman" w:hAnsi="Segoe UI" w:cs="Segoe UI"/>
      <w:sz w:val="18"/>
      <w:szCs w:val="18"/>
      <w:lang w:val="sk-SK"/>
    </w:rPr>
  </w:style>
  <w:style w:type="table" w:customStyle="1" w:styleId="TableGrid1">
    <w:name w:val="Table Grid1"/>
    <w:basedOn w:val="TableNormal"/>
    <w:next w:val="TableGrid"/>
    <w:uiPriority w:val="59"/>
    <w:rsid w:val="00E0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1502"/>
    <w:rPr>
      <w:rFonts w:ascii="Times New Roman" w:eastAsia="Times New Roman" w:hAnsi="Times New Roman" w:cs="Times New Roman"/>
      <w:b/>
      <w:bCs/>
      <w:sz w:val="36"/>
      <w:szCs w:val="36"/>
      <w:lang w:val="sk-SK"/>
    </w:rPr>
  </w:style>
  <w:style w:type="paragraph" w:styleId="Revision">
    <w:name w:val="Revision"/>
    <w:hidden/>
    <w:uiPriority w:val="99"/>
    <w:semiHidden/>
    <w:rsid w:val="001A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Martina Bartosova</cp:lastModifiedBy>
  <cp:revision>4</cp:revision>
  <dcterms:created xsi:type="dcterms:W3CDTF">2025-10-24T07:16:00Z</dcterms:created>
  <dcterms:modified xsi:type="dcterms:W3CDTF">2025-10-27T09:18:00Z</dcterms:modified>
</cp:coreProperties>
</file>