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spacing w:before="2"/>
      </w:pPr>
    </w:p>
    <w:p w:rsidR="00E85BA6" w:rsidRDefault="00736072">
      <w:pPr>
        <w:pStyle w:val="BodyText"/>
        <w:spacing w:before="1" w:line="254" w:lineRule="auto"/>
        <w:ind w:left="327" w:right="335"/>
        <w:jc w:val="center"/>
      </w:pPr>
      <w:r>
        <w:t xml:space="preserve">Tabuľka 1 </w:t>
      </w:r>
      <w:r>
        <w:t>Rozvrhnutie prostriedkov na Súbehu na financovanie a spolufinancovanie obstarania zariadenia – videodohľadu vo funkcii podpory a zvyšovania bezpečnosti žiakov pre ustanovizne stredného vzdelávania a výchovy na území Autonómnej pokrajiny Vojvodiny v roku 20</w:t>
      </w:r>
      <w:r>
        <w:t>24</w:t>
      </w:r>
    </w:p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rPr>
          <w:sz w:val="27"/>
        </w:rPr>
      </w:pPr>
    </w:p>
    <w:tbl>
      <w:tblPr>
        <w:tblW w:w="0" w:type="auto"/>
        <w:tblInd w:w="125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4720"/>
        <w:gridCol w:w="1829"/>
        <w:gridCol w:w="1911"/>
      </w:tblGrid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A5A5A5"/>
          </w:tcPr>
          <w:p w:rsidR="00736072" w:rsidRDefault="00736072" w:rsidP="00736072">
            <w:pPr>
              <w:pStyle w:val="TableParagraph"/>
              <w:spacing w:before="7" w:line="270" w:lineRule="atLeast"/>
              <w:rPr>
                <w:color w:val="FFFFFF"/>
              </w:rPr>
            </w:pPr>
          </w:p>
          <w:p w:rsidR="00E85BA6" w:rsidRDefault="00736072" w:rsidP="00736072">
            <w:pPr>
              <w:pStyle w:val="TableParagraph"/>
              <w:spacing w:before="7" w:line="270" w:lineRule="atLeast"/>
              <w:jc w:val="center"/>
            </w:pPr>
            <w:r>
              <w:rPr>
                <w:color w:val="FFFFFF"/>
              </w:rPr>
              <w:t>Poradové číslo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A5A5A5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 w:rsidP="00736072">
            <w:pPr>
              <w:pStyle w:val="TableParagraph"/>
              <w:spacing w:line="245" w:lineRule="exact"/>
              <w:jc w:val="center"/>
              <w:rPr>
                <w:color w:val="FFFFFF"/>
              </w:rPr>
            </w:pPr>
            <w:r>
              <w:rPr>
                <w:color w:val="FFFFFF"/>
              </w:rPr>
              <w:t>Názov ustanovizne</w:t>
            </w:r>
          </w:p>
          <w:p w:rsidR="00736072" w:rsidRDefault="00736072">
            <w:pPr>
              <w:pStyle w:val="TableParagraph"/>
              <w:spacing w:line="245" w:lineRule="exact"/>
              <w:ind w:left="1742"/>
            </w:pPr>
          </w:p>
          <w:p w:rsidR="00736072" w:rsidRDefault="00736072">
            <w:pPr>
              <w:pStyle w:val="TableParagraph"/>
              <w:spacing w:line="245" w:lineRule="exact"/>
              <w:ind w:left="1742"/>
            </w:pPr>
            <w:bookmarkStart w:id="0" w:name="_GoBack"/>
            <w:bookmarkEnd w:id="0"/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A5A5A5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98"/>
            </w:pPr>
            <w:r>
              <w:rPr>
                <w:color w:val="FFFFFF"/>
              </w:rPr>
              <w:t>Miesto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A5A5A5"/>
          </w:tcPr>
          <w:p w:rsidR="00736072" w:rsidRDefault="00736072">
            <w:pPr>
              <w:pStyle w:val="TableParagraph"/>
              <w:spacing w:before="7" w:line="270" w:lineRule="atLeast"/>
              <w:ind w:left="622" w:hanging="348"/>
              <w:rPr>
                <w:color w:val="FFFFFF"/>
              </w:rPr>
            </w:pPr>
          </w:p>
          <w:p w:rsidR="00E85BA6" w:rsidRDefault="00736072">
            <w:pPr>
              <w:pStyle w:val="TableParagraph"/>
              <w:spacing w:before="7" w:line="270" w:lineRule="atLeast"/>
              <w:ind w:left="622" w:hanging="348"/>
            </w:pPr>
            <w:r>
              <w:rPr>
                <w:color w:val="FFFFFF"/>
              </w:rPr>
              <w:t>Navrhovaná suma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1.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5"/>
            </w:pPr>
            <w:r>
              <w:t>TECHNICKÁ ŠKOLA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Ada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99"/>
              <w:jc w:val="right"/>
            </w:pPr>
            <w:r>
              <w:t>1 997 696,40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2.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05"/>
            </w:pPr>
            <w:r>
              <w:t>GYMNÁZIUM A ODBORNÁ ŠKOLA NIKOLU TESLU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Apatin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1 999 932,00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3.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5"/>
            </w:pPr>
            <w:r>
              <w:t>GYMNÁZIUM 20. OKTÓBRA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Báčska Palanka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100 916,70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4.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05"/>
            </w:pPr>
            <w:r>
              <w:t>STREDNÁ TECHNICKÁ ŠKOLA JÓZSEFA SINKOVICZA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3"/>
            </w:pPr>
            <w:r>
              <w:t>Báčska Тоpola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545 790,58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5.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05"/>
            </w:pPr>
            <w:r>
              <w:t>GYMNÁZIUM A EKONOMICKÁ ŠKOLA DOSITEJA OBRADOVIĆA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Báčska Тоpola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283 767,42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6.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05"/>
            </w:pPr>
            <w:r>
              <w:t>POĽNOHOSPODÁRSKA ŠKOLA S INTERNÁTOM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3"/>
            </w:pPr>
            <w:r>
              <w:t>Báčska Тоpola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495 189,87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7.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05"/>
            </w:pPr>
            <w:r>
              <w:t>BELOCRKVANSKÉ GYMNÁZIUM A EKONOMICKÁ ŠKOLA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Bela Crkva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93 220,00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8.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05"/>
            </w:pPr>
            <w:r>
              <w:t>ŠKOLA ZÁKLADNÉHO A STREDNÉHO VZDELÁVANIA BRATSTVO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4"/>
            </w:pPr>
            <w:r>
              <w:t>Bečej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99"/>
              <w:jc w:val="right"/>
            </w:pPr>
            <w:r>
              <w:t>928 460,00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506"/>
            </w:pPr>
            <w:r>
              <w:t>9.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5"/>
            </w:pPr>
            <w:r>
              <w:t>GYMNÁZIUM BEČEJ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Bečej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99"/>
              <w:jc w:val="right"/>
            </w:pPr>
            <w:r>
              <w:t>1 982 184,00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10.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4"/>
            </w:pPr>
            <w:r>
              <w:t>TECHNICKÁ ŠKOLA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3"/>
            </w:pPr>
            <w:r>
              <w:t>Bečej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1 981 584,00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11.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5"/>
            </w:pPr>
            <w:r>
              <w:t>ZREŇANINSKÉ GYMNÁZIUM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Zreňanin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99"/>
              <w:jc w:val="right"/>
            </w:pPr>
            <w:r>
              <w:t>1 997 844,00</w:t>
            </w:r>
          </w:p>
        </w:tc>
      </w:tr>
      <w:tr w:rsidR="00E85BA6" w:rsidTr="00736072">
        <w:trPr>
          <w:trHeight w:val="561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12.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4"/>
            </w:pPr>
            <w:r>
              <w:t>ZDRAVOTNÍCKA ŠKOLA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2"/>
            </w:pPr>
            <w:r>
              <w:t>Zreňanin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2"/>
              <w:jc w:val="right"/>
            </w:pPr>
            <w:r>
              <w:t>1 998 204,00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13.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05" w:right="431"/>
            </w:pPr>
            <w:r>
              <w:t>ELEKTROTECHNICKÁ A STAVEBNÍCKA ŠKOLA NIKOLU TESLU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Zreňanin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99"/>
              <w:jc w:val="right"/>
            </w:pPr>
            <w:r>
              <w:t>1 993 032,00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14.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05" w:right="525"/>
            </w:pPr>
            <w:r>
              <w:t>EKONOMICKO-OBCHODNÁ ŠKOLA JOVANA TRAJKOVIĆA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2"/>
            </w:pPr>
            <w:r>
              <w:t>Zreňanin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1 999 764,00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15.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05" w:right="156"/>
            </w:pPr>
            <w:r>
              <w:t>POĽNOHOSPODÁRSKO-TECHNICKÉ STREDOŠKOLSKÉ STREDISKO JÓZSEFA BESEDESA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Kanjiža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99"/>
              <w:jc w:val="right"/>
            </w:pPr>
            <w:r>
              <w:t>1 197 669,50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16.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05"/>
            </w:pPr>
            <w:r>
              <w:t>STREDNÁ ODBORNÁ ŠKOLA MILOŠA CRNJANSKÉHO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3"/>
            </w:pPr>
            <w:r>
              <w:t>Kikinda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1 998 504,00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17.</w:t>
            </w:r>
          </w:p>
        </w:tc>
        <w:tc>
          <w:tcPr>
            <w:tcW w:w="4720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5"/>
            </w:pPr>
            <w:r>
              <w:t>GYMNÁZIUM DUŠANA VASILJEVA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5"/>
            </w:pPr>
            <w:r>
              <w:t>Kikinda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99"/>
              <w:jc w:val="right"/>
            </w:pPr>
            <w:r>
              <w:t>1 999 464,00</w:t>
            </w:r>
          </w:p>
        </w:tc>
      </w:tr>
      <w:tr w:rsidR="00E85BA6" w:rsidTr="00736072">
        <w:trPr>
          <w:trHeight w:val="558"/>
        </w:trPr>
        <w:tc>
          <w:tcPr>
            <w:tcW w:w="1140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450"/>
            </w:pPr>
            <w:r>
              <w:t>18.</w:t>
            </w:r>
          </w:p>
        </w:tc>
        <w:tc>
          <w:tcPr>
            <w:tcW w:w="4720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04"/>
            </w:pPr>
            <w:r>
              <w:t>EKONOMICKO-OBCHODNÁ ŠKOLA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90"/>
            </w:pPr>
            <w:r>
              <w:t>Kikinda</w:t>
            </w:r>
          </w:p>
        </w:tc>
        <w:tc>
          <w:tcPr>
            <w:tcW w:w="1911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4"/>
              <w:jc w:val="right"/>
            </w:pPr>
            <w:r>
              <w:t>1 998 504,00</w:t>
            </w:r>
          </w:p>
        </w:tc>
      </w:tr>
    </w:tbl>
    <w:p w:rsidR="00E85BA6" w:rsidRDefault="00E85BA6">
      <w:pPr>
        <w:spacing w:line="245" w:lineRule="exact"/>
        <w:jc w:val="right"/>
        <w:sectPr w:rsidR="00E85BA6">
          <w:type w:val="continuous"/>
          <w:pgSz w:w="12240" w:h="15840"/>
          <w:pgMar w:top="1500" w:right="1080" w:bottom="280" w:left="132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"/>
        <w:gridCol w:w="4884"/>
        <w:gridCol w:w="1891"/>
        <w:gridCol w:w="1814"/>
      </w:tblGrid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19.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TECHNICKÁ ŠKOLA MIHAJLA PUPINA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Kikinda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1 999 728,00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20.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2" w:right="262"/>
            </w:pPr>
            <w:r>
              <w:t>STREDNÁ TECHNICKÁ ŠKOLA MIHAJLA PUPINA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4"/>
            </w:pPr>
            <w:r>
              <w:t>Kula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5"/>
              <w:jc w:val="right"/>
            </w:pPr>
            <w:r>
              <w:t>1 999 152,00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21.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EKONOMICKO-OBCHODNÁ ŠKOLA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Kula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1 999 152,00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22.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83"/>
            </w:pPr>
            <w:r>
              <w:t>GYMNÁZIUM A ODBORNÁ ŠKOLA DOSITEJA OBRADOVIĆA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159" w:right="780"/>
            </w:pPr>
            <w:r>
              <w:t>Novi Kneževac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880 987,17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23.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GYMNÁZIUM JOVANA JOVANOVIĆA ZMAJA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Nový Sad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1 178 880,00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24.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2" w:right="262"/>
            </w:pPr>
            <w:r>
              <w:t>ELEKTROTECHNICKÁ ŠKOLA MIHAJLA PUPINA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3"/>
            </w:pPr>
            <w:r>
              <w:t>Nový Sad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7"/>
              <w:jc w:val="right"/>
            </w:pPr>
            <w:r>
              <w:t>1 178 880,00</w:t>
            </w:r>
          </w:p>
        </w:tc>
      </w:tr>
      <w:tr w:rsidR="00E85BA6">
        <w:trPr>
          <w:trHeight w:val="561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25.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GYMNÁZIUM LAZU KOSTIĆA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Nový Sad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1 178 880,00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26.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83" w:right="556"/>
            </w:pPr>
            <w:r>
              <w:t>GYMNÁZIUM A EKONOMICKÁ ŠKOLA JOVANA JOVANOVIĆA ZMAJA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6"/>
            </w:pPr>
            <w:r>
              <w:t>Odžaci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2"/>
              <w:jc w:val="right"/>
            </w:pPr>
            <w:r>
              <w:t>1 996 712,40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27.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83" w:right="262"/>
            </w:pPr>
            <w:r>
              <w:t>STREDNÁ TECHNICKÁ ŠKOLA MILENKA BRZAKA UČU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Ruma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1 997 748,00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28.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83"/>
            </w:pPr>
            <w:r>
              <w:t>STREDNÁ ODBORNÁ ŠKOLA STEVANA PETROVIĆA BRILEHO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8"/>
            </w:pPr>
            <w:r>
              <w:t>Ruma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1 997 568,00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29.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GYMNÁZIUM STEVANA PUZIĆA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Ruma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1 999 932,00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30.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83"/>
            </w:pPr>
            <w:r>
              <w:t>STREDNÁ ODBORNÁ ŠKOLA BRANKA RADIČEVIĆA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8"/>
            </w:pPr>
            <w:r>
              <w:t>Ruma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1"/>
              <w:jc w:val="right"/>
            </w:pPr>
            <w:r>
              <w:t>1 998 708,00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31.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83"/>
            </w:pPr>
            <w:r>
              <w:t>ZÁKLADNÁ A STREDNÁ INTRENÁTNA ŠKOLA PETRA KUZMJAKA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Ruský Kerestúr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1 998 984,00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32.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2"/>
            </w:pPr>
            <w:r>
              <w:t>SENTSKÉ GYMNÁZIUM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6"/>
            </w:pPr>
            <w:r>
              <w:t>Senta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4"/>
              <w:jc w:val="right"/>
            </w:pPr>
            <w:r>
              <w:t>950 631,18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33.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83" w:right="556"/>
            </w:pPr>
            <w:r>
              <w:t>GYMNÁZIUM PRE NADANÝCH ŽIAKOV SO ŽIACKYM DOMOVOM BOLYAI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Senta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2"/>
              <w:jc w:val="right"/>
            </w:pPr>
            <w:r>
              <w:t>744 702,57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34.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2"/>
            </w:pPr>
            <w:r>
              <w:t>EKONOMICKO-OBCHODNÁ ŠKOLA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4"/>
            </w:pPr>
            <w:r>
              <w:t>Senta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4"/>
              <w:jc w:val="right"/>
            </w:pPr>
            <w:r>
              <w:t>894 229,04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35.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STREDNÁ ZDRAVOTNÍCKA ŠKOLA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Senta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0"/>
              <w:jc w:val="right"/>
            </w:pPr>
            <w:r>
              <w:t>1 194 359,73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36.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2"/>
            </w:pPr>
            <w:r>
              <w:t>GYMNÁZIUM SVETOZARA MARKOVIĆA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5"/>
            </w:pPr>
            <w:r>
              <w:t>Subotica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4"/>
              <w:jc w:val="right"/>
            </w:pPr>
            <w:r>
              <w:t>998 012,40</w:t>
            </w:r>
          </w:p>
        </w:tc>
      </w:tr>
      <w:tr w:rsidR="00E85BA6">
        <w:trPr>
          <w:trHeight w:val="561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37.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STREDNÁ ZDRAVOTNÍCKA ŠKOLA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Subotica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8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2"/>
              <w:jc w:val="right"/>
            </w:pPr>
            <w:r>
              <w:t>878 686,99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38.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736072">
            <w:pPr>
              <w:pStyle w:val="TableParagraph"/>
              <w:spacing w:before="7" w:line="270" w:lineRule="atLeast"/>
              <w:ind w:left="283"/>
            </w:pPr>
            <w:r>
              <w:t>ŠKOLSKÉ STREDISKO S INTERNÁTOM DOSITEJA OBRADOVIĆA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5"/>
            </w:pPr>
            <w:r>
              <w:t>Subotica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3"/>
              <w:jc w:val="right"/>
            </w:pPr>
            <w:r>
              <w:t>948 237,50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39.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3"/>
            </w:pPr>
            <w:r>
              <w:t>CHEMICKO-TECHNOLOGICKÁ ŠKOLA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9"/>
            </w:pPr>
            <w:r>
              <w:t>Subotica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2"/>
              <w:jc w:val="right"/>
            </w:pPr>
            <w:r>
              <w:t>387 561,73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40.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282"/>
            </w:pPr>
            <w:r>
              <w:t>TECHNICKÁ ŠKOLA IVANA SARIĆA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155"/>
            </w:pPr>
            <w:r>
              <w:t>Subotica</w:t>
            </w:r>
          </w:p>
        </w:tc>
        <w:tc>
          <w:tcPr>
            <w:tcW w:w="1814" w:type="dxa"/>
            <w:tcBorders>
              <w:lef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5"/>
              <w:jc w:val="right"/>
            </w:pPr>
            <w:r>
              <w:t>1 800 000,00</w:t>
            </w:r>
          </w:p>
        </w:tc>
      </w:tr>
    </w:tbl>
    <w:p w:rsidR="00E85BA6" w:rsidRDefault="00E85BA6">
      <w:pPr>
        <w:spacing w:line="245" w:lineRule="exact"/>
        <w:jc w:val="right"/>
        <w:sectPr w:rsidR="00E85BA6">
          <w:pgSz w:w="12240" w:h="15840"/>
          <w:pgMar w:top="1440" w:right="1080" w:bottom="280" w:left="132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"/>
        <w:gridCol w:w="4393"/>
        <w:gridCol w:w="2221"/>
        <w:gridCol w:w="1977"/>
      </w:tblGrid>
      <w:tr w:rsidR="00E85BA6">
        <w:trPr>
          <w:trHeight w:val="558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272"/>
              <w:jc w:val="right"/>
            </w:pPr>
            <w:r>
              <w:t>41.</w:t>
            </w:r>
          </w:p>
        </w:tc>
        <w:tc>
          <w:tcPr>
            <w:tcW w:w="4393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736072">
            <w:pPr>
              <w:pStyle w:val="TableParagraph"/>
              <w:spacing w:before="7" w:line="270" w:lineRule="atLeast"/>
              <w:ind w:left="283" w:right="681"/>
            </w:pPr>
            <w:r>
              <w:t>EKONOMICKÁ STREDNÁ ŠKOLA BOSY MILIĆEVIĆOVEJ</w:t>
            </w:r>
          </w:p>
        </w:tc>
        <w:tc>
          <w:tcPr>
            <w:tcW w:w="2221" w:type="dxa"/>
            <w:tcBorders>
              <w:left w:val="nil"/>
              <w:righ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left="617" w:right="655"/>
              <w:jc w:val="center"/>
            </w:pPr>
            <w:r>
              <w:t>Subotica</w:t>
            </w:r>
          </w:p>
        </w:tc>
        <w:tc>
          <w:tcPr>
            <w:tcW w:w="1977" w:type="dxa"/>
            <w:tcBorders>
              <w:left w:val="nil"/>
            </w:tcBorders>
            <w:shd w:val="clear" w:color="auto" w:fill="EDEDED"/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5" w:lineRule="exact"/>
              <w:ind w:right="104"/>
              <w:jc w:val="right"/>
            </w:pPr>
            <w:r>
              <w:t>821 251,85</w:t>
            </w:r>
          </w:p>
        </w:tc>
      </w:tr>
      <w:tr w:rsidR="00E85BA6">
        <w:trPr>
          <w:trHeight w:val="558"/>
        </w:trPr>
        <w:tc>
          <w:tcPr>
            <w:tcW w:w="1012" w:type="dxa"/>
            <w:tcBorders>
              <w:bottom w:val="double" w:sz="2" w:space="0" w:color="A5A5A5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4" w:lineRule="exact"/>
              <w:ind w:right="272"/>
              <w:jc w:val="right"/>
            </w:pPr>
            <w:r>
              <w:t>42.</w:t>
            </w:r>
          </w:p>
        </w:tc>
        <w:tc>
          <w:tcPr>
            <w:tcW w:w="4393" w:type="dxa"/>
            <w:tcBorders>
              <w:left w:val="nil"/>
              <w:bottom w:val="double" w:sz="2" w:space="0" w:color="A5A5A5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4" w:lineRule="exact"/>
              <w:ind w:left="282"/>
            </w:pPr>
            <w:r>
              <w:t>STREDNÁ ODBORNÁ ŠKOLA</w:t>
            </w:r>
          </w:p>
        </w:tc>
        <w:tc>
          <w:tcPr>
            <w:tcW w:w="2221" w:type="dxa"/>
            <w:tcBorders>
              <w:left w:val="nil"/>
              <w:bottom w:val="double" w:sz="2" w:space="0" w:color="A5A5A5"/>
              <w:right w:val="nil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4" w:lineRule="exact"/>
              <w:ind w:left="529" w:right="655"/>
              <w:jc w:val="center"/>
            </w:pPr>
            <w:r>
              <w:t>Crvenka</w:t>
            </w:r>
          </w:p>
        </w:tc>
        <w:tc>
          <w:tcPr>
            <w:tcW w:w="1977" w:type="dxa"/>
            <w:tcBorders>
              <w:left w:val="nil"/>
              <w:bottom w:val="double" w:sz="2" w:space="0" w:color="A5A5A5"/>
            </w:tcBorders>
          </w:tcPr>
          <w:p w:rsidR="00E85BA6" w:rsidRDefault="00E85BA6">
            <w:pPr>
              <w:pStyle w:val="TableParagraph"/>
              <w:spacing w:before="6"/>
              <w:rPr>
                <w:sz w:val="25"/>
              </w:rPr>
            </w:pPr>
          </w:p>
          <w:p w:rsidR="00E85BA6" w:rsidRDefault="00736072">
            <w:pPr>
              <w:pStyle w:val="TableParagraph"/>
              <w:spacing w:line="244" w:lineRule="exact"/>
              <w:ind w:right="106"/>
              <w:jc w:val="right"/>
            </w:pPr>
            <w:r>
              <w:t>1 998 744,00</w:t>
            </w:r>
          </w:p>
        </w:tc>
      </w:tr>
      <w:tr w:rsidR="00E85BA6">
        <w:trPr>
          <w:trHeight w:val="560"/>
        </w:trPr>
        <w:tc>
          <w:tcPr>
            <w:tcW w:w="9603" w:type="dxa"/>
            <w:gridSpan w:val="4"/>
            <w:tcBorders>
              <w:top w:val="double" w:sz="2" w:space="0" w:color="A5A5A5"/>
            </w:tcBorders>
          </w:tcPr>
          <w:p w:rsidR="00E85BA6" w:rsidRDefault="00E85BA6">
            <w:pPr>
              <w:pStyle w:val="TableParagraph"/>
              <w:spacing w:before="7"/>
              <w:rPr>
                <w:sz w:val="25"/>
              </w:rPr>
            </w:pPr>
          </w:p>
          <w:p w:rsidR="00E85BA6" w:rsidRDefault="00736072">
            <w:pPr>
              <w:pStyle w:val="TableParagraph"/>
              <w:spacing w:before="1" w:line="245" w:lineRule="exact"/>
              <w:ind w:right="100"/>
              <w:jc w:val="right"/>
            </w:pPr>
            <w:r>
              <w:t>59 613 455,03</w:t>
            </w:r>
          </w:p>
        </w:tc>
      </w:tr>
    </w:tbl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spacing w:before="9"/>
        <w:rPr>
          <w:sz w:val="25"/>
        </w:rPr>
      </w:pPr>
    </w:p>
    <w:p w:rsidR="00E85BA6" w:rsidRDefault="00736072">
      <w:pPr>
        <w:pStyle w:val="BodyText"/>
        <w:spacing w:before="91"/>
        <w:ind w:left="6722"/>
      </w:pPr>
      <w:r>
        <w:t>POKRAJINSKÝ TAJOMNÍK</w:t>
      </w:r>
    </w:p>
    <w:p w:rsidR="00E85BA6" w:rsidRDefault="00736072">
      <w:pPr>
        <w:pStyle w:val="BodyText"/>
        <w:spacing w:before="47" w:line="285" w:lineRule="auto"/>
        <w:ind w:left="7225" w:right="1281"/>
        <w:jc w:val="center"/>
      </w:pPr>
      <w:r>
        <w:t>Róbert Ótott</w:t>
      </w:r>
    </w:p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rPr>
          <w:sz w:val="20"/>
        </w:rPr>
      </w:pPr>
    </w:p>
    <w:p w:rsidR="00E85BA6" w:rsidRDefault="00E85BA6">
      <w:pPr>
        <w:pStyle w:val="BodyText"/>
        <w:rPr>
          <w:sz w:val="20"/>
        </w:rPr>
      </w:pPr>
    </w:p>
    <w:p w:rsidR="00E85BA6" w:rsidRDefault="00736072">
      <w:pPr>
        <w:pStyle w:val="BodyText"/>
        <w:spacing w:before="9"/>
        <w:rPr>
          <w:sz w:val="26"/>
        </w:rPr>
      </w:pPr>
      <w:r>
        <w:pict>
          <v:group id="_x0000_s1026" style="position:absolute;margin-left:300.65pt;margin-top:17.45pt;width:247.05pt;height:115.25pt;z-index:-251657216;mso-wrap-distance-left:0;mso-wrap-distance-right:0;mso-position-horizontal-relative:page" coordorigin="6013,349" coordsize="4941,23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145;top:1033;width:1316;height:708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014;top:350;width:4937;height:2301" filled="f" strokeweight=".07656mm">
              <v:textbox inset="0,0,0,0">
                <w:txbxContent>
                  <w:p w:rsidR="00E85BA6" w:rsidRDefault="00736072">
                    <w:pPr>
                      <w:spacing w:before="1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Srbská republika</w:t>
                    </w:r>
                  </w:p>
                  <w:p w:rsidR="00E85BA6" w:rsidRDefault="00736072">
                    <w:pPr>
                      <w:spacing w:before="4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Autonómna pokrajina Vojvodina</w:t>
                    </w:r>
                  </w:p>
                  <w:p w:rsidR="00E85BA6" w:rsidRDefault="00736072">
                    <w:pPr>
                      <w:spacing w:before="2" w:line="247" w:lineRule="auto"/>
                      <w:ind w:left="1609" w:right="15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Pokrajinský sekretariát vzdelávania, predpisov, správy a národnostných menšín – národnostných spoločenstiev Nový Sad</w:t>
                    </w:r>
                  </w:p>
                  <w:p w:rsidR="00E85BA6" w:rsidRDefault="00736072">
                    <w:pPr>
                      <w:spacing w:before="1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Szerb Köztársaság,</w:t>
                    </w:r>
                  </w:p>
                  <w:p w:rsidR="00E85BA6" w:rsidRDefault="00736072">
                    <w:pPr>
                      <w:spacing w:before="3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Vajdaság Autonóm Tartomány</w:t>
                    </w:r>
                  </w:p>
                  <w:p w:rsidR="00E85BA6" w:rsidRDefault="00736072">
                    <w:pPr>
                      <w:spacing w:before="3" w:line="247" w:lineRule="auto"/>
                      <w:ind w:left="1609" w:right="311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Tartományi Oktatási, Jogalkotási, Közigazgatási és Nemzeti Kisebbségi – Nemzeti Közösségi Tit</w:t>
                    </w:r>
                    <w:r>
                      <w:rPr>
                        <w:rFonts w:ascii="Calibri" w:hAnsi="Calibri"/>
                        <w:sz w:val="7"/>
                      </w:rPr>
                      <w:t>kárság Újvidék</w:t>
                    </w:r>
                  </w:p>
                  <w:p w:rsidR="00E85BA6" w:rsidRDefault="00736072">
                    <w:pPr>
                      <w:spacing w:line="85" w:lineRule="exact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Srbská republika</w:t>
                    </w:r>
                  </w:p>
                  <w:p w:rsidR="00E85BA6" w:rsidRDefault="00736072">
                    <w:pPr>
                      <w:spacing w:before="4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Autonómna pokrajina Vojvodina</w:t>
                    </w:r>
                  </w:p>
                  <w:p w:rsidR="00E85BA6" w:rsidRDefault="00736072">
                    <w:pPr>
                      <w:spacing w:before="2" w:line="249" w:lineRule="auto"/>
                      <w:ind w:left="1609" w:right="3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Pokrajinský sekretariát vzdelávania, predpisov, správy a národnostných menšín – národnostných spoločenstiev Nový Sad</w:t>
                    </w:r>
                  </w:p>
                  <w:p w:rsidR="00E85BA6" w:rsidRDefault="00736072">
                    <w:pPr>
                      <w:spacing w:line="85" w:lineRule="exact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Republika Srbija</w:t>
                    </w:r>
                  </w:p>
                  <w:p w:rsidR="00E85BA6" w:rsidRDefault="00736072">
                    <w:pPr>
                      <w:spacing w:before="3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Autonomna Pokrajina Vojvodina</w:t>
                    </w:r>
                  </w:p>
                  <w:p w:rsidR="00E85BA6" w:rsidRDefault="00736072">
                    <w:pPr>
                      <w:spacing w:before="3" w:line="247" w:lineRule="auto"/>
                      <w:ind w:left="1609" w:right="387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Pokrajinsko tajništvo za obrazovanje, propise, upravu i nacionalne manjine – nacionalne zajednice Novi Sad</w:t>
                    </w:r>
                  </w:p>
                  <w:p w:rsidR="00E85BA6" w:rsidRDefault="00736072">
                    <w:pPr>
                      <w:spacing w:line="85" w:lineRule="exact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Republica Serbia</w:t>
                    </w:r>
                  </w:p>
                  <w:p w:rsidR="00E85BA6" w:rsidRDefault="00736072">
                    <w:pPr>
                      <w:spacing w:before="4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Provincia Autonomă Voivodina</w:t>
                    </w:r>
                  </w:p>
                  <w:p w:rsidR="00E85BA6" w:rsidRDefault="00736072">
                    <w:pPr>
                      <w:spacing w:before="2" w:line="249" w:lineRule="auto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Secretariatul Provincial pentru Educaţie, Reglementări, Administraţie şi Minorităţile Naţionale-Comunit</w:t>
                    </w:r>
                    <w:r>
                      <w:rPr>
                        <w:rFonts w:ascii="Calibri" w:hAnsi="Calibri"/>
                        <w:sz w:val="7"/>
                      </w:rPr>
                      <w:t>ăţile Naţionale</w:t>
                    </w:r>
                  </w:p>
                  <w:p w:rsidR="00E85BA6" w:rsidRDefault="00736072">
                    <w:pPr>
                      <w:spacing w:line="85" w:lineRule="exact"/>
                      <w:ind w:left="1609"/>
                      <w:rPr>
                        <w:rFonts w:ascii="Calibri"/>
                        <w:sz w:val="7"/>
                      </w:rPr>
                    </w:pPr>
                    <w:r>
                      <w:rPr>
                        <w:rFonts w:ascii="Calibri"/>
                        <w:sz w:val="7"/>
                      </w:rPr>
                      <w:t>Novi Sad</w:t>
                    </w:r>
                  </w:p>
                  <w:p w:rsidR="00E85BA6" w:rsidRDefault="00736072">
                    <w:pPr>
                      <w:spacing w:before="3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Република Сербия</w:t>
                    </w:r>
                  </w:p>
                  <w:p w:rsidR="00E85BA6" w:rsidRDefault="00736072">
                    <w:pPr>
                      <w:spacing w:before="3"/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Автономна Покраїна Войводина</w:t>
                    </w:r>
                  </w:p>
                  <w:p w:rsidR="00E85BA6" w:rsidRDefault="00736072">
                    <w:pPr>
                      <w:spacing w:before="3" w:line="247" w:lineRule="auto"/>
                      <w:ind w:left="1609" w:right="18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Покраїнски секретарият за образованє, предписаня, управу и национални меншини-национални заєднїци</w:t>
                    </w:r>
                  </w:p>
                  <w:p w:rsidR="00E85BA6" w:rsidRDefault="00736072">
                    <w:pPr>
                      <w:ind w:left="1609"/>
                      <w:rPr>
                        <w:rFonts w:ascii="Calibri" w:hAnsi="Calibri"/>
                        <w:sz w:val="7"/>
                      </w:rPr>
                    </w:pPr>
                    <w:r>
                      <w:rPr>
                        <w:rFonts w:ascii="Calibri" w:hAnsi="Calibri"/>
                        <w:sz w:val="7"/>
                      </w:rPr>
                      <w:t>Нови Сад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E85BA6">
      <w:pgSz w:w="12240" w:h="15840"/>
      <w:pgMar w:top="1440" w:right="10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85BA6"/>
    <w:rsid w:val="00736072"/>
    <w:rsid w:val="00E8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2C30F12"/>
  <w15:docId w15:val="{BD674D43-0538-464E-9502-CD3AE6FA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eastAsia="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Raspodela sredstava</dc:title>
  <dc:creator>Jasna Jovanic</dc:creator>
  <cp:lastModifiedBy>Martina Bartosova</cp:lastModifiedBy>
  <cp:revision>3</cp:revision>
  <dcterms:created xsi:type="dcterms:W3CDTF">2024-10-09T08:28:00Z</dcterms:created>
  <dcterms:modified xsi:type="dcterms:W3CDTF">2024-10-09T08:36:00Z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LastSaved">
    <vt:filetime>2024-10-09T00:00:00Z</vt:filetime>
  </property>
</Properties>
</file>