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3370"/>
        <w:gridCol w:w="3009"/>
        <w:gridCol w:w="1276"/>
      </w:tblGrid>
      <w:tr w:rsidR="00EF5613" w:rsidRPr="00FB1169" w14:paraId="0CEF61F6" w14:textId="77777777" w:rsidTr="0058638B">
        <w:trPr>
          <w:trHeight w:val="1975"/>
        </w:trPr>
        <w:tc>
          <w:tcPr>
            <w:tcW w:w="2552" w:type="dxa"/>
            <w:gridSpan w:val="2"/>
          </w:tcPr>
          <w:p w14:paraId="51689722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  <w:ind w:left="-198" w:firstLine="108"/>
              <w:rPr>
                <w:color w:val="000000"/>
              </w:rPr>
            </w:pPr>
            <w:r w:rsidRPr="00FB1169">
              <w:rPr>
                <w:noProof/>
                <w:color w:val="000000"/>
                <w:lang w:val="en-US"/>
              </w:rPr>
              <w:drawing>
                <wp:inline distT="0" distB="0" distL="0" distR="0" wp14:anchorId="7EDA2602" wp14:editId="11F10EDE">
                  <wp:extent cx="1487170" cy="962025"/>
                  <wp:effectExtent l="0" t="0" r="0" b="9525"/>
                  <wp:docPr id="2" name="Picture 2" descr="Description: 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3"/>
          </w:tcPr>
          <w:p w14:paraId="347AC83F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</w:pPr>
            <w:r w:rsidRPr="00FB1169">
              <w:t>Szerb Köztársaság</w:t>
            </w:r>
          </w:p>
          <w:p w14:paraId="6560EB02" w14:textId="77777777" w:rsidR="00EF5613" w:rsidRPr="00FB1169" w:rsidRDefault="00EF5613" w:rsidP="0058638B">
            <w:r w:rsidRPr="00FB1169">
              <w:t>Vajdaság Autonóm Tartomány</w:t>
            </w:r>
          </w:p>
          <w:p w14:paraId="52248890" w14:textId="77777777" w:rsidR="00EF5613" w:rsidRPr="00FB1169" w:rsidRDefault="00EF5613" w:rsidP="0058638B">
            <w:pPr>
              <w:rPr>
                <w:b/>
              </w:rPr>
            </w:pPr>
            <w:r w:rsidRPr="00FB1169">
              <w:rPr>
                <w:b/>
              </w:rPr>
              <w:t>Tartományi Oktatási, Jogalkotási, Közigazgatási és Nemzeti Kisebbségi – Nemzeti Közösségi Titkárság</w:t>
            </w:r>
          </w:p>
          <w:p w14:paraId="5E97D82C" w14:textId="77777777" w:rsidR="00EF5613" w:rsidRPr="00FB1169" w:rsidRDefault="00EF5613" w:rsidP="0058638B">
            <w:pPr>
              <w:rPr>
                <w:b/>
              </w:rPr>
            </w:pPr>
          </w:p>
          <w:p w14:paraId="024D045A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</w:pPr>
            <w:r w:rsidRPr="00FB1169">
              <w:t>Mihajlo Pupin sugárút 16., 21000 Újvidék</w:t>
            </w:r>
          </w:p>
          <w:p w14:paraId="5FACA78B" w14:textId="58EA1262" w:rsidR="00EF5613" w:rsidRPr="00FB1169" w:rsidRDefault="00EF5613" w:rsidP="0058638B">
            <w:pPr>
              <w:tabs>
                <w:tab w:val="center" w:pos="4703"/>
                <w:tab w:val="right" w:pos="9406"/>
              </w:tabs>
            </w:pPr>
            <w:r w:rsidRPr="00FB1169">
              <w:t>Tel.: +381 21 487 45 02</w:t>
            </w:r>
          </w:p>
          <w:p w14:paraId="7DA457D6" w14:textId="77777777" w:rsidR="00EF5613" w:rsidRPr="00FB1169" w:rsidRDefault="00616B6B" w:rsidP="0058638B">
            <w:pPr>
              <w:tabs>
                <w:tab w:val="center" w:pos="4703"/>
                <w:tab w:val="right" w:pos="9406"/>
              </w:tabs>
            </w:pPr>
            <w:hyperlink r:id="rId9" w:history="1">
              <w:r w:rsidR="00FE2246" w:rsidRPr="00FB1169">
                <w:rPr>
                  <w:color w:val="0000FF"/>
                  <w:u w:val="single"/>
                </w:rPr>
                <w:t>ounz@vojvodinа.gov.rs</w:t>
              </w:r>
            </w:hyperlink>
          </w:p>
          <w:p w14:paraId="24CAA381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  <w:rPr>
                <w:color w:val="000000"/>
                <w:lang w:val="ru-RU"/>
              </w:rPr>
            </w:pPr>
          </w:p>
        </w:tc>
      </w:tr>
      <w:tr w:rsidR="00EF5613" w:rsidRPr="00FB1169" w14:paraId="560C3B52" w14:textId="77777777" w:rsidTr="009F52E1">
        <w:trPr>
          <w:gridAfter w:val="1"/>
          <w:wAfter w:w="1276" w:type="dxa"/>
          <w:trHeight w:val="305"/>
        </w:trPr>
        <w:tc>
          <w:tcPr>
            <w:tcW w:w="1276" w:type="dxa"/>
          </w:tcPr>
          <w:p w14:paraId="568DC287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eastAsia="Calibri"/>
                <w:noProof/>
                <w:color w:val="000000"/>
              </w:rPr>
            </w:pPr>
          </w:p>
        </w:tc>
        <w:tc>
          <w:tcPr>
            <w:tcW w:w="4646" w:type="dxa"/>
            <w:gridSpan w:val="2"/>
          </w:tcPr>
          <w:p w14:paraId="176C9CAC" w14:textId="0835BB12" w:rsidR="00EF5613" w:rsidRPr="00FB1169" w:rsidRDefault="00EF5613" w:rsidP="0058638B">
            <w:pPr>
              <w:tabs>
                <w:tab w:val="center" w:pos="4703"/>
                <w:tab w:val="right" w:pos="9406"/>
              </w:tabs>
              <w:rPr>
                <w:rFonts w:eastAsia="Calibri"/>
                <w:color w:val="000000"/>
                <w:sz w:val="22"/>
                <w:szCs w:val="22"/>
              </w:rPr>
            </w:pPr>
            <w:r w:rsidRPr="00FB1169">
              <w:rPr>
                <w:color w:val="000000"/>
                <w:sz w:val="22"/>
                <w:szCs w:val="22"/>
              </w:rPr>
              <w:t>SZÁM: 002574714 2024 09427 001 001 000 001</w:t>
            </w:r>
          </w:p>
          <w:p w14:paraId="3CC32DFA" w14:textId="77777777" w:rsidR="00EF5613" w:rsidRPr="00FB1169" w:rsidRDefault="00EF5613" w:rsidP="0058638B">
            <w:pPr>
              <w:tabs>
                <w:tab w:val="center" w:pos="4703"/>
                <w:tab w:val="right" w:pos="9406"/>
              </w:tabs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009" w:type="dxa"/>
          </w:tcPr>
          <w:p w14:paraId="26C7B234" w14:textId="4ED9604F" w:rsidR="00EF5613" w:rsidRPr="00FB1169" w:rsidRDefault="005C4FF5" w:rsidP="00FC14C3">
            <w:pPr>
              <w:tabs>
                <w:tab w:val="center" w:pos="4703"/>
                <w:tab w:val="right" w:pos="9406"/>
              </w:tabs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KELT: 2024. október 7</w:t>
            </w:r>
            <w:r w:rsidR="00EF5613" w:rsidRPr="00FB1169">
              <w:rPr>
                <w:color w:val="000000"/>
                <w:sz w:val="22"/>
                <w:szCs w:val="22"/>
              </w:rPr>
              <w:t>.</w:t>
            </w:r>
          </w:p>
        </w:tc>
      </w:tr>
    </w:tbl>
    <w:p w14:paraId="2E4CAF1A" w14:textId="77777777" w:rsidR="009C6A1C" w:rsidRPr="00FB1169" w:rsidRDefault="009C6A1C" w:rsidP="00EF5613">
      <w:pPr>
        <w:jc w:val="both"/>
        <w:rPr>
          <w:color w:val="000000"/>
          <w:lang w:val="ru-RU"/>
        </w:rPr>
      </w:pPr>
    </w:p>
    <w:p w14:paraId="4EE64B04" w14:textId="713B02D0" w:rsidR="00EF5613" w:rsidRPr="00FB1169" w:rsidRDefault="00EF5613" w:rsidP="00FB1169">
      <w:pPr>
        <w:ind w:firstLine="720"/>
        <w:jc w:val="both"/>
      </w:pPr>
      <w:r w:rsidRPr="00FB1169">
        <w:t>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valamint a Tartományi Oktatási, Jogalkotási, Közigazgatási és Nemzeti Kisebbségi – Nemzeti Közösségi Titkárság költségvetési eszközeinek a Vajdaság Autonóm Tartomány területén működő alap- és középfokú nevelési-oktatási és diákjóléti intézmények infrastruktúrája korszerűsítésének finanszírozására és társfinanszírozására történő odaítéléséről szóló szabályzat (VAT Hivatalos Lapja, 7/23. és 5/2024. szám) 9. szakaszának 1. bekezdése alapján, továbbá a Vajdaság Autonóm Tartomány területén működő középfokú nevelési-oktatási intézményekben a diákok biztonságának népszerűsítését és előmozdítását célzó videófelügyeleti berendezések beszerzésének 2024. évi finanszírozására és társfinanszírozására vonatkozó lefolytatott pályázat (VAT Hivatalos Lapja, 38/2024. szám) alapján, a tartományi oktatási, jogalkotási, közigazgatási és nemzeti kisebbségi – nemzeti közösségi titkár</w:t>
      </w:r>
    </w:p>
    <w:p w14:paraId="5C33EDCB" w14:textId="77777777" w:rsidR="00BC3AB3" w:rsidRPr="00FB1169" w:rsidRDefault="00BC3AB3" w:rsidP="00EF5613">
      <w:pPr>
        <w:jc w:val="both"/>
        <w:rPr>
          <w:color w:val="000000"/>
          <w:lang w:val="ru-RU"/>
        </w:rPr>
      </w:pPr>
    </w:p>
    <w:p w14:paraId="35D68C36" w14:textId="0401E788" w:rsidR="00FB1169" w:rsidRDefault="00EF5613" w:rsidP="00BD29CA">
      <w:pPr>
        <w:jc w:val="center"/>
        <w:rPr>
          <w:b/>
        </w:rPr>
      </w:pPr>
      <w:r w:rsidRPr="00FB1169">
        <w:rPr>
          <w:b/>
        </w:rPr>
        <w:t xml:space="preserve">HATÁROZATOT </w:t>
      </w:r>
    </w:p>
    <w:p w14:paraId="581BFC36" w14:textId="77777777" w:rsidR="00FB1169" w:rsidRDefault="00FB1169" w:rsidP="00BD29CA">
      <w:pPr>
        <w:jc w:val="center"/>
        <w:rPr>
          <w:b/>
        </w:rPr>
      </w:pPr>
    </w:p>
    <w:p w14:paraId="298F92DD" w14:textId="44A7791C" w:rsidR="00FB1169" w:rsidRDefault="00EF5613" w:rsidP="00BD29CA">
      <w:pPr>
        <w:jc w:val="center"/>
      </w:pPr>
      <w:r w:rsidRPr="00FB1169">
        <w:t xml:space="preserve">hoz </w:t>
      </w:r>
    </w:p>
    <w:p w14:paraId="67DE0AAD" w14:textId="77777777" w:rsidR="00FB1169" w:rsidRPr="00FB1169" w:rsidRDefault="00FB1169" w:rsidP="00BD29CA">
      <w:pPr>
        <w:jc w:val="center"/>
      </w:pPr>
    </w:p>
    <w:p w14:paraId="14E264AA" w14:textId="7D90B18D" w:rsidR="00BD29CA" w:rsidRPr="00FB1169" w:rsidRDefault="00EF5613" w:rsidP="00FB1169">
      <w:pPr>
        <w:jc w:val="center"/>
        <w:rPr>
          <w:b/>
        </w:rPr>
      </w:pPr>
      <w:r w:rsidRPr="00FB1169">
        <w:rPr>
          <w:b/>
        </w:rPr>
        <w:t xml:space="preserve">A VAJDASÁG AUTONÓM TARTOMÁNY TERÜLETÉN MŰKÖDŐ KÖZÉPFOKÚ NEVELÉSI-OKTATÁSI INTÉZMÉNYEKBEN A DIÁKOK BIZTONSÁGÁNAK NÉPSZERŰSÍTÉSÉT ÉS ELŐMOZDÍTÁSÁT CÉLZÓ VIDEÓFELÜGYELETI BERENDEZÉSEK BESZERZÉSÉNEK 2024. ÉVI FINANSZÍROZÁSÁRA ÉS TÁRSFINANSZÍROZÁSÁRA KIÍRT PÁLYÁZAT ESZKÖZEINEK FELOSZTÁSÁRÓL </w:t>
      </w:r>
      <w:r w:rsidR="005C4FF5">
        <w:rPr>
          <w:b/>
        </w:rPr>
        <w:t>SZÓLÓ HATÁROZAT MÓDOSÍTÁSÁRÓL</w:t>
      </w:r>
    </w:p>
    <w:p w14:paraId="0509EBE6" w14:textId="77777777" w:rsidR="006005B4" w:rsidRPr="00FB1169" w:rsidRDefault="006005B4" w:rsidP="00EF5613">
      <w:pPr>
        <w:jc w:val="center"/>
        <w:rPr>
          <w:b/>
          <w:color w:val="0070C0"/>
          <w:lang w:val="sr-Cyrl-RS"/>
        </w:rPr>
      </w:pPr>
    </w:p>
    <w:p w14:paraId="4C3C9277" w14:textId="77777777" w:rsidR="00EF5613" w:rsidRPr="00FB1169" w:rsidRDefault="00EF5613" w:rsidP="00EF5613">
      <w:pPr>
        <w:jc w:val="center"/>
        <w:rPr>
          <w:b/>
          <w:color w:val="000000"/>
        </w:rPr>
      </w:pPr>
      <w:r w:rsidRPr="00FB1169">
        <w:rPr>
          <w:b/>
          <w:color w:val="000000"/>
        </w:rPr>
        <w:t>I.</w:t>
      </w:r>
    </w:p>
    <w:p w14:paraId="4ACBCEB9" w14:textId="77777777" w:rsidR="00EF5613" w:rsidRPr="00FB1169" w:rsidRDefault="00EF5613" w:rsidP="00EF5613">
      <w:pPr>
        <w:jc w:val="center"/>
        <w:rPr>
          <w:b/>
          <w:color w:val="000000"/>
          <w:lang w:val="ru-RU"/>
        </w:rPr>
      </w:pPr>
    </w:p>
    <w:p w14:paraId="07C673D7" w14:textId="3D060E7A" w:rsidR="00EF5613" w:rsidRPr="00FB1169" w:rsidRDefault="00BC3AB3" w:rsidP="00FB1169">
      <w:pPr>
        <w:tabs>
          <w:tab w:val="center" w:pos="4703"/>
          <w:tab w:val="right" w:pos="9406"/>
        </w:tabs>
        <w:ind w:firstLine="720"/>
        <w:jc w:val="both"/>
        <w:rPr>
          <w:rFonts w:eastAsia="Calibri"/>
          <w:color w:val="000000"/>
        </w:rPr>
      </w:pPr>
      <w:r w:rsidRPr="00FB1169">
        <w:t>Jelen határozat</w:t>
      </w:r>
      <w:r w:rsidR="005C4FF5">
        <w:t>tal módosításra kerül</w:t>
      </w:r>
      <w:r w:rsidRPr="00FB1169">
        <w:t xml:space="preserve"> a Vajdaság Autonóm Tartomány területén működő középfokú nevelési-oktatási intézményekben a diákok biztonságának népszerűsítését és előmozdítását célzó videófelügyeleti berendezések beszerzésének 2024. évi finanszírozására és társfinanszírozására vonatkozó </w:t>
      </w:r>
      <w:r w:rsidRPr="00FB1169">
        <w:rPr>
          <w:color w:val="000000"/>
        </w:rPr>
        <w:t>002574714 2024 09427 001 001 000 001</w:t>
      </w:r>
      <w:r w:rsidRPr="00FB1169">
        <w:t xml:space="preserve">-es számú, 2024. szeptember 6-án </w:t>
      </w:r>
      <w:r w:rsidR="005C4FF5">
        <w:t>kiírt</w:t>
      </w:r>
      <w:r w:rsidRPr="00FB1169">
        <w:t xml:space="preserve"> pályázat (VAT Hivatalos Lapja, 38/2024. szám – a továbbiakban: Pályázat) </w:t>
      </w:r>
      <w:r w:rsidR="005C4FF5">
        <w:t>eszközeinek felosztásáról szóló határozat II. szakasza</w:t>
      </w:r>
      <w:r w:rsidR="00F979DD">
        <w:t>, éspedig az alábbiak szerint</w:t>
      </w:r>
      <w:r w:rsidR="00C70048">
        <w:t>:</w:t>
      </w:r>
      <w:bookmarkStart w:id="0" w:name="_GoBack"/>
      <w:bookmarkEnd w:id="0"/>
    </w:p>
    <w:p w14:paraId="7EEFC608" w14:textId="7E26F2B2" w:rsidR="00EF5613" w:rsidRPr="00FB1169" w:rsidRDefault="00EF5613" w:rsidP="002A492F">
      <w:pPr>
        <w:rPr>
          <w:b/>
          <w:color w:val="000000"/>
          <w:lang w:val="ru-RU"/>
        </w:rPr>
      </w:pPr>
    </w:p>
    <w:p w14:paraId="064C08A6" w14:textId="1EB881AC" w:rsidR="00A1233A" w:rsidRDefault="00CD7134" w:rsidP="00FB1169">
      <w:pPr>
        <w:ind w:firstLine="720"/>
        <w:jc w:val="both"/>
      </w:pPr>
      <w:r w:rsidRPr="00FB1169">
        <w:t xml:space="preserve">Pályázat révén a jelen határozat I. pontjában foglalt rendeltetésre </w:t>
      </w:r>
      <w:r w:rsidRPr="00FB1169">
        <w:rPr>
          <w:b/>
          <w:bCs/>
        </w:rPr>
        <w:t>összesen 60.000.000,00 dinár került meghatározásra</w:t>
      </w:r>
      <w:r w:rsidRPr="00FB1169">
        <w:t xml:space="preserve">. Jelen határozattal az eszközök összesen </w:t>
      </w:r>
      <w:r w:rsidR="002A492F">
        <w:rPr>
          <w:b/>
        </w:rPr>
        <w:t>59.613</w:t>
      </w:r>
      <w:r w:rsidRPr="00FB1169">
        <w:rPr>
          <w:b/>
        </w:rPr>
        <w:t>.455,03</w:t>
      </w:r>
      <w:r w:rsidRPr="00FB1169">
        <w:t xml:space="preserve"> </w:t>
      </w:r>
      <w:r w:rsidRPr="00FB1169">
        <w:rPr>
          <w:b/>
          <w:bCs/>
        </w:rPr>
        <w:t>dinár</w:t>
      </w:r>
      <w:r w:rsidRPr="00FB1169">
        <w:t xml:space="preserve"> összegben </w:t>
      </w:r>
      <w:r w:rsidR="00FB1169" w:rsidRPr="00FB1169">
        <w:t>kerülnek f</w:t>
      </w:r>
      <w:r w:rsidRPr="00FB1169">
        <w:t xml:space="preserve">elosztásra, míg </w:t>
      </w:r>
      <w:r w:rsidR="002A492F">
        <w:rPr>
          <w:b/>
        </w:rPr>
        <w:t>386</w:t>
      </w:r>
      <w:r w:rsidRPr="00FB1169">
        <w:rPr>
          <w:b/>
        </w:rPr>
        <w:t>.544,97</w:t>
      </w:r>
      <w:r w:rsidRPr="00FB1169">
        <w:t xml:space="preserve"> dinár felosztatlan marad.</w:t>
      </w:r>
    </w:p>
    <w:p w14:paraId="3615E324" w14:textId="00B79F85" w:rsidR="002A492F" w:rsidRDefault="002A492F" w:rsidP="00FB1169">
      <w:pPr>
        <w:ind w:firstLine="720"/>
        <w:jc w:val="both"/>
      </w:pPr>
    </w:p>
    <w:p w14:paraId="0C783415" w14:textId="77777777" w:rsidR="002A492F" w:rsidRPr="00FB1169" w:rsidRDefault="002A492F" w:rsidP="002A492F">
      <w:pPr>
        <w:ind w:firstLine="720"/>
        <w:jc w:val="center"/>
        <w:rPr>
          <w:b/>
          <w:color w:val="000000"/>
        </w:rPr>
      </w:pPr>
      <w:r w:rsidRPr="00FB1169">
        <w:rPr>
          <w:b/>
          <w:color w:val="000000"/>
        </w:rPr>
        <w:t>II.</w:t>
      </w:r>
    </w:p>
    <w:p w14:paraId="70DDA7B7" w14:textId="7A72C010" w:rsidR="00BF63A3" w:rsidRPr="00FB1169" w:rsidRDefault="00BF63A3" w:rsidP="002A492F">
      <w:pPr>
        <w:jc w:val="both"/>
        <w:rPr>
          <w:b/>
          <w:color w:val="000000"/>
          <w:lang w:val="ru-RU"/>
        </w:rPr>
      </w:pPr>
    </w:p>
    <w:p w14:paraId="02780089" w14:textId="0BF71E27" w:rsidR="00EF5613" w:rsidRPr="00FB1169" w:rsidRDefault="00EF5613" w:rsidP="00FB1169">
      <w:pPr>
        <w:ind w:firstLine="720"/>
        <w:jc w:val="both"/>
      </w:pPr>
      <w:r w:rsidRPr="00FB1169">
        <w:t>A</w:t>
      </w:r>
      <w:r w:rsidR="002A492F">
        <w:t xml:space="preserve"> határozat többi rendelkezése nem módosul.</w:t>
      </w:r>
    </w:p>
    <w:p w14:paraId="4D2348C2" w14:textId="77777777" w:rsidR="00FC14C3" w:rsidRPr="00FB1169" w:rsidRDefault="00FC14C3" w:rsidP="00FB1169">
      <w:pPr>
        <w:ind w:firstLine="720"/>
        <w:jc w:val="both"/>
        <w:rPr>
          <w:lang w:val="ru-RU"/>
        </w:rPr>
      </w:pPr>
    </w:p>
    <w:p w14:paraId="172947FA" w14:textId="69156B19" w:rsidR="004C3295" w:rsidRPr="00FB1169" w:rsidRDefault="00FC14C3" w:rsidP="002A492F">
      <w:pPr>
        <w:spacing w:line="276" w:lineRule="auto"/>
        <w:ind w:firstLine="720"/>
        <w:jc w:val="center"/>
        <w:rPr>
          <w:color w:val="000000"/>
        </w:rPr>
      </w:pPr>
      <w:r w:rsidRPr="00FB1169">
        <w:rPr>
          <w:b/>
        </w:rPr>
        <w:t>III.</w:t>
      </w:r>
    </w:p>
    <w:p w14:paraId="19CD6A41" w14:textId="75BA7E79" w:rsidR="004C3295" w:rsidRPr="00FB1169" w:rsidRDefault="004C3295" w:rsidP="002A492F">
      <w:pPr>
        <w:pStyle w:val="BodyTextIndent3"/>
        <w:tabs>
          <w:tab w:val="clear" w:pos="1500"/>
          <w:tab w:val="left" w:pos="5040"/>
        </w:tabs>
        <w:ind w:firstLine="0"/>
        <w:rPr>
          <w:b/>
          <w:color w:val="000000"/>
        </w:rPr>
      </w:pPr>
    </w:p>
    <w:p w14:paraId="78720751" w14:textId="50CBBA36" w:rsidR="004C3295" w:rsidRPr="00FB1169" w:rsidRDefault="004C3295" w:rsidP="00FB1169">
      <w:pPr>
        <w:tabs>
          <w:tab w:val="left" w:pos="1260"/>
          <w:tab w:val="left" w:pos="1440"/>
          <w:tab w:val="left" w:pos="5040"/>
        </w:tabs>
        <w:ind w:right="102" w:firstLine="720"/>
        <w:jc w:val="both"/>
        <w:rPr>
          <w:color w:val="000000"/>
        </w:rPr>
      </w:pPr>
      <w:r w:rsidRPr="00FB1169">
        <w:rPr>
          <w:color w:val="000000"/>
        </w:rPr>
        <w:t>A jelen határozat jogerős és ellene fellebbezés nem nyújtható be.</w:t>
      </w:r>
    </w:p>
    <w:p w14:paraId="50CC4B3F" w14:textId="37F675E1" w:rsidR="004C3295" w:rsidRPr="00FB1169" w:rsidRDefault="004C3295" w:rsidP="00FB1169">
      <w:pPr>
        <w:jc w:val="both"/>
        <w:rPr>
          <w:b/>
          <w:color w:val="000000"/>
          <w:lang w:val="sr-Cyrl-RS"/>
        </w:rPr>
      </w:pPr>
    </w:p>
    <w:p w14:paraId="486FA107" w14:textId="77777777" w:rsidR="004C3295" w:rsidRPr="00FB1169" w:rsidRDefault="004C3295" w:rsidP="00FB1169">
      <w:pPr>
        <w:ind w:firstLine="720"/>
        <w:jc w:val="both"/>
        <w:rPr>
          <w:b/>
          <w:color w:val="000000"/>
        </w:rPr>
      </w:pPr>
      <w:r w:rsidRPr="00FB1169">
        <w:rPr>
          <w:b/>
          <w:color w:val="000000"/>
        </w:rPr>
        <w:t>A határozatot megküldeni:</w:t>
      </w:r>
    </w:p>
    <w:p w14:paraId="7D816E05" w14:textId="77777777" w:rsidR="004C3295" w:rsidRPr="00FB1169" w:rsidRDefault="004C3295" w:rsidP="00FB1169">
      <w:pPr>
        <w:ind w:firstLine="720"/>
        <w:jc w:val="both"/>
        <w:rPr>
          <w:b/>
          <w:color w:val="000000"/>
          <w:lang w:val="sr-Cyrl-CS"/>
        </w:rPr>
      </w:pPr>
    </w:p>
    <w:p w14:paraId="6966A5E8" w14:textId="77777777" w:rsidR="004C3295" w:rsidRPr="00FB1169" w:rsidRDefault="004C3295" w:rsidP="00FB1169">
      <w:pPr>
        <w:numPr>
          <w:ilvl w:val="0"/>
          <w:numId w:val="1"/>
        </w:numPr>
        <w:ind w:firstLine="720"/>
        <w:jc w:val="both"/>
        <w:rPr>
          <w:color w:val="000000"/>
        </w:rPr>
      </w:pPr>
      <w:r w:rsidRPr="00FB1169">
        <w:rPr>
          <w:color w:val="000000"/>
        </w:rPr>
        <w:t>a Titkárság Anyagi és Pénzügyi Teendők Főosztályának,</w:t>
      </w:r>
    </w:p>
    <w:p w14:paraId="21F7AB4C" w14:textId="39E3AA83" w:rsidR="004C3295" w:rsidRPr="00FB1169" w:rsidRDefault="00FB1169" w:rsidP="00FB1169">
      <w:pPr>
        <w:numPr>
          <w:ilvl w:val="0"/>
          <w:numId w:val="1"/>
        </w:numPr>
        <w:ind w:firstLine="720"/>
        <w:jc w:val="both"/>
        <w:rPr>
          <w:color w:val="000000"/>
        </w:rPr>
      </w:pPr>
      <w:r>
        <w:rPr>
          <w:color w:val="000000"/>
        </w:rPr>
        <w:t>a Levéltárnak.</w:t>
      </w:r>
    </w:p>
    <w:p w14:paraId="3573394F" w14:textId="77777777" w:rsidR="004C3295" w:rsidRPr="00FB1169" w:rsidRDefault="004C3295" w:rsidP="006848AE">
      <w:pPr>
        <w:ind w:left="360"/>
        <w:jc w:val="both"/>
        <w:rPr>
          <w:color w:val="000000"/>
          <w:lang w:val="sr-Cyrl-RS"/>
        </w:rPr>
      </w:pPr>
    </w:p>
    <w:p w14:paraId="035EA4ED" w14:textId="1CA76321" w:rsidR="006848AE" w:rsidRPr="00FB1169" w:rsidRDefault="006848AE" w:rsidP="006848AE">
      <w:pPr>
        <w:tabs>
          <w:tab w:val="left" w:pos="0"/>
        </w:tabs>
        <w:ind w:left="360" w:right="-12" w:firstLine="6303"/>
        <w:jc w:val="center"/>
        <w:rPr>
          <w:b/>
        </w:rPr>
      </w:pPr>
      <w:r w:rsidRPr="00FB1169">
        <w:tab/>
      </w:r>
    </w:p>
    <w:p w14:paraId="60E9CAAC" w14:textId="3986C2DD" w:rsidR="006848AE" w:rsidRDefault="006848AE" w:rsidP="006848AE">
      <w:pPr>
        <w:ind w:firstLine="6379"/>
        <w:jc w:val="center"/>
        <w:rPr>
          <w:b/>
        </w:rPr>
      </w:pPr>
      <w:r w:rsidRPr="00FB1169">
        <w:rPr>
          <w:b/>
        </w:rPr>
        <w:t>Ótott Róbert</w:t>
      </w:r>
      <w:r w:rsidR="005C4FF5">
        <w:rPr>
          <w:b/>
        </w:rPr>
        <w:t>, s. k.</w:t>
      </w:r>
    </w:p>
    <w:p w14:paraId="5B60DD68" w14:textId="77777777" w:rsidR="0003479F" w:rsidRDefault="0003479F" w:rsidP="006848AE">
      <w:pPr>
        <w:ind w:firstLine="6379"/>
        <w:jc w:val="center"/>
        <w:rPr>
          <w:b/>
        </w:rPr>
      </w:pPr>
    </w:p>
    <w:p w14:paraId="7F417622" w14:textId="0D5DEA0B" w:rsidR="00FB1169" w:rsidRPr="00FB1169" w:rsidRDefault="00FB1169" w:rsidP="006848AE">
      <w:pPr>
        <w:ind w:firstLine="6379"/>
        <w:jc w:val="center"/>
        <w:rPr>
          <w:b/>
        </w:rPr>
      </w:pPr>
      <w:r w:rsidRPr="00FB1169">
        <w:rPr>
          <w:b/>
        </w:rPr>
        <w:t>TARTOMÁNYI TITKÁR</w:t>
      </w:r>
    </w:p>
    <w:p w14:paraId="041119A1" w14:textId="77777777" w:rsidR="006848AE" w:rsidRPr="00FB1169" w:rsidRDefault="006848AE" w:rsidP="006848AE">
      <w:pPr>
        <w:ind w:firstLine="6379"/>
        <w:jc w:val="center"/>
        <w:rPr>
          <w:b/>
        </w:rPr>
      </w:pPr>
    </w:p>
    <w:p w14:paraId="147E71F0" w14:textId="72172A19" w:rsidR="00AD0361" w:rsidRPr="00FB1169" w:rsidRDefault="00AD0361" w:rsidP="006848AE">
      <w:pPr>
        <w:tabs>
          <w:tab w:val="left" w:pos="0"/>
          <w:tab w:val="left" w:pos="7340"/>
        </w:tabs>
        <w:ind w:left="360" w:right="-12" w:firstLine="6303"/>
      </w:pPr>
    </w:p>
    <w:sectPr w:rsidR="00AD0361" w:rsidRPr="00FB1169" w:rsidSect="00AD0361">
      <w:headerReference w:type="even" r:id="rId10"/>
      <w:pgSz w:w="11909" w:h="16834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7F2BE" w14:textId="77777777" w:rsidR="00616B6B" w:rsidRDefault="00616B6B">
      <w:r>
        <w:separator/>
      </w:r>
    </w:p>
  </w:endnote>
  <w:endnote w:type="continuationSeparator" w:id="0">
    <w:p w14:paraId="682B4E01" w14:textId="77777777" w:rsidR="00616B6B" w:rsidRDefault="0061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67130" w14:textId="77777777" w:rsidR="00616B6B" w:rsidRDefault="00616B6B">
      <w:r>
        <w:separator/>
      </w:r>
    </w:p>
  </w:footnote>
  <w:footnote w:type="continuationSeparator" w:id="0">
    <w:p w14:paraId="7C9DA9D7" w14:textId="77777777" w:rsidR="00616B6B" w:rsidRDefault="00616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17D63" w14:textId="77777777" w:rsidR="00222C25" w:rsidRDefault="00222C25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443859" w14:textId="77777777" w:rsidR="00222C25" w:rsidRDefault="00222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CA0440"/>
    <w:multiLevelType w:val="hybridMultilevel"/>
    <w:tmpl w:val="67F6D0D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13"/>
    <w:rsid w:val="0003479F"/>
    <w:rsid w:val="000529C1"/>
    <w:rsid w:val="0005313F"/>
    <w:rsid w:val="000B078D"/>
    <w:rsid w:val="000B1BBD"/>
    <w:rsid w:val="000C0FD2"/>
    <w:rsid w:val="00127D83"/>
    <w:rsid w:val="00134646"/>
    <w:rsid w:val="00157C24"/>
    <w:rsid w:val="00164821"/>
    <w:rsid w:val="001C59F8"/>
    <w:rsid w:val="001D5628"/>
    <w:rsid w:val="001E0C5C"/>
    <w:rsid w:val="001F3F9B"/>
    <w:rsid w:val="001F4024"/>
    <w:rsid w:val="00207E01"/>
    <w:rsid w:val="00222C25"/>
    <w:rsid w:val="00222EF7"/>
    <w:rsid w:val="00232580"/>
    <w:rsid w:val="00251A29"/>
    <w:rsid w:val="002535C4"/>
    <w:rsid w:val="002542AD"/>
    <w:rsid w:val="002A492F"/>
    <w:rsid w:val="0032592E"/>
    <w:rsid w:val="0033214E"/>
    <w:rsid w:val="00336C17"/>
    <w:rsid w:val="0034375A"/>
    <w:rsid w:val="00380287"/>
    <w:rsid w:val="003A0C36"/>
    <w:rsid w:val="003C3DEC"/>
    <w:rsid w:val="003F090B"/>
    <w:rsid w:val="003F6CA7"/>
    <w:rsid w:val="004121A4"/>
    <w:rsid w:val="00422D07"/>
    <w:rsid w:val="0043119D"/>
    <w:rsid w:val="00453C97"/>
    <w:rsid w:val="00472AF8"/>
    <w:rsid w:val="00474C09"/>
    <w:rsid w:val="00482348"/>
    <w:rsid w:val="00492695"/>
    <w:rsid w:val="004C3295"/>
    <w:rsid w:val="004F3C6B"/>
    <w:rsid w:val="004F5B31"/>
    <w:rsid w:val="00544339"/>
    <w:rsid w:val="00552829"/>
    <w:rsid w:val="005663B0"/>
    <w:rsid w:val="00566FB3"/>
    <w:rsid w:val="005C4FF5"/>
    <w:rsid w:val="005D57FE"/>
    <w:rsid w:val="005D7CA9"/>
    <w:rsid w:val="005F00FD"/>
    <w:rsid w:val="006005B4"/>
    <w:rsid w:val="00616B6B"/>
    <w:rsid w:val="006276C0"/>
    <w:rsid w:val="006712C8"/>
    <w:rsid w:val="00681822"/>
    <w:rsid w:val="006848AE"/>
    <w:rsid w:val="006B723C"/>
    <w:rsid w:val="006D0D69"/>
    <w:rsid w:val="006D38DB"/>
    <w:rsid w:val="006D7322"/>
    <w:rsid w:val="006E3AEA"/>
    <w:rsid w:val="00702966"/>
    <w:rsid w:val="00703EE3"/>
    <w:rsid w:val="00705208"/>
    <w:rsid w:val="007200DF"/>
    <w:rsid w:val="007353E9"/>
    <w:rsid w:val="00755114"/>
    <w:rsid w:val="00770F73"/>
    <w:rsid w:val="007757B7"/>
    <w:rsid w:val="007B2CF1"/>
    <w:rsid w:val="007B6BF0"/>
    <w:rsid w:val="007C2113"/>
    <w:rsid w:val="007D332B"/>
    <w:rsid w:val="007D3E0E"/>
    <w:rsid w:val="007E7C17"/>
    <w:rsid w:val="00807159"/>
    <w:rsid w:val="008165CC"/>
    <w:rsid w:val="00824F87"/>
    <w:rsid w:val="00843352"/>
    <w:rsid w:val="00861318"/>
    <w:rsid w:val="00872E89"/>
    <w:rsid w:val="00894F95"/>
    <w:rsid w:val="008F41A8"/>
    <w:rsid w:val="009251DE"/>
    <w:rsid w:val="009667D1"/>
    <w:rsid w:val="00990D3F"/>
    <w:rsid w:val="009A3419"/>
    <w:rsid w:val="009C19AA"/>
    <w:rsid w:val="009C4BE8"/>
    <w:rsid w:val="009C6A1C"/>
    <w:rsid w:val="009E6903"/>
    <w:rsid w:val="009F52E1"/>
    <w:rsid w:val="00A069AA"/>
    <w:rsid w:val="00A1233A"/>
    <w:rsid w:val="00A15393"/>
    <w:rsid w:val="00A84E54"/>
    <w:rsid w:val="00AD0361"/>
    <w:rsid w:val="00AD13B3"/>
    <w:rsid w:val="00AD7E9A"/>
    <w:rsid w:val="00B46D41"/>
    <w:rsid w:val="00B613E2"/>
    <w:rsid w:val="00B767E4"/>
    <w:rsid w:val="00B86707"/>
    <w:rsid w:val="00BC2CA9"/>
    <w:rsid w:val="00BC3AB3"/>
    <w:rsid w:val="00BD1F4E"/>
    <w:rsid w:val="00BD29CA"/>
    <w:rsid w:val="00BE6DBB"/>
    <w:rsid w:val="00BF63A3"/>
    <w:rsid w:val="00C06DC9"/>
    <w:rsid w:val="00C12BB9"/>
    <w:rsid w:val="00C17EFC"/>
    <w:rsid w:val="00C24712"/>
    <w:rsid w:val="00C26BC5"/>
    <w:rsid w:val="00C531F3"/>
    <w:rsid w:val="00C554CE"/>
    <w:rsid w:val="00C70048"/>
    <w:rsid w:val="00C97A81"/>
    <w:rsid w:val="00CA6F3E"/>
    <w:rsid w:val="00CB04C1"/>
    <w:rsid w:val="00CD7134"/>
    <w:rsid w:val="00D01A37"/>
    <w:rsid w:val="00D16620"/>
    <w:rsid w:val="00D20210"/>
    <w:rsid w:val="00D67564"/>
    <w:rsid w:val="00D707FD"/>
    <w:rsid w:val="00DC7785"/>
    <w:rsid w:val="00E022EE"/>
    <w:rsid w:val="00E279DC"/>
    <w:rsid w:val="00E32A25"/>
    <w:rsid w:val="00E709CE"/>
    <w:rsid w:val="00EA4291"/>
    <w:rsid w:val="00EB3DDC"/>
    <w:rsid w:val="00EC0AE1"/>
    <w:rsid w:val="00EC73D0"/>
    <w:rsid w:val="00ED4EA8"/>
    <w:rsid w:val="00EE1DB0"/>
    <w:rsid w:val="00EF3363"/>
    <w:rsid w:val="00EF5613"/>
    <w:rsid w:val="00EF7AB4"/>
    <w:rsid w:val="00F0302B"/>
    <w:rsid w:val="00F034C4"/>
    <w:rsid w:val="00F06AD8"/>
    <w:rsid w:val="00F27B76"/>
    <w:rsid w:val="00F83BBF"/>
    <w:rsid w:val="00F979DD"/>
    <w:rsid w:val="00FB1169"/>
    <w:rsid w:val="00FC14C3"/>
    <w:rsid w:val="00FD624A"/>
    <w:rsid w:val="00FE2246"/>
    <w:rsid w:val="00FE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0091D"/>
  <w15:docId w15:val="{DB9055CA-8F17-4C84-AB22-C69ED921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353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EF5613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uiPriority w:val="99"/>
    <w:rsid w:val="00EF5613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rFonts w:eastAsia="Calibri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F5613"/>
    <w:rPr>
      <w:rFonts w:ascii="Times New Roman" w:eastAsia="Calibri" w:hAnsi="Times New Roman" w:cs="Times New Roman"/>
      <w:sz w:val="24"/>
      <w:szCs w:val="24"/>
      <w:lang w:val="hu-HU" w:eastAsia="ja-JP"/>
    </w:rPr>
  </w:style>
  <w:style w:type="paragraph" w:styleId="Header">
    <w:name w:val="header"/>
    <w:basedOn w:val="Normal"/>
    <w:link w:val="HeaderChar"/>
    <w:uiPriority w:val="99"/>
    <w:rsid w:val="00EF5613"/>
    <w:pPr>
      <w:tabs>
        <w:tab w:val="center" w:pos="4320"/>
        <w:tab w:val="right" w:pos="8640"/>
      </w:tabs>
    </w:pPr>
    <w:rPr>
      <w:rFonts w:eastAsia="Calibri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EF5613"/>
    <w:rPr>
      <w:rFonts w:ascii="Times New Roman" w:eastAsia="Calibri" w:hAnsi="Times New Roman" w:cs="Times New Roman"/>
      <w:sz w:val="24"/>
      <w:szCs w:val="24"/>
      <w:lang w:val="hu-HU" w:eastAsia="ja-JP"/>
    </w:rPr>
  </w:style>
  <w:style w:type="character" w:styleId="PageNumber">
    <w:name w:val="page number"/>
    <w:uiPriority w:val="99"/>
    <w:rsid w:val="00EF5613"/>
    <w:rPr>
      <w:rFonts w:cs="Times New Roman"/>
    </w:rPr>
  </w:style>
  <w:style w:type="table" w:styleId="TableGrid">
    <w:name w:val="Table Grid"/>
    <w:basedOn w:val="TableNormal"/>
    <w:uiPriority w:val="39"/>
    <w:rsid w:val="00EF5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5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613"/>
    <w:rPr>
      <w:rFonts w:ascii="Tahoma" w:eastAsia="Times New Roman" w:hAnsi="Tahoma" w:cs="Tahoma"/>
      <w:sz w:val="16"/>
      <w:szCs w:val="16"/>
      <w:lang w:val="hu-HU"/>
    </w:rPr>
  </w:style>
  <w:style w:type="paragraph" w:styleId="ListParagraph">
    <w:name w:val="List Paragraph"/>
    <w:basedOn w:val="Normal"/>
    <w:uiPriority w:val="34"/>
    <w:qFormat/>
    <w:rsid w:val="00BD29C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C3D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DEC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CommentReference">
    <w:name w:val="annotation reference"/>
    <w:basedOn w:val="DefaultParagraphFont"/>
    <w:uiPriority w:val="99"/>
    <w:semiHidden/>
    <w:unhideWhenUsed/>
    <w:rsid w:val="002542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2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2AD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2AD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character" w:customStyle="1" w:styleId="Heading4Char">
    <w:name w:val="Heading 4 Char"/>
    <w:basedOn w:val="DefaultParagraphFont"/>
    <w:link w:val="Heading4"/>
    <w:uiPriority w:val="9"/>
    <w:rsid w:val="007353E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5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ABEC6-4705-449D-A0A3-D18AD73F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Sabo Orsolja</cp:lastModifiedBy>
  <cp:revision>4</cp:revision>
  <cp:lastPrinted>2023-04-27T09:45:00Z</cp:lastPrinted>
  <dcterms:created xsi:type="dcterms:W3CDTF">2024-10-09T08:49:00Z</dcterms:created>
  <dcterms:modified xsi:type="dcterms:W3CDTF">2024-10-09T09:41:00Z</dcterms:modified>
</cp:coreProperties>
</file>