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5000" w:type="pct"/>
        <w:tblLook w:val="0000" w:firstRow="0" w:lastRow="0" w:firstColumn="0" w:lastColumn="0" w:noHBand="0" w:noVBand="0"/>
      </w:tblPr>
      <w:tblGrid>
        <w:gridCol w:w="2499"/>
        <w:gridCol w:w="5371"/>
        <w:gridCol w:w="3236"/>
      </w:tblGrid>
      <w:tr w:rsidR="009E37D2" w:rsidRPr="009E37D2" w14:paraId="75A471C9" w14:textId="77777777" w:rsidTr="006E7D3B">
        <w:trPr>
          <w:trHeight w:val="1975"/>
        </w:trPr>
        <w:tc>
          <w:tcPr>
            <w:tcW w:w="1125" w:type="pct"/>
          </w:tcPr>
          <w:p w14:paraId="4B490A89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D0D0D" w:themeColor="text1" w:themeTint="F2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rFonts w:ascii="Calibri" w:hAnsi="Calibri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5" w:type="pct"/>
            <w:gridSpan w:val="2"/>
          </w:tcPr>
          <w:p w14:paraId="4C2615BE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6C1CEA0B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2C4BA7E6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Република Сербия</w:t>
            </w:r>
          </w:p>
          <w:p w14:paraId="6D74FECA" w14:textId="77777777" w:rsidR="00A76DC6" w:rsidRPr="009E37D2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Автономна покраїна Войводина</w:t>
            </w:r>
          </w:p>
          <w:p w14:paraId="3C5F7C3A" w14:textId="77777777" w:rsidR="00A76DC6" w:rsidRPr="009E37D2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Покраїнски секретарият за образованє, предписаня,</w:t>
            </w:r>
          </w:p>
          <w:p w14:paraId="362D85D4" w14:textId="77777777" w:rsidR="00A76DC6" w:rsidRPr="009E37D2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управу и национални меншини – национални заєднїци</w:t>
            </w:r>
          </w:p>
          <w:p w14:paraId="0B73D7CE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Булевар Михайла Пупина 16, 21000 Нови Сад</w:t>
            </w:r>
          </w:p>
          <w:p w14:paraId="762ABFBE" w14:textId="663C7F9E" w:rsidR="00A76DC6" w:rsidRPr="009E37D2" w:rsidRDefault="008F0F3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Тел.: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+381 21  487  44 52</w:t>
            </w:r>
          </w:p>
          <w:p w14:paraId="610AC7EB" w14:textId="77777777" w:rsidR="00A76DC6" w:rsidRPr="009E37D2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ounz@vojvodinа.gov.rs</w:t>
            </w:r>
          </w:p>
        </w:tc>
      </w:tr>
      <w:tr w:rsidR="009E37D2" w:rsidRPr="009E37D2" w14:paraId="02E817E9" w14:textId="77777777" w:rsidTr="006E7D3B">
        <w:trPr>
          <w:trHeight w:val="305"/>
        </w:trPr>
        <w:tc>
          <w:tcPr>
            <w:tcW w:w="1125" w:type="pct"/>
          </w:tcPr>
          <w:p w14:paraId="40AE300B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418" w:type="pct"/>
          </w:tcPr>
          <w:p w14:paraId="7575F1EE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48CF32CB" w14:textId="071519E7" w:rsidR="00A76DC6" w:rsidRPr="009E37D2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ЧИСЛО: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000173676 2024 09427 001 001 000 001/2</w:t>
            </w:r>
          </w:p>
          <w:p w14:paraId="4FDC6EFC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57" w:type="pct"/>
          </w:tcPr>
          <w:p w14:paraId="569AA033" w14:textId="77777777" w:rsidR="00A76DC6" w:rsidRPr="009E37D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05009887" w14:textId="1855CABD" w:rsidR="00A76DC6" w:rsidRPr="009E37D2" w:rsidRDefault="003815E3" w:rsidP="00857C5A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ДАТУМ: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7.11.2024. року</w:t>
            </w:r>
          </w:p>
        </w:tc>
      </w:tr>
    </w:tbl>
    <w:p w14:paraId="3B4BE3A9" w14:textId="02C59159" w:rsidR="00A76DC6" w:rsidRPr="009E37D2" w:rsidRDefault="003815E3">
      <w:p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     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На основи члена 8.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14/2015 и 10/2017), члена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15, 16, 24. и 37.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Покраїнскей скупштинскей одлуки о покраїнскей управи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37/14, 54/14 – др.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одлука, 37/2016, 29/17, 24/19, 66/20 и 38/21), члена 7.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(«Службени новини АПВ», число 9/16 и 36/17), а по запровадзеним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меншинскоих язикох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43/24) покраїнски секретар за образованє, предписаня, управу и национални меншини – национални заєднїци, п р и н о ш 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</w:p>
    <w:p w14:paraId="16834FD0" w14:textId="6AA09BA1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4699AB5D" w14:textId="77777777" w:rsidR="00A76DC6" w:rsidRPr="009E37D2" w:rsidRDefault="003815E3">
      <w:pPr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РИШЕНЄ</w:t>
      </w:r>
    </w:p>
    <w:p w14:paraId="65A767C4" w14:textId="67E5D886" w:rsidR="00A76DC6" w:rsidRPr="009E37D2" w:rsidRDefault="003815E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ШТРЕДНЬОГО ОБРАЗОВАНЯ У АП ВОЙВОДИНИ ЗА 2024.</w:t>
      </w: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РОК – ДОТИРОВАНЄ ПРИРИХТОВАНЯ И ВИРОБКУ ТЕСТОХ И ЗАДАТКОХ НА МЕНШИНСКИХ ЯЗИКОХ</w:t>
      </w:r>
    </w:p>
    <w:p w14:paraId="6244CA54" w14:textId="15D53094" w:rsidR="00A76DC6" w:rsidRPr="009E37D2" w:rsidRDefault="008F0F3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</w:t>
      </w:r>
    </w:p>
    <w:p w14:paraId="6497D6A3" w14:textId="0578185F" w:rsidR="00A76DC6" w:rsidRPr="009E37D2" w:rsidRDefault="003815E3" w:rsidP="008F0F33">
      <w:pPr>
        <w:spacing w:after="12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     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Секретарият) по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меншинских язикох,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000173676 2024 09427 001 001 000 001 од 27.9.2024. року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Конкурс) у обласци штреднього образованя.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</w:p>
    <w:p w14:paraId="30121F6E" w14:textId="7E6A78A3" w:rsidR="00A76DC6" w:rsidRPr="009E37D2" w:rsidRDefault="008F0F3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II</w:t>
      </w:r>
    </w:p>
    <w:p w14:paraId="424C8E3C" w14:textId="350C02FB" w:rsidR="00A76DC6" w:rsidRPr="009E37D2" w:rsidRDefault="00A14A41" w:rsidP="008F0F33">
      <w:pPr>
        <w:spacing w:after="120"/>
        <w:ind w:firstLine="36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Опредзелєни средства з Конкурсом у обласци образованя за активносци, програми и проєкти – дотированє пририхтованя и воробку тестох и задаткох на меншинских язикох виноша 300.000,00 динари, а з тим ришеньом ше окончує розподзельованє средствох у суми од 300.000,00 динари.</w:t>
      </w:r>
    </w:p>
    <w:p w14:paraId="2EFD306C" w14:textId="5D668337" w:rsidR="006E7D3B" w:rsidRPr="009E37D2" w:rsidRDefault="00A14A41" w:rsidP="008F0F33">
      <w:pPr>
        <w:spacing w:after="12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Средства ше одобрує националним совитом националних меншинох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Хаснователє) у складзе зоз Таблїчку число 1.</w:t>
      </w:r>
    </w:p>
    <w:p w14:paraId="156C03C5" w14:textId="77777777" w:rsidR="008F0F33" w:rsidRPr="009E37D2" w:rsidRDefault="008F0F33">
      <w:pPr>
        <w:rPr>
          <w:color w:val="0D0D0D" w:themeColor="text1" w:themeTint="F2"/>
          <w:sz w:val="22"/>
          <w:szCs w:val="22"/>
          <w:rFonts w:asciiTheme="majorHAnsi" w:hAnsiTheme="majorHAnsi" w:cstheme="majorHAnsi"/>
        </w:rPr>
      </w:pPr>
      <w:r>
        <w:br w:type="page"/>
      </w:r>
    </w:p>
    <w:p w14:paraId="4CC5D92F" w14:textId="62050FF0" w:rsidR="006A4080" w:rsidRPr="009E37D2" w:rsidRDefault="006A4080" w:rsidP="006A4080">
      <w:pPr>
        <w:jc w:val="both"/>
        <w:rPr>
          <w:color w:val="0D0D0D" w:themeColor="text1" w:themeTint="F2"/>
          <w:sz w:val="22"/>
          <w:szCs w:val="22"/>
          <w:rFonts w:asciiTheme="majorHAns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Таблїчка число 1: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Розподзельованє средствох по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меншинских язикох у обласци штреднього образованя: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</w:p>
    <w:p w14:paraId="5D29B604" w14:textId="77777777" w:rsidR="006A4080" w:rsidRPr="009E37D2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207"/>
        <w:gridCol w:w="3242"/>
      </w:tblGrid>
      <w:tr w:rsidR="009E37D2" w:rsidRPr="009E37D2" w14:paraId="6BDCC4BA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3CFB3A9" w14:textId="77777777" w:rsidR="004D7C33" w:rsidRPr="009E37D2" w:rsidRDefault="004D7C33" w:rsidP="001E5689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Порядкове число</w:t>
            </w: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122C2E3E" w14:textId="77777777" w:rsidR="004D7C33" w:rsidRPr="009E37D2" w:rsidRDefault="004D7C33" w:rsidP="001E5689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F6BDD1" w14:textId="32D8CED3" w:rsidR="004D7C33" w:rsidRPr="009E37D2" w:rsidRDefault="001E5689" w:rsidP="001E5689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Сума</w:t>
            </w:r>
          </w:p>
        </w:tc>
      </w:tr>
      <w:tr w:rsidR="009E37D2" w:rsidRPr="009E37D2" w14:paraId="5944D5E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0F74108E" w14:textId="77777777" w:rsidR="004D7C33" w:rsidRPr="009E37D2" w:rsidRDefault="004D7C33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1.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2ABCA29" w14:textId="77777777" w:rsidR="004D7C33" w:rsidRPr="009E37D2" w:rsidRDefault="004D7C33" w:rsidP="001472A4">
            <w:pPr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 мадярскей националней меншини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777809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165 723,68</w:t>
            </w:r>
          </w:p>
        </w:tc>
      </w:tr>
      <w:tr w:rsidR="009E37D2" w:rsidRPr="009E37D2" w14:paraId="7B2F89B0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0CEB039" w14:textId="77777777" w:rsidR="004D7C33" w:rsidRPr="009E37D2" w:rsidRDefault="004D7C33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2.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44B421D" w14:textId="77777777" w:rsidR="004D7C33" w:rsidRPr="009E37D2" w:rsidRDefault="004D7C33" w:rsidP="001472A4">
            <w:pPr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 румунскей националней меншини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6343058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38 815,79</w:t>
            </w:r>
          </w:p>
        </w:tc>
      </w:tr>
      <w:tr w:rsidR="009E37D2" w:rsidRPr="009E37D2" w14:paraId="2F3837B4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69C23074" w14:textId="77777777" w:rsidR="004D7C33" w:rsidRPr="009E37D2" w:rsidRDefault="004D7C33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3.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9C9B45F" w14:textId="77777777" w:rsidR="004D7C33" w:rsidRPr="009E37D2" w:rsidRDefault="004D7C33" w:rsidP="001472A4">
            <w:pPr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 рускей националней меншини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2A197F5F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26 710,54</w:t>
            </w:r>
          </w:p>
        </w:tc>
      </w:tr>
      <w:tr w:rsidR="009E37D2" w:rsidRPr="009E37D2" w14:paraId="02BBD53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1ABDC637" w14:textId="77777777" w:rsidR="004D7C33" w:rsidRPr="009E37D2" w:rsidRDefault="004D7C33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4.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D69ECF1" w14:textId="77777777" w:rsidR="004D7C33" w:rsidRPr="009E37D2" w:rsidRDefault="004D7C33" w:rsidP="001472A4">
            <w:pPr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 словацкей националней меншини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3B3C5E5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25 065,78</w:t>
            </w:r>
          </w:p>
        </w:tc>
      </w:tr>
      <w:tr w:rsidR="009E37D2" w:rsidRPr="009E37D2" w14:paraId="5FCD2D82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7AEF251F" w14:textId="77777777" w:rsidR="004D7C33" w:rsidRPr="009E37D2" w:rsidRDefault="004D7C33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5.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4370126C" w14:textId="77777777" w:rsidR="004D7C33" w:rsidRPr="009E37D2" w:rsidRDefault="004D7C33" w:rsidP="001472A4">
            <w:pPr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Национални совит горватскей националней меншини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3D7F82E4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43 684,21</w:t>
            </w:r>
          </w:p>
        </w:tc>
      </w:tr>
      <w:tr w:rsidR="004D7C33" w:rsidRPr="009E37D2" w14:paraId="301A9DCE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5D57B568" w14:textId="77777777" w:rsidR="004D7C33" w:rsidRPr="009E37D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08D7472D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Вкупно: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5D24E82" w14:textId="77777777" w:rsidR="004D7C33" w:rsidRPr="009E37D2" w:rsidRDefault="004D7C33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="Calibri" w:hAnsi="Calibri" w:cs="Calibri"/>
              </w:rPr>
            </w:pPr>
            <w:r>
              <w:rPr>
                <w:color w:val="0D0D0D" w:themeColor="text1" w:themeTint="F2"/>
                <w:sz w:val="22"/>
                <w:szCs w:val="22"/>
                <w:rFonts w:ascii="Calibri" w:hAnsi="Calibri"/>
              </w:rPr>
              <w:t xml:space="preserve">300 000,00</w:t>
            </w:r>
          </w:p>
        </w:tc>
      </w:tr>
    </w:tbl>
    <w:p w14:paraId="44F3C43F" w14:textId="77777777" w:rsidR="008F0F33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35F28C40" w14:textId="17E4F0BA" w:rsidR="00A76DC6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III</w:t>
      </w:r>
    </w:p>
    <w:p w14:paraId="067F1CFC" w14:textId="6BB7C280" w:rsidR="00A76DC6" w:rsidRPr="009E37D2" w:rsidRDefault="006A4080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36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Средства з точки II того ришеня предвидзени з Покраїнску скупштинску одлуку о буджету Автономней покраїни Войводини за 2024. рок („Службени новини АПВ“,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45/23 и 37/2024 – ребаланс) у рамикох Роздїлу 06 – Покраїнски секретарият за образованє, предписаня, управу и национални меншини – национални заєднїци, Програма 2004 – Штредня образованє, Програмна активносц 1002 – Дзвиганє квалитету стреда воспитаня, функционална класификация 920, жридло финансованя 01 00 – Общи приходи и приманя зоз буджету, економска класификация 4819 – Дотациї другим уровньом власци, а преноша ше хасновательом у складзе з прилївом средствох до буджету АП Войводини, односно з ликвиднима можлївосцами буджету.</w:t>
      </w:r>
    </w:p>
    <w:p w14:paraId="483E43DB" w14:textId="6A59ED98" w:rsidR="00A76DC6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IV</w:t>
      </w:r>
    </w:p>
    <w:p w14:paraId="17BE09BE" w14:textId="2C439242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Хаснователє длужни при реализациї наменки за хтору средства додзелєни, поступац у складзе зоз Законом о явних набавкох.</w:t>
      </w:r>
    </w:p>
    <w:p w14:paraId="0CBE5E8E" w14:textId="2AB252C2" w:rsidR="006E7D3B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</w:t>
      </w:r>
    </w:p>
    <w:p w14:paraId="440BAB8A" w14:textId="3ABBCDC6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Резултати о розподзельованю средствох ше обяви на интернет презентациї Секретарияту.</w:t>
      </w:r>
    </w:p>
    <w:p w14:paraId="7D6E6C59" w14:textId="39F8E696" w:rsidR="006E7D3B" w:rsidRPr="009E37D2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</w:t>
      </w:r>
    </w:p>
    <w:p w14:paraId="0790038D" w14:textId="13E728CA" w:rsidR="00A76DC6" w:rsidRPr="009E37D2" w:rsidRDefault="006E7D3B" w:rsidP="008F0F33">
      <w:pPr>
        <w:tabs>
          <w:tab w:val="left" w:pos="567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Секретарият обовязку спрам хасновательох превежнє на </w:t>
      </w:r>
      <w:r>
        <w:rPr>
          <w:color w:val="0D0D0D" w:themeColor="text1" w:themeTint="F2"/>
          <w:sz w:val="22"/>
          <w:szCs w:val="22"/>
          <w:b/>
          <w:bCs/>
          <w:rFonts w:asciiTheme="majorHAnsi" w:hAnsiTheme="majorHAnsi"/>
        </w:rPr>
        <w:t xml:space="preserve">основи контракту у писаней форми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.</w:t>
      </w:r>
      <w:r>
        <w:rPr>
          <w:color w:val="0D0D0D" w:themeColor="text1" w:themeTint="F2"/>
          <w:sz w:val="22"/>
          <w:szCs w:val="22"/>
          <w:b/>
          <w:rFonts w:asciiTheme="majorHAnsi" w:hAnsiTheme="majorHAnsi"/>
        </w:rPr>
        <w:t xml:space="preserve"> </w:t>
      </w:r>
    </w:p>
    <w:p w14:paraId="303B6C90" w14:textId="725306EA" w:rsidR="006E7D3B" w:rsidRPr="009E37D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VII</w:t>
      </w:r>
    </w:p>
    <w:p w14:paraId="79FC91AA" w14:textId="707F6E25" w:rsidR="00A76DC6" w:rsidRPr="009E37D2" w:rsidRDefault="003815E3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Тото ришенє конєчне и процив нього нє мож хасновац правне средство.</w:t>
      </w:r>
    </w:p>
    <w:p w14:paraId="774DD564" w14:textId="68712D82" w:rsidR="006E7D3B" w:rsidRPr="009E37D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VIII</w:t>
      </w:r>
    </w:p>
    <w:p w14:paraId="1C15C4DB" w14:textId="144EEB5A" w:rsidR="00A76DC6" w:rsidRPr="009E37D2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За вивершенє того ришеня ше задлужує Сектор за материялно-финансийни роботи Секретарияту.</w:t>
      </w:r>
    </w:p>
    <w:p w14:paraId="3E5258BD" w14:textId="6F05CC79" w:rsidR="00A76DC6" w:rsidRPr="009E37D2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78F10083" w14:textId="73BF3488" w:rsidR="009311D2" w:rsidRPr="009E37D2" w:rsidRDefault="003815E3">
      <w:pPr>
        <w:jc w:val="both"/>
        <w:rPr>
          <w:bCs/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Cs/>
          <w:color w:val="0D0D0D" w:themeColor="text1" w:themeTint="F2"/>
          <w:sz w:val="22"/>
          <w:szCs w:val="22"/>
          <w:rFonts w:asciiTheme="majorHAnsi" w:hAnsiTheme="majorHAnsi"/>
        </w:rPr>
        <w:t xml:space="preserve">Ришенє доручиц:</w:t>
      </w:r>
    </w:p>
    <w:p w14:paraId="50AD94E7" w14:textId="5AADCD94" w:rsidR="00A76DC6" w:rsidRPr="009E37D2" w:rsidRDefault="003815E3">
      <w:pPr>
        <w:numPr>
          <w:ilvl w:val="0"/>
          <w:numId w:val="1"/>
        </w:num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Сектору за материялно-финансийни роботи Секретарияту</w:t>
      </w:r>
    </w:p>
    <w:p w14:paraId="2E3650BD" w14:textId="7FEBD68A" w:rsidR="00A76DC6" w:rsidRPr="009E37D2" w:rsidRDefault="003815E3">
      <w:pPr>
        <w:numPr>
          <w:ilvl w:val="0"/>
          <w:numId w:val="1"/>
        </w:num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Архиви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</w:t>
      </w:r>
    </w:p>
    <w:p w14:paraId="74C42EEF" w14:textId="7258CFD4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9E37D2" w:rsidRDefault="008F0F33">
      <w:p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3443671A">
                <wp:simplePos x="0" y="0"/>
                <wp:positionH relativeFrom="column">
                  <wp:posOffset>4224655</wp:posOffset>
                </wp:positionH>
                <wp:positionV relativeFrom="paragraph">
                  <wp:posOffset>147955</wp:posOffset>
                </wp:positionV>
                <wp:extent cx="2360930" cy="1404620"/>
                <wp:effectExtent l="0" t="0" r="19685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77777777" w:rsidR="006E7D3B" w:rsidRPr="006E7D3B" w:rsidRDefault="006E7D3B" w:rsidP="006E7D3B">
                            <w:pPr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sz w:val="22"/>
                                <w:rFonts w:asciiTheme="majorHAnsi" w:hAnsiTheme="majorHAnsi"/>
                              </w:rPr>
                              <w:t xml:space="preserve">ПОКРАЇНСКИ СЕКРЕТАР,</w:t>
                            </w:r>
                          </w:p>
                          <w:p w14:paraId="7BA3F5AE" w14:textId="77777777" w:rsidR="006E7D3B" w:rsidRPr="006E7D3B" w:rsidRDefault="006E7D3B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</w:p>
                          <w:p w14:paraId="5C150F3E" w14:textId="77777777" w:rsidR="006E7D3B" w:rsidRPr="006E7D3B" w:rsidRDefault="006E7D3B" w:rsidP="006E7D3B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spacing w:after="280"/>
                              <w:ind w:right="-12"/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sz w:val="22"/>
                                <w:rFonts w:asciiTheme="majorHAnsi" w:hAnsiTheme="majorHAnsi"/>
                              </w:rPr>
                              <w:t xml:space="preserve">Роберт Отот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65pt;margin-top:11.65pt;width:185.9pt;height:110.6pt;z-index:2516597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" strokecolor="white [3212]">
                <v:textbox style="mso-fit-shape-to-text:t">
                  <w:txbxContent>
                    <w:p w14:paraId="630CC30F" w14:textId="77777777" w:rsidR="006E7D3B" w:rsidRPr="006E7D3B" w:rsidRDefault="006E7D3B" w:rsidP="006E7D3B">
                      <w:pPr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ПОКРАЇНСКИ СЕКРЕТАР,</w:t>
                      </w:r>
                    </w:p>
                    <w:p w14:paraId="7BA3F5AE" w14:textId="77777777" w:rsidR="006E7D3B" w:rsidRPr="006E7D3B" w:rsidRDefault="006E7D3B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</w:p>
                    <w:p w14:paraId="5C150F3E" w14:textId="77777777" w:rsidR="006E7D3B" w:rsidRPr="006E7D3B" w:rsidRDefault="006E7D3B" w:rsidP="006E7D3B">
                      <w:pPr>
                        <w:tabs>
                          <w:tab w:val="left" w:pos="0"/>
                          <w:tab w:val="left" w:pos="1080"/>
                        </w:tabs>
                        <w:spacing w:after="280"/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Роберт Отот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49AF3E" w14:textId="0904BD8E" w:rsidR="00A76DC6" w:rsidRPr="009E37D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9F6E15D" w14:textId="2E07820F" w:rsidR="00A76DC6" w:rsidRPr="009E37D2" w:rsidRDefault="00A76DC6">
      <w:pPr>
        <w:jc w:val="both"/>
        <w:rPr>
          <w:rFonts w:asciiTheme="majorHAnsi" w:eastAsia="Calibri" w:hAnsiTheme="majorHAnsi" w:cstheme="majorHAnsi"/>
          <w:b/>
          <w:bCs/>
          <w:color w:val="0D0D0D" w:themeColor="text1" w:themeTint="F2"/>
          <w:sz w:val="22"/>
          <w:szCs w:val="22"/>
        </w:rPr>
      </w:pPr>
    </w:p>
    <w:sectPr w:rsidR="00A76DC6" w:rsidRPr="009E37D2" w:rsidSect="008F0F33">
      <w:headerReference w:type="even" r:id="rId8"/>
      <w:headerReference w:type="default" r:id="rId9"/>
      <w:pgSz w:w="12240" w:h="15840"/>
      <w:pgMar w:top="851" w:right="567" w:bottom="851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4CE1F" w14:textId="77777777" w:rsidR="00A03C89" w:rsidRDefault="00A03C89">
      <w:r>
        <w:separator/>
      </w:r>
    </w:p>
  </w:endnote>
  <w:endnote w:type="continuationSeparator" w:id="0">
    <w:p w14:paraId="0AE54B64" w14:textId="77777777" w:rsidR="00A03C89" w:rsidRDefault="00A0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FCB62" w14:textId="77777777" w:rsidR="00A03C89" w:rsidRDefault="00A03C89">
      <w:r>
        <w:separator/>
      </w:r>
    </w:p>
  </w:footnote>
  <w:footnote w:type="continuationSeparator" w:id="0">
    <w:p w14:paraId="0F203B8D" w14:textId="77777777" w:rsidR="00A03C89" w:rsidRDefault="00A0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2786"/>
    <w:rsid w:val="000D617B"/>
    <w:rsid w:val="00101382"/>
    <w:rsid w:val="00166031"/>
    <w:rsid w:val="00181021"/>
    <w:rsid w:val="00183476"/>
    <w:rsid w:val="00183DBB"/>
    <w:rsid w:val="00192A7D"/>
    <w:rsid w:val="001A6C23"/>
    <w:rsid w:val="001B5100"/>
    <w:rsid w:val="001D59E1"/>
    <w:rsid w:val="001D7AC1"/>
    <w:rsid w:val="001E5689"/>
    <w:rsid w:val="001F437B"/>
    <w:rsid w:val="00251886"/>
    <w:rsid w:val="002D7496"/>
    <w:rsid w:val="0030745A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4D7C33"/>
    <w:rsid w:val="00537EE8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A4080"/>
    <w:rsid w:val="006C3C5C"/>
    <w:rsid w:val="006E46F2"/>
    <w:rsid w:val="006E7D3B"/>
    <w:rsid w:val="006F3D68"/>
    <w:rsid w:val="0072741A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311D2"/>
    <w:rsid w:val="0093285E"/>
    <w:rsid w:val="009D1DB4"/>
    <w:rsid w:val="009D41C7"/>
    <w:rsid w:val="009E37D2"/>
    <w:rsid w:val="009F182D"/>
    <w:rsid w:val="00A03C89"/>
    <w:rsid w:val="00A14A41"/>
    <w:rsid w:val="00A277BF"/>
    <w:rsid w:val="00A378FA"/>
    <w:rsid w:val="00A5507D"/>
    <w:rsid w:val="00A55644"/>
    <w:rsid w:val="00A76DC6"/>
    <w:rsid w:val="00A92818"/>
    <w:rsid w:val="00AF4881"/>
    <w:rsid w:val="00AF73AB"/>
    <w:rsid w:val="00B159E3"/>
    <w:rsid w:val="00B32997"/>
    <w:rsid w:val="00B467AC"/>
    <w:rsid w:val="00BB0DB1"/>
    <w:rsid w:val="00BD3715"/>
    <w:rsid w:val="00C5137F"/>
    <w:rsid w:val="00CE6E20"/>
    <w:rsid w:val="00D23B28"/>
    <w:rsid w:val="00D55848"/>
    <w:rsid w:val="00D73986"/>
    <w:rsid w:val="00DA4207"/>
    <w:rsid w:val="00DC51AB"/>
    <w:rsid w:val="00E34295"/>
    <w:rsid w:val="00E505A9"/>
    <w:rsid w:val="00E9089A"/>
    <w:rsid w:val="00E97C89"/>
    <w:rsid w:val="00EC27CE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Jovanic</cp:lastModifiedBy>
  <cp:revision>9</cp:revision>
  <cp:lastPrinted>2024-10-24T12:23:00Z</cp:lastPrinted>
  <dcterms:created xsi:type="dcterms:W3CDTF">2024-10-24T13:12:00Z</dcterms:created>
  <dcterms:modified xsi:type="dcterms:W3CDTF">2024-11-07T11:21:00Z</dcterms:modified>
</cp:coreProperties>
</file>