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E43122" w:rsidTr="00CD4B32">
        <w:trPr>
          <w:trHeight w:val="1975"/>
        </w:trPr>
        <w:tc>
          <w:tcPr>
            <w:tcW w:w="2410" w:type="dxa"/>
          </w:tcPr>
          <w:p w:rsidR="00D1291A" w:rsidRPr="002E7DEC" w:rsidRDefault="005E012E" w:rsidP="00CD4B32">
            <w:pPr>
              <w:tabs>
                <w:tab w:val="center" w:pos="4703"/>
                <w:tab w:val="right" w:pos="9406"/>
              </w:tabs>
              <w:ind w:right="-106"/>
              <w:rPr>
                <w:color w:val="000000"/>
              </w:rPr>
            </w:pPr>
            <w:r>
              <w:rPr>
                <w:noProof/>
                <w:color w:val="000000"/>
                <w:lang w:val="en-US"/>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2E7DEC" w:rsidRDefault="00D1291A" w:rsidP="001F5F77">
            <w:pPr>
              <w:tabs>
                <w:tab w:val="center" w:pos="4703"/>
                <w:tab w:val="right" w:pos="9406"/>
              </w:tabs>
              <w:rPr>
                <w:rFonts w:ascii="Calibri" w:hAnsi="Calibri"/>
              </w:rPr>
            </w:pPr>
            <w:r>
              <w:rPr>
                <w:rFonts w:ascii="Calibri" w:hAnsi="Calibri"/>
                <w:sz w:val="22"/>
                <w:szCs w:val="22"/>
              </w:rPr>
              <w:t>Republica Serbia</w:t>
            </w:r>
          </w:p>
          <w:p w:rsidR="00D1291A" w:rsidRPr="002E7DEC" w:rsidRDefault="00D1291A" w:rsidP="001F5F77">
            <w:pPr>
              <w:rPr>
                <w:rFonts w:ascii="Calibri" w:hAnsi="Calibri"/>
              </w:rPr>
            </w:pPr>
            <w:r>
              <w:rPr>
                <w:rFonts w:ascii="Calibri" w:hAnsi="Calibri"/>
                <w:sz w:val="22"/>
                <w:szCs w:val="22"/>
              </w:rPr>
              <w:t>Provincia Autonomă Voivodina</w:t>
            </w:r>
          </w:p>
          <w:p w:rsidR="00D1291A" w:rsidRPr="002E7DEC" w:rsidRDefault="00D1291A" w:rsidP="001F5F77">
            <w:pPr>
              <w:rPr>
                <w:rFonts w:ascii="Calibri" w:hAnsi="Calibri"/>
                <w:b/>
              </w:rPr>
            </w:pPr>
            <w:r>
              <w:rPr>
                <w:rFonts w:ascii="Calibri" w:hAnsi="Calibri"/>
                <w:b/>
                <w:sz w:val="22"/>
                <w:szCs w:val="22"/>
              </w:rPr>
              <w:t>Secretariatul Provincial pentru Educaţie, Reglementări,</w:t>
            </w:r>
          </w:p>
          <w:p w:rsidR="00D1291A" w:rsidRPr="002E7DEC" w:rsidRDefault="00D1291A" w:rsidP="001F5F77">
            <w:pPr>
              <w:rPr>
                <w:rFonts w:ascii="Calibri" w:hAnsi="Calibri"/>
                <w:b/>
              </w:rPr>
            </w:pPr>
            <w:r>
              <w:rPr>
                <w:rFonts w:ascii="Calibri" w:hAnsi="Calibri"/>
                <w:b/>
                <w:sz w:val="22"/>
                <w:szCs w:val="22"/>
              </w:rPr>
              <w:t>Administraţie şi Minorităţile Naţionale - Comunităţile Naţionale</w:t>
            </w:r>
          </w:p>
          <w:p w:rsidR="00D1291A" w:rsidRPr="002E7DEC" w:rsidRDefault="00D1291A" w:rsidP="001F5F77">
            <w:pPr>
              <w:tabs>
                <w:tab w:val="center" w:pos="4703"/>
                <w:tab w:val="right" w:pos="9406"/>
              </w:tabs>
              <w:rPr>
                <w:rFonts w:ascii="Calibri" w:hAnsi="Calibri"/>
              </w:rPr>
            </w:pPr>
            <w:r>
              <w:rPr>
                <w:rFonts w:ascii="Calibri" w:hAnsi="Calibri"/>
                <w:sz w:val="22"/>
                <w:szCs w:val="22"/>
              </w:rPr>
              <w:t>Bulevar Mihajla Pupina 16, 21000 Novi Sad</w:t>
            </w:r>
          </w:p>
          <w:p w:rsidR="00D1291A" w:rsidRPr="002E7DEC" w:rsidRDefault="00D1291A" w:rsidP="001F5F77">
            <w:pPr>
              <w:tabs>
                <w:tab w:val="center" w:pos="4703"/>
                <w:tab w:val="right" w:pos="9406"/>
              </w:tabs>
              <w:rPr>
                <w:rFonts w:ascii="Calibri" w:hAnsi="Calibri"/>
              </w:rPr>
            </w:pPr>
            <w:r>
              <w:rPr>
                <w:rFonts w:ascii="Calibri" w:hAnsi="Calibri"/>
                <w:sz w:val="22"/>
                <w:szCs w:val="22"/>
              </w:rPr>
              <w:t>T: +381 21  487  46 14, 487 40 36, 487 43 36</w:t>
            </w:r>
          </w:p>
          <w:p w:rsidR="00D1291A" w:rsidRPr="00E43122" w:rsidRDefault="00CE269D" w:rsidP="001F5F77">
            <w:pPr>
              <w:tabs>
                <w:tab w:val="center" w:pos="4703"/>
                <w:tab w:val="right" w:pos="9406"/>
              </w:tabs>
              <w:rPr>
                <w:rFonts w:ascii="Calibri" w:hAnsi="Calibri"/>
              </w:rPr>
            </w:pPr>
            <w:hyperlink r:id="rId8" w:history="1">
              <w:r w:rsidR="006B1FA5">
                <w:rPr>
                  <w:rStyle w:val="Hyperlink"/>
                  <w:rFonts w:ascii="Calibri" w:hAnsi="Calibri"/>
                  <w:sz w:val="22"/>
                  <w:szCs w:val="22"/>
                </w:rPr>
                <w:t>ounz@vojvodinа.gov.rs</w:t>
              </w:r>
            </w:hyperlink>
          </w:p>
          <w:p w:rsidR="00D1291A" w:rsidRPr="00E43122" w:rsidRDefault="00D1291A" w:rsidP="001F5F77">
            <w:pPr>
              <w:tabs>
                <w:tab w:val="center" w:pos="4703"/>
                <w:tab w:val="right" w:pos="9406"/>
              </w:tabs>
              <w:rPr>
                <w:rFonts w:ascii="Calibri" w:hAnsi="Calibri"/>
                <w:color w:val="000000"/>
                <w:lang w:val="ru-RU"/>
              </w:rPr>
            </w:pPr>
          </w:p>
        </w:tc>
      </w:tr>
    </w:tbl>
    <w:p w:rsidR="00156793" w:rsidRPr="00156793" w:rsidRDefault="00156793" w:rsidP="00156793">
      <w:pPr>
        <w:rPr>
          <w:vanish/>
        </w:rPr>
      </w:pPr>
    </w:p>
    <w:tbl>
      <w:tblPr>
        <w:tblpPr w:leftFromText="180" w:rightFromText="180" w:horzAnchor="margin" w:tblpXSpec="center" w:tblpY="-540"/>
        <w:tblW w:w="9793" w:type="dxa"/>
        <w:tblLayout w:type="fixed"/>
        <w:tblLook w:val="00A0" w:firstRow="1" w:lastRow="0" w:firstColumn="1" w:lastColumn="0" w:noHBand="0" w:noVBand="0"/>
      </w:tblPr>
      <w:tblGrid>
        <w:gridCol w:w="4770"/>
        <w:gridCol w:w="5023"/>
      </w:tblGrid>
      <w:tr w:rsidR="00D1291A" w:rsidRPr="00BC7B0D" w:rsidTr="00B9025E">
        <w:trPr>
          <w:trHeight w:val="426"/>
        </w:trPr>
        <w:tc>
          <w:tcPr>
            <w:tcW w:w="4770" w:type="dxa"/>
          </w:tcPr>
          <w:p w:rsidR="00D1291A" w:rsidRPr="007C3A30" w:rsidRDefault="00CD4B32" w:rsidP="005C1F52">
            <w:pPr>
              <w:tabs>
                <w:tab w:val="center" w:pos="4703"/>
                <w:tab w:val="right" w:pos="9406"/>
              </w:tabs>
              <w:ind w:left="-105" w:hanging="37"/>
              <w:rPr>
                <w:rFonts w:ascii="Calibri" w:hAnsi="Calibri"/>
                <w:color w:val="000000"/>
              </w:rPr>
            </w:pPr>
            <w:r>
              <w:rPr>
                <w:rFonts w:ascii="Calibri" w:hAnsi="Calibri"/>
                <w:color w:val="000000"/>
                <w:sz w:val="22"/>
                <w:szCs w:val="22"/>
              </w:rPr>
              <w:t xml:space="preserve"> NUMĂRUL: 000146585 2024 09427 004 001 000 001/2-1</w:t>
            </w:r>
          </w:p>
          <w:p w:rsidR="00D1291A" w:rsidRPr="00946A49" w:rsidRDefault="00D1291A" w:rsidP="009C6D4B">
            <w:pPr>
              <w:tabs>
                <w:tab w:val="center" w:pos="4703"/>
                <w:tab w:val="right" w:pos="9406"/>
              </w:tabs>
              <w:rPr>
                <w:rFonts w:ascii="Calibri" w:hAnsi="Calibri"/>
                <w:color w:val="000000"/>
              </w:rPr>
            </w:pPr>
            <w:r>
              <w:rPr>
                <w:rFonts w:ascii="Calibri" w:hAnsi="Calibri"/>
                <w:color w:val="000000"/>
                <w:sz w:val="22"/>
                <w:szCs w:val="22"/>
              </w:rPr>
              <w:t xml:space="preserve">           </w:t>
            </w:r>
          </w:p>
        </w:tc>
        <w:tc>
          <w:tcPr>
            <w:tcW w:w="5023" w:type="dxa"/>
          </w:tcPr>
          <w:p w:rsidR="00D1291A" w:rsidRPr="005C1F52" w:rsidRDefault="00D1291A" w:rsidP="00D52F16">
            <w:pPr>
              <w:tabs>
                <w:tab w:val="center" w:pos="4703"/>
                <w:tab w:val="right" w:pos="9406"/>
              </w:tabs>
              <w:rPr>
                <w:rFonts w:ascii="Calibri" w:hAnsi="Calibri"/>
                <w:color w:val="000000"/>
              </w:rPr>
            </w:pPr>
            <w:r>
              <w:rPr>
                <w:rFonts w:ascii="Calibri" w:hAnsi="Calibri"/>
                <w:color w:val="000000"/>
                <w:sz w:val="22"/>
                <w:szCs w:val="22"/>
              </w:rPr>
              <w:t xml:space="preserve">                              DATA: 27.05.2024</w:t>
            </w:r>
          </w:p>
          <w:p w:rsidR="00D1291A" w:rsidRPr="00D52F16" w:rsidRDefault="00D1291A" w:rsidP="00D52F16">
            <w:pPr>
              <w:tabs>
                <w:tab w:val="center" w:pos="4703"/>
                <w:tab w:val="right" w:pos="9406"/>
              </w:tabs>
              <w:rPr>
                <w:rFonts w:ascii="Calibri" w:hAnsi="Calibri"/>
                <w:color w:val="000000"/>
              </w:rPr>
            </w:pPr>
          </w:p>
        </w:tc>
      </w:tr>
    </w:tbl>
    <w:p w:rsidR="00F93FE3" w:rsidRPr="00817D18" w:rsidRDefault="00AD2C28" w:rsidP="00817D18">
      <w:pPr>
        <w:pStyle w:val="BlockText"/>
        <w:ind w:left="0" w:right="-12" w:firstLine="540"/>
        <w:rPr>
          <w:rFonts w:ascii="Calibri" w:hAnsi="Calibri" w:cs="Arial"/>
          <w:sz w:val="22"/>
          <w:szCs w:val="22"/>
        </w:rPr>
      </w:pPr>
      <w:r>
        <w:rPr>
          <w:rFonts w:ascii="Calibri" w:hAnsi="Calibri"/>
          <w:sz w:val="22"/>
          <w:szCs w:val="22"/>
        </w:rPr>
        <w:t xml:space="preserve">În baza art. 15, 16 alineatul 1 şi 5 şi 24 alineatul 2 din Hotărârea Adunării Provinciei privind administrația provincială (Buletinul oficial al P.A.V.", numărul 37/14, 54/14 ‒ altă hotărâre, 37/16, 29/17, 24/19, 66/20 și 38/21), articolului 23 alineatele 1 şi 4 din Hotărârea Adunării Provinciei privind bugetul Provinciei Autonome Voivodina pentru anul 2024 („Buletinul oficial al P.A.V.”, numărul </w:t>
      </w:r>
      <w:r>
        <w:rPr>
          <w:sz w:val="22"/>
          <w:szCs w:val="22"/>
        </w:rPr>
        <w:t>45/23), articolului 9</w:t>
      </w:r>
      <w:r>
        <w:rPr>
          <w:rFonts w:ascii="Calibri" w:hAnsi="Calibri"/>
          <w:sz w:val="22"/>
          <w:szCs w:val="22"/>
        </w:rPr>
        <w:t xml:space="preserve"> din Regulamentului privind repartizarea mijloacelor bugetare finanțarea și cofinanţarea modernizării infrastructurii instituţiilor de educaţie şi instrucţie elementară şi medie şi instituţiilor din domeniul nivelului de trai al elevilor din teritoriul P.A. Voivodina („Buletinul oficial al PAV”, nr. 7/23 şi 5/24), articolului 9 din Regulamentului privind repartizarea mijloacelor bugetare pentru finanţarea şi cofinanţarea modernizării infrastructurii instituţiilor preşcolare din teritoriul P.A. Voivodina („Buletinul oficial al PAV”, nr. 7/23 și 5/24) conform Concursului pentru finanțarea și cofinanțarea reconstruirii, adaptării, reparării şi întreţinerii curente şi prin investiţii a clădirilor instituţiilor de instrucţie şi educaţie elementară, medie, ale nivelului de trai al elevilor şi ale instituţiilor preşcolare din teritoriul Provinciei Autonome Voivodina pentru anul 2024 numărul </w:t>
      </w:r>
      <w:r>
        <w:rPr>
          <w:rFonts w:ascii="Calibri" w:hAnsi="Calibri"/>
          <w:color w:val="000000"/>
          <w:sz w:val="22"/>
          <w:szCs w:val="22"/>
        </w:rPr>
        <w:t>000146585 2024 09427 004 001 000 001</w:t>
      </w:r>
      <w:r>
        <w:rPr>
          <w:rFonts w:ascii="Calibri" w:hAnsi="Calibri"/>
          <w:sz w:val="22"/>
          <w:szCs w:val="22"/>
        </w:rPr>
        <w:t xml:space="preserve"> din 29.01.2024 („Bul. oficial al PAV”, numărul: 6/2024), secretarul provincial emite:</w:t>
      </w:r>
    </w:p>
    <w:p w:rsidR="00D1291A" w:rsidRPr="00C12676" w:rsidRDefault="00D1291A" w:rsidP="008F3DDC">
      <w:pPr>
        <w:pStyle w:val="BlockText"/>
        <w:ind w:left="0" w:right="-12" w:firstLine="0"/>
        <w:rPr>
          <w:rFonts w:ascii="Calibri" w:hAnsi="Calibri" w:cs="Arial"/>
          <w:sz w:val="22"/>
          <w:szCs w:val="22"/>
        </w:rPr>
      </w:pPr>
    </w:p>
    <w:p w:rsidR="00D1291A" w:rsidRPr="00B9025E" w:rsidRDefault="00D1291A" w:rsidP="00AD2C28">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DECIZIA DE MODIFICARE A DECIZIEI</w:t>
      </w:r>
    </w:p>
    <w:p w:rsidR="00E67648" w:rsidRPr="00B9025E" w:rsidRDefault="00D1291A" w:rsidP="00E67648">
      <w:pPr>
        <w:pStyle w:val="BlockText"/>
        <w:ind w:left="187" w:right="-12" w:firstLine="0"/>
        <w:jc w:val="center"/>
        <w:rPr>
          <w:rFonts w:ascii="Calibri" w:hAnsi="Calibri" w:cs="Tahoma"/>
          <w:b/>
          <w:sz w:val="22"/>
          <w:szCs w:val="22"/>
        </w:rPr>
      </w:pPr>
      <w:r>
        <w:rPr>
          <w:rFonts w:ascii="Calibri" w:hAnsi="Calibri"/>
          <w:b/>
          <w:sz w:val="22"/>
          <w:szCs w:val="22"/>
        </w:rPr>
        <w:t xml:space="preserve">PRIVIND REPARTIZAREA MIJLOACELOR BUGETARE ALE SECRETARIATULUI PROVINCIAL PENTRU EDUCAŢIE, REGLEMENTĂRI, ADMINISTRAŢIE ŞI MINORITĂŢILE NAŢIONALE – COMUNITĂŢILE NAŢIONALE PENTRU FINANŢAREA ŞI COFINANŢAREA RECONSTRUIRII, ADAPTĂRII, REPARĂRII ŞI ÎNTREŢINERII CURENTE ŞI PRIN INVESTIŢII A CLĂDIRILOR INSTITUŢIILOR DE INSTRUCŢIE ŞI EDUCAŢIE ELEMENTARĂ DIN TERITORIUL PROVINCIEI AUTONOME VOIVODINA PENTRU ANUL 2024 NUMĂRUL  </w:t>
      </w:r>
      <w:r>
        <w:rPr>
          <w:rFonts w:ascii="Calibri" w:hAnsi="Calibri"/>
          <w:b/>
          <w:color w:val="000000"/>
          <w:sz w:val="22"/>
          <w:szCs w:val="22"/>
        </w:rPr>
        <w:t>000146585 2024 09427 004 001 000 001/2 DIN 16.05.2024</w:t>
      </w:r>
      <w:r>
        <w:rPr>
          <w:rFonts w:ascii="Calibri" w:hAnsi="Calibri"/>
          <w:b/>
          <w:sz w:val="22"/>
          <w:szCs w:val="22"/>
        </w:rPr>
        <w:t xml:space="preserve"> </w:t>
      </w:r>
    </w:p>
    <w:p w:rsidR="00D1291A" w:rsidRPr="001D2378" w:rsidRDefault="00D1291A" w:rsidP="00EE009D">
      <w:pPr>
        <w:pStyle w:val="BlockText"/>
        <w:ind w:left="187" w:right="-12" w:firstLine="0"/>
        <w:rPr>
          <w:rFonts w:ascii="Calibri" w:hAnsi="Calibri" w:cs="Tahoma"/>
          <w:b/>
          <w:sz w:val="22"/>
          <w:szCs w:val="22"/>
        </w:rPr>
      </w:pPr>
    </w:p>
    <w:p w:rsidR="00D1291A"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w:t>
      </w:r>
    </w:p>
    <w:p w:rsidR="007F23C8" w:rsidRDefault="00B9025E" w:rsidP="007F23C8">
      <w:pPr>
        <w:pStyle w:val="BlockText"/>
        <w:ind w:left="142" w:right="-12" w:firstLine="567"/>
        <w:rPr>
          <w:rFonts w:ascii="Calibri" w:hAnsi="Calibri" w:cs="Arial"/>
          <w:bCs/>
          <w:color w:val="000000"/>
          <w:sz w:val="22"/>
          <w:szCs w:val="22"/>
        </w:rPr>
      </w:pPr>
      <w:r>
        <w:rPr>
          <w:rFonts w:ascii="Calibri" w:hAnsi="Calibri"/>
          <w:bCs/>
          <w:color w:val="000000"/>
          <w:sz w:val="22"/>
          <w:szCs w:val="22"/>
        </w:rPr>
        <w:t xml:space="preserve">În Tabelul 1 </w:t>
      </w:r>
      <w:r>
        <w:rPr>
          <w:rFonts w:ascii="Calibri" w:hAnsi="Calibri"/>
          <w:color w:val="000000"/>
          <w:sz w:val="22"/>
          <w:szCs w:val="22"/>
        </w:rPr>
        <w:t>Repartizarea mijloacelor pentru finanţarea şi cofinanţarea reconstruirii, adaptării, reparării și întreținerii curente şi prin investiții a clădirilor instituţiilor de instrucţie şi educaţie elementară din teritoriul Provinciei Autonome Voivodina pentru anul 2024, care este parte integrantă a Deciziei privind repartizarea mijloacelor bugetare ale Secretariatul Provincial pentru Educaţie, Reglementări, Administraţie şi Minorităţile Naţionale - Comunităţile Naţionale pentru finanțarea și cofinanțarea reconstruirii, adaptării, reparării și întreținerii curente și prin investiții a clădirilor instituțiilor de instrucție și educație elementară numărul 000146585 2024 09427 004 001 000 001/2 din 16.05.2024, în coloana „Destinația mijloacelor acordate” la numărul curent 1, cuvintele:</w:t>
      </w:r>
      <w:r>
        <w:rPr>
          <w:rFonts w:ascii="Calibri" w:hAnsi="Calibri"/>
          <w:color w:val="000000"/>
          <w:sz w:val="22"/>
          <w:szCs w:val="22"/>
        </w:rPr>
        <w:cr/>
      </w:r>
      <w:r>
        <w:rPr>
          <w:rFonts w:ascii="Calibri" w:hAnsi="Calibri"/>
          <w:color w:val="000000"/>
          <w:sz w:val="22"/>
          <w:szCs w:val="22"/>
        </w:rPr>
        <w:br/>
      </w:r>
      <w:r w:rsidRPr="00C01058">
        <w:rPr>
          <w:rFonts w:ascii="Calibri" w:hAnsi="Calibri" w:cs="Calibri"/>
          <w:bCs/>
          <w:color w:val="000000"/>
          <w:sz w:val="22"/>
          <w:szCs w:val="22"/>
        </w:rPr>
        <w:t xml:space="preserve"> </w:t>
      </w:r>
      <w:r w:rsidRPr="00C01058">
        <w:rPr>
          <w:rFonts w:ascii="Calibri" w:hAnsi="Calibri" w:cs="Calibri"/>
          <w:sz w:val="22"/>
          <w:szCs w:val="22"/>
        </w:rPr>
        <w:t>„pentru cofinanțarea întreţinerii prin investiţii a instalațiilor sanitare a clădirii din Utrine” trebuie înlocuite cu cuvintele:</w:t>
      </w:r>
      <w:r w:rsidRPr="00C01058">
        <w:rPr>
          <w:rFonts w:ascii="Calibri" w:hAnsi="Calibri" w:cs="Calibri"/>
          <w:bCs/>
          <w:color w:val="000000"/>
          <w:sz w:val="22"/>
          <w:szCs w:val="22"/>
        </w:rPr>
        <w:t xml:space="preserve">  </w:t>
      </w:r>
      <w:r w:rsidRPr="00C01058">
        <w:rPr>
          <w:rFonts w:ascii="Calibri" w:hAnsi="Calibri" w:cs="Calibri"/>
          <w:sz w:val="22"/>
          <w:szCs w:val="22"/>
        </w:rPr>
        <w:t>„pentru cofinanțarea întreţinerii prin investiţii a clădirii școlii din Utrine”, apoi la numărul curent 11, cuvintele:</w:t>
      </w:r>
      <w:r w:rsidRPr="00C01058">
        <w:rPr>
          <w:rFonts w:ascii="Calibri" w:hAnsi="Calibri" w:cs="Calibri"/>
          <w:bCs/>
          <w:color w:val="000000"/>
          <w:sz w:val="22"/>
          <w:szCs w:val="22"/>
        </w:rPr>
        <w:t xml:space="preserve">  </w:t>
      </w:r>
      <w:r w:rsidRPr="00C01058">
        <w:rPr>
          <w:rFonts w:ascii="Calibri" w:hAnsi="Calibri" w:cs="Calibri"/>
          <w:sz w:val="22"/>
          <w:szCs w:val="22"/>
        </w:rPr>
        <w:t>„pentru finanţarea întreţinerii curente la înlocuirea: jgheaburilor, tâmplăriei, pardoselii, lucrări de lăcătușerie, zugrăvire și vopsire” trebuie înlocuite cu cuvintele:</w:t>
      </w:r>
      <w:r w:rsidRPr="00C01058">
        <w:rPr>
          <w:rFonts w:ascii="Calibri" w:hAnsi="Calibri" w:cs="Calibri"/>
          <w:bCs/>
          <w:color w:val="000000"/>
          <w:sz w:val="22"/>
          <w:szCs w:val="22"/>
        </w:rPr>
        <w:t xml:space="preserve">  </w:t>
      </w:r>
      <w:r w:rsidRPr="00C01058">
        <w:rPr>
          <w:rFonts w:ascii="Calibri" w:hAnsi="Calibri" w:cs="Calibri"/>
          <w:sz w:val="22"/>
          <w:szCs w:val="22"/>
        </w:rPr>
        <w:t xml:space="preserve">„pentru finanţarea întreţinerii curente la înlocuirea: jgheaburilor, tâmplăriei/lucrări de </w:t>
      </w:r>
      <w:bookmarkStart w:id="0" w:name="_GoBack"/>
      <w:bookmarkEnd w:id="0"/>
      <w:r w:rsidRPr="00C01058">
        <w:rPr>
          <w:rFonts w:ascii="Calibri" w:hAnsi="Calibri" w:cs="Calibri"/>
          <w:sz w:val="22"/>
          <w:szCs w:val="22"/>
        </w:rPr>
        <w:t>lăcătușerie, pardoselii, lucrări la fațadă și zugrăvire și vopsire” și la numărul 15, cuvintele:</w:t>
      </w:r>
      <w:r w:rsidRPr="00C01058">
        <w:rPr>
          <w:rFonts w:ascii="Calibri" w:hAnsi="Calibri" w:cs="Calibri"/>
          <w:bCs/>
          <w:color w:val="000000"/>
          <w:sz w:val="22"/>
          <w:szCs w:val="22"/>
        </w:rPr>
        <w:t xml:space="preserve">  „pentru </w:t>
      </w:r>
      <w:r w:rsidRPr="00C01058">
        <w:rPr>
          <w:rFonts w:ascii="Calibri" w:hAnsi="Calibri" w:cs="Calibri"/>
          <w:bCs/>
          <w:color w:val="000000"/>
          <w:sz w:val="22"/>
          <w:szCs w:val="22"/>
        </w:rPr>
        <w:lastRenderedPageBreak/>
        <w:t>finanţarea întreţinerii curente a nodurilor sanitare” trebuie să se înlocuiască cu cuvintele:  „pentru finanţarea întreţinerii curente a nodurilor sanitare şi lucrări de zugrăvire - vopsire în clădirea școlii”.</w:t>
      </w:r>
    </w:p>
    <w:p w:rsidR="002B6E76" w:rsidRPr="007F23C8" w:rsidRDefault="002B6E76" w:rsidP="007F23C8">
      <w:pPr>
        <w:pStyle w:val="BlockText"/>
        <w:ind w:left="142" w:right="-12" w:firstLine="567"/>
        <w:rPr>
          <w:rFonts w:ascii="Calibri" w:hAnsi="Calibri"/>
          <w:color w:val="000000"/>
          <w:sz w:val="22"/>
          <w:szCs w:val="22"/>
          <w:lang w:val="sr-Latn-RS"/>
        </w:rPr>
      </w:pPr>
    </w:p>
    <w:p w:rsidR="007F23C8" w:rsidRPr="007F23C8" w:rsidRDefault="007F23C8" w:rsidP="007F23C8">
      <w:pPr>
        <w:pStyle w:val="BlockText"/>
        <w:ind w:left="142" w:right="-12" w:firstLine="567"/>
        <w:rPr>
          <w:rFonts w:ascii="Calibri" w:hAnsi="Calibri" w:cs="Arial"/>
          <w:bCs/>
          <w:color w:val="000000"/>
          <w:sz w:val="22"/>
          <w:szCs w:val="22"/>
          <w:lang w:val="sr-Latn-RS"/>
        </w:rPr>
      </w:pPr>
    </w:p>
    <w:p w:rsidR="00D1291A" w:rsidRDefault="00D1291A" w:rsidP="002B6E76">
      <w:pPr>
        <w:pStyle w:val="BlockText"/>
        <w:ind w:left="4500" w:right="-12" w:firstLine="0"/>
        <w:rPr>
          <w:rFonts w:ascii="Calibri" w:hAnsi="Calibri" w:cs="Arial"/>
          <w:b/>
          <w:bCs/>
          <w:color w:val="000000"/>
          <w:sz w:val="22"/>
          <w:szCs w:val="22"/>
        </w:rPr>
      </w:pPr>
      <w:r>
        <w:rPr>
          <w:rFonts w:ascii="Calibri" w:hAnsi="Calibri"/>
          <w:b/>
          <w:bCs/>
          <w:color w:val="000000"/>
          <w:sz w:val="22"/>
          <w:szCs w:val="22"/>
        </w:rPr>
        <w:t>II</w:t>
      </w:r>
    </w:p>
    <w:p w:rsidR="00E25C01" w:rsidRPr="0054082F" w:rsidRDefault="00E25C01" w:rsidP="00E25C01">
      <w:pPr>
        <w:pStyle w:val="BlockText"/>
        <w:ind w:left="0" w:right="-12" w:firstLine="0"/>
        <w:rPr>
          <w:rFonts w:ascii="Calibri" w:hAnsi="Calibri" w:cs="Arial"/>
          <w:bCs/>
          <w:color w:val="000000"/>
          <w:sz w:val="22"/>
          <w:szCs w:val="22"/>
        </w:rPr>
      </w:pPr>
      <w:r>
        <w:rPr>
          <w:rFonts w:ascii="Calibri" w:hAnsi="Calibri"/>
          <w:bCs/>
          <w:color w:val="000000"/>
          <w:sz w:val="22"/>
          <w:szCs w:val="22"/>
        </w:rPr>
        <w:t xml:space="preserve">              Dispozitivul prezentei decizii va fi publicat pe pagina web a Secretariatului.</w:t>
      </w:r>
    </w:p>
    <w:p w:rsidR="00E96548" w:rsidRDefault="00E96548" w:rsidP="00E96548">
      <w:pPr>
        <w:pStyle w:val="BlockText"/>
        <w:ind w:left="142" w:right="-12" w:firstLine="0"/>
        <w:jc w:val="center"/>
        <w:rPr>
          <w:rFonts w:ascii="Calibri" w:hAnsi="Calibri" w:cs="Arial"/>
          <w:b/>
          <w:bCs/>
          <w:i/>
          <w:color w:val="000000"/>
          <w:sz w:val="22"/>
          <w:szCs w:val="22"/>
          <w:lang w:val="sr-Cyrl-RS"/>
        </w:rPr>
      </w:pPr>
    </w:p>
    <w:p w:rsidR="00E96548" w:rsidRDefault="00E96548" w:rsidP="00E96548">
      <w:pPr>
        <w:pStyle w:val="BlockText"/>
        <w:ind w:left="142" w:right="-12" w:firstLine="0"/>
        <w:jc w:val="center"/>
        <w:rPr>
          <w:rFonts w:ascii="Calibri" w:hAnsi="Calibri" w:cs="Arial"/>
          <w:b/>
          <w:bCs/>
          <w:i/>
          <w:color w:val="000000"/>
          <w:sz w:val="22"/>
          <w:szCs w:val="22"/>
        </w:rPr>
      </w:pPr>
      <w:r>
        <w:rPr>
          <w:rFonts w:ascii="Calibri" w:hAnsi="Calibri"/>
          <w:b/>
          <w:bCs/>
          <w:i/>
          <w:color w:val="000000"/>
          <w:sz w:val="22"/>
          <w:szCs w:val="22"/>
        </w:rPr>
        <w:t>Expunerea de motive:</w:t>
      </w:r>
    </w:p>
    <w:p w:rsidR="00E96548" w:rsidRDefault="00E96548" w:rsidP="00E96548">
      <w:pPr>
        <w:pStyle w:val="BlockText"/>
        <w:ind w:left="142" w:right="-12" w:firstLine="0"/>
        <w:jc w:val="center"/>
        <w:rPr>
          <w:rFonts w:ascii="Calibri" w:hAnsi="Calibri" w:cs="Arial"/>
          <w:b/>
          <w:bCs/>
          <w:i/>
          <w:color w:val="000000"/>
          <w:sz w:val="22"/>
          <w:szCs w:val="22"/>
          <w:lang w:val="sr-Cyrl-RS"/>
        </w:rPr>
      </w:pPr>
    </w:p>
    <w:p w:rsidR="00E96548" w:rsidRDefault="00E96548" w:rsidP="00E96548">
      <w:pPr>
        <w:pStyle w:val="BlockText"/>
        <w:ind w:left="0" w:right="-12" w:firstLine="0"/>
        <w:rPr>
          <w:rFonts w:ascii="Calibri" w:hAnsi="Calibri" w:cs="Tahoma"/>
          <w:sz w:val="22"/>
          <w:szCs w:val="22"/>
        </w:rPr>
      </w:pPr>
      <w:r>
        <w:rPr>
          <w:rFonts w:ascii="Calibri" w:hAnsi="Calibri"/>
          <w:sz w:val="22"/>
          <w:szCs w:val="22"/>
        </w:rPr>
        <w:t>Secretarul provincial a emis pe data de 16.05.2024, sub numărul 000146585 2024 09427 004 001 000 001/2 Decizia privind repartizarea mijloacelor bugetare ale Secretariatul Provincial pentru Educaţie, Reglementări, Administraţie şi Minorităţile Naţionale - Comunităţile Naţionale pentru finanțarea și cofinanțarea reconstruirii, adaptării, reparării și întreținerii curente și prin investiții a clădirilor instituțiilor de instrucție și educație elementară din teritoriul Provinciei Autonome Voivodina pentru anul 2024.</w:t>
      </w:r>
    </w:p>
    <w:p w:rsidR="00E96548" w:rsidRPr="00623176" w:rsidRDefault="00E96548" w:rsidP="00E96548">
      <w:pPr>
        <w:pStyle w:val="BlockText"/>
        <w:ind w:left="0" w:right="-12" w:firstLine="0"/>
        <w:rPr>
          <w:rFonts w:ascii="Calibri" w:hAnsi="Calibri" w:cs="Arial"/>
          <w:bCs/>
          <w:color w:val="000000"/>
          <w:sz w:val="22"/>
          <w:szCs w:val="22"/>
        </w:rPr>
      </w:pPr>
      <w:r>
        <w:rPr>
          <w:rFonts w:ascii="Calibri" w:hAnsi="Calibri"/>
          <w:sz w:val="22"/>
          <w:szCs w:val="22"/>
        </w:rPr>
        <w:t>În urma afișării deciziei amintite pe site-ul Secretariatului la 17.05.2024, au fost observate greșeli tehnice în textul acestuia.</w:t>
      </w:r>
    </w:p>
    <w:p w:rsidR="00E96548" w:rsidRDefault="00E96548" w:rsidP="00E96548">
      <w:pPr>
        <w:pStyle w:val="BlockText"/>
        <w:ind w:left="0" w:right="-12" w:firstLine="0"/>
        <w:rPr>
          <w:rFonts w:ascii="Calibri" w:hAnsi="Calibri" w:cs="Arial"/>
          <w:sz w:val="22"/>
          <w:szCs w:val="22"/>
        </w:rPr>
      </w:pPr>
      <w:r>
        <w:rPr>
          <w:rFonts w:ascii="Calibri" w:hAnsi="Calibri"/>
          <w:sz w:val="22"/>
          <w:szCs w:val="22"/>
        </w:rPr>
        <w:t>Prin articolulul 24, alineatul 2 din Hotărârea Adunării Provinciei privind administrația provincială („Buletinul oficial al P.A.V.” nr. 37/14, 54/14-altă hotărâre, 37/16, 29/17, 24/19 și 66/20) se prescrie, printre altele, că secretarul provincial organizează și asigură efectuarea activităților în mod eficace și emite actele pentru care este autorizat.</w:t>
      </w:r>
    </w:p>
    <w:p w:rsidR="00E96548" w:rsidRPr="00BC76E0" w:rsidRDefault="00E96548" w:rsidP="00E96548">
      <w:pPr>
        <w:pStyle w:val="BlockText"/>
        <w:ind w:left="0" w:right="-12" w:firstLine="0"/>
        <w:rPr>
          <w:rFonts w:ascii="Calibri" w:hAnsi="Calibri" w:cs="Arial"/>
          <w:sz w:val="22"/>
          <w:szCs w:val="22"/>
        </w:rPr>
      </w:pPr>
      <w:r>
        <w:rPr>
          <w:rFonts w:ascii="Calibri" w:hAnsi="Calibri"/>
          <w:sz w:val="22"/>
          <w:szCs w:val="22"/>
        </w:rPr>
        <w:t>În baza celor invocate, s-a efectuat rectificarea greșelii tehnice precum în dispozitiv.</w:t>
      </w:r>
    </w:p>
    <w:p w:rsidR="00E25C01" w:rsidRPr="00DA299C" w:rsidRDefault="00E25C01" w:rsidP="002B6E76">
      <w:pPr>
        <w:pStyle w:val="BlockText"/>
        <w:ind w:left="4500" w:right="-12" w:firstLine="0"/>
        <w:rPr>
          <w:rFonts w:ascii="Calibri" w:hAnsi="Calibri" w:cs="Arial"/>
          <w:b/>
          <w:bCs/>
          <w:color w:val="000000"/>
          <w:sz w:val="22"/>
          <w:szCs w:val="22"/>
        </w:rPr>
      </w:pPr>
    </w:p>
    <w:p w:rsidR="00FE0351" w:rsidRDefault="00D1291A" w:rsidP="00FE0351">
      <w:pPr>
        <w:pStyle w:val="BlockText"/>
        <w:ind w:left="187" w:right="-12" w:firstLine="0"/>
        <w:rPr>
          <w:rFonts w:ascii="Calibri" w:hAnsi="Calibri" w:cs="Arial"/>
          <w:bCs/>
          <w:color w:val="000000"/>
          <w:sz w:val="22"/>
          <w:szCs w:val="22"/>
        </w:rPr>
      </w:pPr>
      <w:r>
        <w:rPr>
          <w:rFonts w:ascii="Calibri" w:hAnsi="Calibri"/>
          <w:bCs/>
          <w:color w:val="000000"/>
          <w:sz w:val="22"/>
          <w:szCs w:val="22"/>
        </w:rPr>
        <w:t>Decizia se trimite:</w:t>
      </w:r>
    </w:p>
    <w:p w:rsidR="00FE0351" w:rsidRDefault="00D1291A" w:rsidP="00FE0351">
      <w:pPr>
        <w:pStyle w:val="BlockText"/>
        <w:numPr>
          <w:ilvl w:val="0"/>
          <w:numId w:val="9"/>
        </w:numPr>
        <w:ind w:right="-12"/>
        <w:rPr>
          <w:rFonts w:ascii="Calibri" w:hAnsi="Calibri" w:cs="Arial"/>
          <w:bCs/>
          <w:color w:val="000000"/>
          <w:sz w:val="22"/>
          <w:szCs w:val="22"/>
        </w:rPr>
      </w:pPr>
      <w:r>
        <w:rPr>
          <w:rFonts w:ascii="Calibri" w:hAnsi="Calibri"/>
          <w:bCs/>
          <w:color w:val="000000"/>
          <w:sz w:val="22"/>
          <w:szCs w:val="22"/>
        </w:rPr>
        <w:t>Sectorului pentru activităţi material-</w:t>
      </w:r>
    </w:p>
    <w:p w:rsidR="00D1291A" w:rsidRDefault="00D1291A" w:rsidP="00FE0351">
      <w:pPr>
        <w:pStyle w:val="BlockText"/>
        <w:ind w:left="360" w:right="-12" w:firstLine="0"/>
        <w:rPr>
          <w:rFonts w:ascii="Calibri" w:hAnsi="Calibri" w:cs="Arial"/>
          <w:bCs/>
          <w:color w:val="000000"/>
          <w:sz w:val="22"/>
          <w:szCs w:val="22"/>
        </w:rPr>
      </w:pPr>
      <w:r>
        <w:rPr>
          <w:rFonts w:ascii="Calibri" w:hAnsi="Calibri"/>
          <w:bCs/>
          <w:color w:val="000000"/>
          <w:sz w:val="22"/>
          <w:szCs w:val="22"/>
        </w:rPr>
        <w:t>financiare al Secretariatului</w:t>
      </w:r>
    </w:p>
    <w:p w:rsidR="00D1291A" w:rsidRDefault="005214C1" w:rsidP="00BF6D6A">
      <w:pPr>
        <w:pStyle w:val="BlockText"/>
        <w:numPr>
          <w:ilvl w:val="0"/>
          <w:numId w:val="9"/>
        </w:numPr>
        <w:tabs>
          <w:tab w:val="clear" w:pos="5423"/>
          <w:tab w:val="left" w:pos="180"/>
        </w:tabs>
        <w:ind w:right="-12"/>
        <w:rPr>
          <w:rFonts w:ascii="Calibri" w:hAnsi="Calibri" w:cs="Arial"/>
          <w:bCs/>
          <w:color w:val="000000"/>
          <w:sz w:val="22"/>
          <w:szCs w:val="22"/>
        </w:rPr>
      </w:pPr>
      <w:r>
        <w:rPr>
          <w:rFonts w:ascii="Calibri" w:hAnsi="Calibri"/>
          <w:bCs/>
          <w:color w:val="000000"/>
          <w:sz w:val="22"/>
          <w:szCs w:val="22"/>
        </w:rPr>
        <w:t xml:space="preserve">    Arhivei</w:t>
      </w:r>
    </w:p>
    <w:p w:rsidR="00FE0351" w:rsidRDefault="00FE0351" w:rsidP="00FE0351">
      <w:pPr>
        <w:pStyle w:val="BlockText"/>
        <w:tabs>
          <w:tab w:val="clear" w:pos="5423"/>
          <w:tab w:val="left" w:pos="180"/>
        </w:tabs>
        <w:ind w:left="360" w:right="-12" w:firstLine="0"/>
        <w:rPr>
          <w:rFonts w:ascii="Calibri" w:hAnsi="Calibri" w:cs="Arial"/>
          <w:bCs/>
          <w:color w:val="000000"/>
          <w:sz w:val="22"/>
          <w:szCs w:val="22"/>
        </w:rPr>
      </w:pPr>
    </w:p>
    <w:p w:rsidR="00F956A2" w:rsidRDefault="00F956A2" w:rsidP="00F956A2">
      <w:pPr>
        <w:rPr>
          <w:rFonts w:ascii="Calibri" w:hAnsi="Calibri" w:cs="Tahoma"/>
          <w:sz w:val="22"/>
          <w:szCs w:val="22"/>
          <w:lang w:val="sr-Cyrl-CS"/>
        </w:rPr>
      </w:pPr>
    </w:p>
    <w:p w:rsidR="00F956A2" w:rsidRDefault="00F956A2" w:rsidP="00F956A2">
      <w:pPr>
        <w:pStyle w:val="BodyTextIndent"/>
        <w:jc w:val="center"/>
        <w:rPr>
          <w:rFonts w:ascii="Calibri" w:hAnsi="Calibri" w:cs="Tahoma"/>
          <w:bCs/>
          <w:noProof/>
          <w:szCs w:val="20"/>
        </w:rPr>
      </w:pPr>
      <w:r>
        <w:rPr>
          <w:rFonts w:ascii="Calibri" w:hAnsi="Calibri"/>
          <w:sz w:val="22"/>
          <w:szCs w:val="22"/>
        </w:rPr>
        <w:tab/>
        <w:t xml:space="preserve">                                                                                    </w:t>
      </w:r>
      <w:r>
        <w:rPr>
          <w:rFonts w:ascii="Calibri" w:hAnsi="Calibri"/>
          <w:bCs/>
          <w:szCs w:val="20"/>
        </w:rPr>
        <w:t>SECRETAR PROVINCIAL</w:t>
      </w:r>
    </w:p>
    <w:p w:rsidR="00F956A2" w:rsidRPr="00BD4DD7" w:rsidRDefault="00F956A2" w:rsidP="00F956A2">
      <w:pPr>
        <w:rPr>
          <w:rFonts w:asciiTheme="minorHAnsi" w:hAnsiTheme="minorHAnsi" w:cstheme="minorHAnsi"/>
          <w:sz w:val="22"/>
          <w:szCs w:val="22"/>
        </w:rPr>
      </w:pPr>
      <w:r>
        <w:rPr>
          <w:rFonts w:asciiTheme="minorHAnsi" w:hAnsiTheme="minorHAnsi"/>
          <w:sz w:val="22"/>
          <w:szCs w:val="22"/>
        </w:rPr>
        <w:t xml:space="preserve">                                                                                                                               Róbert Ótott</w:t>
      </w:r>
    </w:p>
    <w:p w:rsidR="00FE0351" w:rsidRDefault="00FE0351" w:rsidP="00FD7F22">
      <w:pPr>
        <w:tabs>
          <w:tab w:val="center" w:pos="7200"/>
        </w:tabs>
        <w:rPr>
          <w:rFonts w:ascii="Calibri" w:hAnsi="Calibri" w:cs="Arial"/>
          <w:bCs/>
          <w:color w:val="000000"/>
          <w:sz w:val="22"/>
          <w:szCs w:val="22"/>
        </w:rPr>
      </w:pPr>
    </w:p>
    <w:sectPr w:rsidR="00FE0351" w:rsidSect="00D441F4">
      <w:headerReference w:type="even" r:id="rId9"/>
      <w:headerReference w:type="default" r:id="rId10"/>
      <w:pgSz w:w="12240" w:h="15840"/>
      <w:pgMar w:top="630" w:right="1701" w:bottom="81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69D" w:rsidRDefault="00CE269D">
      <w:r>
        <w:separator/>
      </w:r>
    </w:p>
  </w:endnote>
  <w:endnote w:type="continuationSeparator" w:id="0">
    <w:p w:rsidR="00CE269D" w:rsidRDefault="00CE2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69D" w:rsidRDefault="00CE269D">
      <w:r>
        <w:separator/>
      </w:r>
    </w:p>
  </w:footnote>
  <w:footnote w:type="continuationSeparator" w:id="0">
    <w:p w:rsidR="00CE269D" w:rsidRDefault="00CE2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3361"/>
    <w:rsid w:val="00003A9E"/>
    <w:rsid w:val="000213EB"/>
    <w:rsid w:val="00025DAD"/>
    <w:rsid w:val="00027E78"/>
    <w:rsid w:val="0003602F"/>
    <w:rsid w:val="00051045"/>
    <w:rsid w:val="00063CBF"/>
    <w:rsid w:val="0008173F"/>
    <w:rsid w:val="00087ACD"/>
    <w:rsid w:val="000972B0"/>
    <w:rsid w:val="00097AD8"/>
    <w:rsid w:val="000A14B3"/>
    <w:rsid w:val="000A2B47"/>
    <w:rsid w:val="000C375A"/>
    <w:rsid w:val="000D20E6"/>
    <w:rsid w:val="000D6C8F"/>
    <w:rsid w:val="000E2EB1"/>
    <w:rsid w:val="000E387E"/>
    <w:rsid w:val="000E59F6"/>
    <w:rsid w:val="0010528C"/>
    <w:rsid w:val="001070DE"/>
    <w:rsid w:val="0012487F"/>
    <w:rsid w:val="0012570E"/>
    <w:rsid w:val="00132D30"/>
    <w:rsid w:val="001477F2"/>
    <w:rsid w:val="00156793"/>
    <w:rsid w:val="00156E93"/>
    <w:rsid w:val="001647F0"/>
    <w:rsid w:val="00165069"/>
    <w:rsid w:val="001871F9"/>
    <w:rsid w:val="00190FAC"/>
    <w:rsid w:val="001948FD"/>
    <w:rsid w:val="001C5D58"/>
    <w:rsid w:val="001D0B91"/>
    <w:rsid w:val="001D2378"/>
    <w:rsid w:val="001F1B31"/>
    <w:rsid w:val="001F3FC2"/>
    <w:rsid w:val="001F5F77"/>
    <w:rsid w:val="00203FBB"/>
    <w:rsid w:val="00207877"/>
    <w:rsid w:val="00210073"/>
    <w:rsid w:val="00230D7C"/>
    <w:rsid w:val="00232656"/>
    <w:rsid w:val="002338D6"/>
    <w:rsid w:val="0023502E"/>
    <w:rsid w:val="00235D08"/>
    <w:rsid w:val="002414A9"/>
    <w:rsid w:val="00241A1A"/>
    <w:rsid w:val="002424AB"/>
    <w:rsid w:val="002425E2"/>
    <w:rsid w:val="00246497"/>
    <w:rsid w:val="00252559"/>
    <w:rsid w:val="00254D67"/>
    <w:rsid w:val="00261920"/>
    <w:rsid w:val="00284BE4"/>
    <w:rsid w:val="00284D07"/>
    <w:rsid w:val="00293453"/>
    <w:rsid w:val="002B52BA"/>
    <w:rsid w:val="002B5517"/>
    <w:rsid w:val="002B6E76"/>
    <w:rsid w:val="002C17A0"/>
    <w:rsid w:val="002C6242"/>
    <w:rsid w:val="002E4057"/>
    <w:rsid w:val="002E7DEC"/>
    <w:rsid w:val="002F2F07"/>
    <w:rsid w:val="00305CAF"/>
    <w:rsid w:val="00314506"/>
    <w:rsid w:val="00317677"/>
    <w:rsid w:val="0032332C"/>
    <w:rsid w:val="00330CB9"/>
    <w:rsid w:val="003332F4"/>
    <w:rsid w:val="00337AFB"/>
    <w:rsid w:val="00341F95"/>
    <w:rsid w:val="00347184"/>
    <w:rsid w:val="003522F5"/>
    <w:rsid w:val="00352D8B"/>
    <w:rsid w:val="00357C00"/>
    <w:rsid w:val="00357D48"/>
    <w:rsid w:val="0036635F"/>
    <w:rsid w:val="0037409D"/>
    <w:rsid w:val="00377E64"/>
    <w:rsid w:val="00383214"/>
    <w:rsid w:val="00392DAF"/>
    <w:rsid w:val="003974C7"/>
    <w:rsid w:val="003A23DF"/>
    <w:rsid w:val="003A7F84"/>
    <w:rsid w:val="003B16D6"/>
    <w:rsid w:val="003C6AC8"/>
    <w:rsid w:val="003E4992"/>
    <w:rsid w:val="003F74AB"/>
    <w:rsid w:val="00400951"/>
    <w:rsid w:val="00406CEC"/>
    <w:rsid w:val="00412C9C"/>
    <w:rsid w:val="00413E33"/>
    <w:rsid w:val="004156D3"/>
    <w:rsid w:val="004224B1"/>
    <w:rsid w:val="004240DB"/>
    <w:rsid w:val="00432052"/>
    <w:rsid w:val="00433D54"/>
    <w:rsid w:val="004361A6"/>
    <w:rsid w:val="00447913"/>
    <w:rsid w:val="004741BB"/>
    <w:rsid w:val="00484A54"/>
    <w:rsid w:val="004A526F"/>
    <w:rsid w:val="004C23D1"/>
    <w:rsid w:val="004D2106"/>
    <w:rsid w:val="004F18E3"/>
    <w:rsid w:val="00503C57"/>
    <w:rsid w:val="00514968"/>
    <w:rsid w:val="005160A7"/>
    <w:rsid w:val="005214C1"/>
    <w:rsid w:val="00540176"/>
    <w:rsid w:val="00541125"/>
    <w:rsid w:val="00553800"/>
    <w:rsid w:val="0055754F"/>
    <w:rsid w:val="0055783B"/>
    <w:rsid w:val="005752E4"/>
    <w:rsid w:val="00582C9E"/>
    <w:rsid w:val="0059185A"/>
    <w:rsid w:val="005C1F52"/>
    <w:rsid w:val="005C3060"/>
    <w:rsid w:val="005D479F"/>
    <w:rsid w:val="005E012E"/>
    <w:rsid w:val="005E1631"/>
    <w:rsid w:val="005E3580"/>
    <w:rsid w:val="006001F8"/>
    <w:rsid w:val="00607944"/>
    <w:rsid w:val="00613448"/>
    <w:rsid w:val="006307C6"/>
    <w:rsid w:val="00632FF5"/>
    <w:rsid w:val="0064379B"/>
    <w:rsid w:val="006458F9"/>
    <w:rsid w:val="0065104E"/>
    <w:rsid w:val="00661BB2"/>
    <w:rsid w:val="00662218"/>
    <w:rsid w:val="006625D1"/>
    <w:rsid w:val="006666F4"/>
    <w:rsid w:val="00672DFC"/>
    <w:rsid w:val="00680899"/>
    <w:rsid w:val="006964DA"/>
    <w:rsid w:val="00697BAF"/>
    <w:rsid w:val="006B0EBE"/>
    <w:rsid w:val="006B1FA5"/>
    <w:rsid w:val="006E0745"/>
    <w:rsid w:val="006E13F1"/>
    <w:rsid w:val="006F3E67"/>
    <w:rsid w:val="006F58F3"/>
    <w:rsid w:val="006F5950"/>
    <w:rsid w:val="007039DB"/>
    <w:rsid w:val="00715589"/>
    <w:rsid w:val="007210D6"/>
    <w:rsid w:val="007234B6"/>
    <w:rsid w:val="00727AD3"/>
    <w:rsid w:val="00733073"/>
    <w:rsid w:val="0073500E"/>
    <w:rsid w:val="007371FF"/>
    <w:rsid w:val="00757218"/>
    <w:rsid w:val="007609AB"/>
    <w:rsid w:val="007710C4"/>
    <w:rsid w:val="00772C0A"/>
    <w:rsid w:val="00781DFF"/>
    <w:rsid w:val="00782201"/>
    <w:rsid w:val="0079647D"/>
    <w:rsid w:val="00796FDE"/>
    <w:rsid w:val="00797CAE"/>
    <w:rsid w:val="007A5A63"/>
    <w:rsid w:val="007B12C0"/>
    <w:rsid w:val="007B422F"/>
    <w:rsid w:val="007C3A30"/>
    <w:rsid w:val="007D3825"/>
    <w:rsid w:val="007D56E5"/>
    <w:rsid w:val="007E599E"/>
    <w:rsid w:val="007E7FEA"/>
    <w:rsid w:val="007F0FD4"/>
    <w:rsid w:val="007F23C8"/>
    <w:rsid w:val="00803548"/>
    <w:rsid w:val="00804AB9"/>
    <w:rsid w:val="00805895"/>
    <w:rsid w:val="00805BB5"/>
    <w:rsid w:val="008105D3"/>
    <w:rsid w:val="00815DA5"/>
    <w:rsid w:val="00816A3D"/>
    <w:rsid w:val="00817D18"/>
    <w:rsid w:val="00833B1B"/>
    <w:rsid w:val="008420E7"/>
    <w:rsid w:val="00844819"/>
    <w:rsid w:val="00844E27"/>
    <w:rsid w:val="00851004"/>
    <w:rsid w:val="0085509E"/>
    <w:rsid w:val="008576E9"/>
    <w:rsid w:val="00866793"/>
    <w:rsid w:val="00873244"/>
    <w:rsid w:val="00876230"/>
    <w:rsid w:val="00881F2F"/>
    <w:rsid w:val="0088254E"/>
    <w:rsid w:val="008921D1"/>
    <w:rsid w:val="008931E3"/>
    <w:rsid w:val="008951C9"/>
    <w:rsid w:val="008B72E8"/>
    <w:rsid w:val="008C28E6"/>
    <w:rsid w:val="008C31EF"/>
    <w:rsid w:val="008C6BEC"/>
    <w:rsid w:val="008E0606"/>
    <w:rsid w:val="008E0E51"/>
    <w:rsid w:val="008E1C81"/>
    <w:rsid w:val="008E49ED"/>
    <w:rsid w:val="008F0A6A"/>
    <w:rsid w:val="008F3DDC"/>
    <w:rsid w:val="008F717D"/>
    <w:rsid w:val="009025DD"/>
    <w:rsid w:val="00927909"/>
    <w:rsid w:val="0093019C"/>
    <w:rsid w:val="00941D82"/>
    <w:rsid w:val="00946A49"/>
    <w:rsid w:val="00950696"/>
    <w:rsid w:val="00953E32"/>
    <w:rsid w:val="00954AF5"/>
    <w:rsid w:val="00955A39"/>
    <w:rsid w:val="00976D07"/>
    <w:rsid w:val="00992621"/>
    <w:rsid w:val="009A323D"/>
    <w:rsid w:val="009A6208"/>
    <w:rsid w:val="009B15EC"/>
    <w:rsid w:val="009C6D4B"/>
    <w:rsid w:val="009D3210"/>
    <w:rsid w:val="009E14C7"/>
    <w:rsid w:val="009E1546"/>
    <w:rsid w:val="00A21A66"/>
    <w:rsid w:val="00A241E9"/>
    <w:rsid w:val="00A630E8"/>
    <w:rsid w:val="00A711F9"/>
    <w:rsid w:val="00A81E2F"/>
    <w:rsid w:val="00A87AEB"/>
    <w:rsid w:val="00A93611"/>
    <w:rsid w:val="00AA04F5"/>
    <w:rsid w:val="00AA17CF"/>
    <w:rsid w:val="00AA693C"/>
    <w:rsid w:val="00AB2137"/>
    <w:rsid w:val="00AB3CB9"/>
    <w:rsid w:val="00AB4B8E"/>
    <w:rsid w:val="00AC5986"/>
    <w:rsid w:val="00AD1F6C"/>
    <w:rsid w:val="00AD2C28"/>
    <w:rsid w:val="00AE0609"/>
    <w:rsid w:val="00AE4C54"/>
    <w:rsid w:val="00AF35BE"/>
    <w:rsid w:val="00AF7915"/>
    <w:rsid w:val="00B21F13"/>
    <w:rsid w:val="00B22101"/>
    <w:rsid w:val="00B22C37"/>
    <w:rsid w:val="00B249C2"/>
    <w:rsid w:val="00B25D00"/>
    <w:rsid w:val="00B32586"/>
    <w:rsid w:val="00B815EA"/>
    <w:rsid w:val="00B85F02"/>
    <w:rsid w:val="00B9025E"/>
    <w:rsid w:val="00BA2BD6"/>
    <w:rsid w:val="00BB065E"/>
    <w:rsid w:val="00BB27A6"/>
    <w:rsid w:val="00BB2AEF"/>
    <w:rsid w:val="00BC56DB"/>
    <w:rsid w:val="00BC7B0D"/>
    <w:rsid w:val="00BD44AD"/>
    <w:rsid w:val="00BD7979"/>
    <w:rsid w:val="00BE2605"/>
    <w:rsid w:val="00BE390B"/>
    <w:rsid w:val="00BE5376"/>
    <w:rsid w:val="00BF2C3F"/>
    <w:rsid w:val="00BF6D6A"/>
    <w:rsid w:val="00C01058"/>
    <w:rsid w:val="00C0736B"/>
    <w:rsid w:val="00C12676"/>
    <w:rsid w:val="00C1345A"/>
    <w:rsid w:val="00C16318"/>
    <w:rsid w:val="00C167EF"/>
    <w:rsid w:val="00C235F8"/>
    <w:rsid w:val="00C250AE"/>
    <w:rsid w:val="00C309A3"/>
    <w:rsid w:val="00C50A6B"/>
    <w:rsid w:val="00C53409"/>
    <w:rsid w:val="00C632F3"/>
    <w:rsid w:val="00C63F34"/>
    <w:rsid w:val="00C67306"/>
    <w:rsid w:val="00C70F34"/>
    <w:rsid w:val="00C755C1"/>
    <w:rsid w:val="00C83B3D"/>
    <w:rsid w:val="00CA5709"/>
    <w:rsid w:val="00CD4B32"/>
    <w:rsid w:val="00CE269D"/>
    <w:rsid w:val="00CE4149"/>
    <w:rsid w:val="00CF7E16"/>
    <w:rsid w:val="00D1291A"/>
    <w:rsid w:val="00D14549"/>
    <w:rsid w:val="00D20A1B"/>
    <w:rsid w:val="00D441F4"/>
    <w:rsid w:val="00D52F16"/>
    <w:rsid w:val="00D5720D"/>
    <w:rsid w:val="00D61DE0"/>
    <w:rsid w:val="00D8197A"/>
    <w:rsid w:val="00D86BE0"/>
    <w:rsid w:val="00DA1D39"/>
    <w:rsid w:val="00DA25FA"/>
    <w:rsid w:val="00DA299C"/>
    <w:rsid w:val="00DC15F2"/>
    <w:rsid w:val="00DC2BA2"/>
    <w:rsid w:val="00DC44AF"/>
    <w:rsid w:val="00DC6558"/>
    <w:rsid w:val="00DC69E8"/>
    <w:rsid w:val="00DD24FB"/>
    <w:rsid w:val="00DE5E80"/>
    <w:rsid w:val="00E04639"/>
    <w:rsid w:val="00E23186"/>
    <w:rsid w:val="00E23ABE"/>
    <w:rsid w:val="00E25C01"/>
    <w:rsid w:val="00E27C72"/>
    <w:rsid w:val="00E314A3"/>
    <w:rsid w:val="00E33F02"/>
    <w:rsid w:val="00E34AB4"/>
    <w:rsid w:val="00E43122"/>
    <w:rsid w:val="00E50EF2"/>
    <w:rsid w:val="00E53184"/>
    <w:rsid w:val="00E56702"/>
    <w:rsid w:val="00E67648"/>
    <w:rsid w:val="00E7534A"/>
    <w:rsid w:val="00E84452"/>
    <w:rsid w:val="00E86685"/>
    <w:rsid w:val="00E96548"/>
    <w:rsid w:val="00E96919"/>
    <w:rsid w:val="00E969F3"/>
    <w:rsid w:val="00EA1662"/>
    <w:rsid w:val="00EA3B1C"/>
    <w:rsid w:val="00EB04F9"/>
    <w:rsid w:val="00EB547B"/>
    <w:rsid w:val="00EC7BCB"/>
    <w:rsid w:val="00EC7DE5"/>
    <w:rsid w:val="00ED4BA1"/>
    <w:rsid w:val="00EE009D"/>
    <w:rsid w:val="00EF0C6B"/>
    <w:rsid w:val="00EF4D6F"/>
    <w:rsid w:val="00F01428"/>
    <w:rsid w:val="00F06D2B"/>
    <w:rsid w:val="00F10B4F"/>
    <w:rsid w:val="00F11720"/>
    <w:rsid w:val="00F11E37"/>
    <w:rsid w:val="00F3027B"/>
    <w:rsid w:val="00F303AE"/>
    <w:rsid w:val="00F430D3"/>
    <w:rsid w:val="00F565D2"/>
    <w:rsid w:val="00F72B78"/>
    <w:rsid w:val="00F90EB1"/>
    <w:rsid w:val="00F93EA6"/>
    <w:rsid w:val="00F93FE3"/>
    <w:rsid w:val="00F956A2"/>
    <w:rsid w:val="00FA2EFB"/>
    <w:rsid w:val="00FA33DF"/>
    <w:rsid w:val="00FA6892"/>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BE3FB"/>
  <w15:docId w15:val="{F7DB554F-6268-4E7A-AC23-77BE3536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2">
    <w:name w:val="heading 2"/>
    <w:basedOn w:val="Normal"/>
    <w:next w:val="Normal"/>
    <w:link w:val="Heading2Char"/>
    <w:semiHidden/>
    <w:unhideWhenUsed/>
    <w:qFormat/>
    <w:locked/>
    <w:rsid w:val="007155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ro-RO"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ro-RO"/>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ro-RO"/>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ro-RO"/>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ro-RO"/>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semiHidden/>
    <w:unhideWhenUsed/>
    <w:rsid w:val="00FD7F22"/>
    <w:pPr>
      <w:spacing w:after="120"/>
      <w:ind w:left="283"/>
    </w:pPr>
  </w:style>
  <w:style w:type="character" w:customStyle="1" w:styleId="BodyTextIndentChar">
    <w:name w:val="Body Text Indent Char"/>
    <w:basedOn w:val="DefaultParagraphFont"/>
    <w:link w:val="BodyTextIndent"/>
    <w:uiPriority w:val="99"/>
    <w:semiHidden/>
    <w:rsid w:val="00FD7F22"/>
    <w:rPr>
      <w:rFonts w:ascii="Times New Roman" w:eastAsia="Times New Roman" w:hAnsi="Times New Roman"/>
      <w:sz w:val="24"/>
      <w:szCs w:val="24"/>
      <w:lang w:val="ro-RO" w:eastAsia="en-US"/>
    </w:rPr>
  </w:style>
  <w:style w:type="character" w:customStyle="1" w:styleId="Heading2Char">
    <w:name w:val="Heading 2 Char"/>
    <w:basedOn w:val="DefaultParagraphFont"/>
    <w:link w:val="Heading2"/>
    <w:semiHidden/>
    <w:rsid w:val="00715589"/>
    <w:rPr>
      <w:rFonts w:asciiTheme="majorHAnsi" w:eastAsiaTheme="majorEastAsia" w:hAnsiTheme="majorHAnsi" w:cstheme="majorBidi"/>
      <w:color w:val="365F91" w:themeColor="accent1" w:themeShade="BF"/>
      <w:sz w:val="26"/>
      <w:szCs w:val="2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304273">
      <w:bodyDiv w:val="1"/>
      <w:marLeft w:val="0"/>
      <w:marRight w:val="0"/>
      <w:marTop w:val="0"/>
      <w:marBottom w:val="0"/>
      <w:divBdr>
        <w:top w:val="none" w:sz="0" w:space="0" w:color="auto"/>
        <w:left w:val="none" w:sz="0" w:space="0" w:color="auto"/>
        <w:bottom w:val="none" w:sz="0" w:space="0" w:color="auto"/>
        <w:right w:val="none" w:sz="0" w:space="0" w:color="auto"/>
      </w:divBdr>
    </w:div>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833</Words>
  <Characters>4752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Florina Vinka</cp:lastModifiedBy>
  <cp:revision>3</cp:revision>
  <cp:lastPrinted>2024-05-20T12:32:00Z</cp:lastPrinted>
  <dcterms:created xsi:type="dcterms:W3CDTF">2024-05-28T08:59:00Z</dcterms:created>
  <dcterms:modified xsi:type="dcterms:W3CDTF">2024-05-28T11:09:00Z</dcterms:modified>
</cp:coreProperties>
</file>