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3391"/>
        <w:gridCol w:w="5573"/>
        <w:gridCol w:w="6"/>
      </w:tblGrid>
      <w:tr w:rsidR="00275374" w:rsidRPr="00030FE1" w:rsidTr="00D069EF">
        <w:trPr>
          <w:trHeight w:val="2048"/>
        </w:trPr>
        <w:tc>
          <w:tcPr>
            <w:tcW w:w="2610" w:type="dxa"/>
            <w:hideMark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3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Република Сербия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Автономна покраїна Войводина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Покраїнски секретарият за образованє, предписаня,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управу и национални меншини – национални заєднїци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Булевар Михайла Пупина 16, 21000 Нови Сад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Тел.: +381 21  487  48 76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ounz@vojvodinа.gov.rs</w:t>
            </w:r>
          </w:p>
        </w:tc>
      </w:tr>
      <w:tr w:rsidR="004400C9" w:rsidRPr="004400C9" w:rsidTr="00D069EF">
        <w:trPr>
          <w:gridAfter w:val="1"/>
          <w:wAfter w:w="6" w:type="dxa"/>
          <w:trHeight w:val="316"/>
        </w:trPr>
        <w:tc>
          <w:tcPr>
            <w:tcW w:w="2610" w:type="dxa"/>
          </w:tcPr>
          <w:p w:rsidR="00275374" w:rsidRPr="004400C9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3391" w:type="dxa"/>
          </w:tcPr>
          <w:p w:rsidR="00275374" w:rsidRPr="0096483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96483F" w:rsidRDefault="00275374" w:rsidP="00D069EF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ЧИСЛО: 000146273 2024 09427 001 002 000 001</w:t>
            </w:r>
          </w:p>
        </w:tc>
        <w:tc>
          <w:tcPr>
            <w:tcW w:w="5573" w:type="dxa"/>
          </w:tcPr>
          <w:p w:rsidR="00275374" w:rsidRPr="0096483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96483F" w:rsidRDefault="00595C45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ДАТУМ:  24.</w:t>
            </w:r>
            <w:r w:rsidR="00275374">
              <w:rPr>
                <w:rFonts w:asciiTheme="minorHAnsi" w:hAnsiTheme="minorHAnsi"/>
                <w:sz w:val="16"/>
                <w:szCs w:val="16"/>
              </w:rPr>
              <w:t>4.2024. року</w:t>
            </w:r>
          </w:p>
          <w:p w:rsidR="00275374" w:rsidRPr="0096483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275374" w:rsidRPr="004400C9" w:rsidRDefault="00275374" w:rsidP="00275374">
      <w:pPr>
        <w:jc w:val="both"/>
        <w:rPr>
          <w:rFonts w:asciiTheme="minorHAnsi" w:hAnsiTheme="minorHAnsi" w:cstheme="minorHAnsi"/>
          <w:color w:val="FF0000"/>
          <w:sz w:val="18"/>
          <w:szCs w:val="18"/>
          <w:lang w:val="en-U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На основи членa 15, 16. пасус 5. и 24. пасус 2. Покраїнскей скупштинскей одлуки о покраїнскей управи («Службени новини </w:t>
      </w:r>
      <w:r w:rsidR="00623DDC">
        <w:rPr>
          <w:rFonts w:asciiTheme="minorHAnsi" w:hAnsiTheme="minorHAnsi"/>
          <w:color w:val="000000"/>
          <w:sz w:val="20"/>
          <w:szCs w:val="20"/>
        </w:rPr>
        <w:t>АПВ», число 37/14, 54/14 – др. о</w:t>
      </w:r>
      <w:r>
        <w:rPr>
          <w:rFonts w:asciiTheme="minorHAnsi" w:hAnsiTheme="minorHAnsi"/>
          <w:color w:val="000000"/>
          <w:sz w:val="20"/>
          <w:szCs w:val="20"/>
        </w:rPr>
        <w:t>длука, 37/2016, 29/17, 24/19,  66/20 и 38/21),  члeн 11. рoздїл 6</w:t>
      </w:r>
      <w:r w:rsidR="00623DDC">
        <w:rPr>
          <w:rFonts w:asciiTheme="minorHAnsi" w:hAnsiTheme="minorHAnsi"/>
          <w:color w:val="000000"/>
          <w:sz w:val="20"/>
          <w:szCs w:val="20"/>
        </w:rPr>
        <w:t>.</w:t>
      </w:r>
      <w:r>
        <w:rPr>
          <w:rFonts w:asciiTheme="minorHAnsi" w:hAnsiTheme="minorHAnsi"/>
          <w:color w:val="000000"/>
          <w:sz w:val="20"/>
          <w:szCs w:val="20"/>
        </w:rPr>
        <w:t xml:space="preserve"> и член 23. пасус 1. и 4. Покраїнскей скупштинскей одлуки о буджету Автономней покраїни Войводини за 2024. рок («Службени новини АПВ», число 45/23), члена 12.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 («Службени новини АПВ», число 7/23 и 5/24), а по запровадзеним Конкурсу за финансованє и софинансованє програмох и проєктох у обласци образованя у АП Войводини у 2024. року – финансованє и софинансованє  програмох и проєктох у обласци основного и штреднього образованя у АП Войводини у 2024. року («Службени новини АПВ») число: 7/24) покраїнски секретар за образованє, предписаня, управу и национални меншини – национални заєднїци, п р и н о ш и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ru-RU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РИШЕНЄ</w:t>
      </w:r>
    </w:p>
    <w:p w:rsidR="00275374" w:rsidRPr="00030FE1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О РОЗПОДЗЕЛЬОВАНЮ БУДЖЕТНИХ СРЕДСТВОХ ПОКРАЇНСКОГО СЕКРЕТАРИЯТУ ЗА ОБРАЗОВАНЄ, ПРЕДПИСАНЯ, УПРАВУ И НАЦИОНАЛНИ МЕНШИНИ - НАЦИОНАЛНИ ЗАЄДНЇЦИ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</w:p>
    <w:p w:rsidR="00275374" w:rsidRPr="00030FE1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ЗА ФИНАНСОВАНЄ И СОФИНАНСОВАНЄ ПРОГРАМОХ И ПРОЄКТОХ </w:t>
      </w:r>
    </w:p>
    <w:p w:rsidR="00275374" w:rsidRPr="00030FE1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У ОБЛАСЦИ ОСНОВНОГО И ШТРЕДНЬОГО ОБРАЗОВАНЯ </w:t>
      </w:r>
    </w:p>
    <w:p w:rsidR="00275374" w:rsidRDefault="00275374" w:rsidP="00275374">
      <w:pPr>
        <w:tabs>
          <w:tab w:val="left" w:pos="741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У АП ВОЙВОДИНИ У 2024.  РОКУ</w:t>
      </w:r>
    </w:p>
    <w:p w:rsidR="001D619A" w:rsidRPr="00030FE1" w:rsidRDefault="001D619A" w:rsidP="00275374">
      <w:pPr>
        <w:tabs>
          <w:tab w:val="left" w:pos="741"/>
        </w:tabs>
        <w:jc w:val="center"/>
        <w:rPr>
          <w:rFonts w:asciiTheme="minorHAnsi" w:hAnsiTheme="minorHAnsi" w:cstheme="minorHAnsi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програмох и проєктох у обласци образованя у АП Войводини у 2024. року –  финансованє и софинансованє програмох и проєктох у обласци основного и штреднього образованя у АП Войводини у 2024. року («Службени новини АПВ»,</w:t>
      </w:r>
      <w:r w:rsidR="00623DDC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число:</w:t>
      </w:r>
      <w:r>
        <w:rPr>
          <w:rFonts w:asciiTheme="minorHAnsi" w:hAnsiTheme="minorHAnsi"/>
          <w:color w:val="000000"/>
          <w:sz w:val="20"/>
          <w:szCs w:val="20"/>
        </w:rPr>
        <w:t xml:space="preserve"> 7/24) — </w:t>
      </w:r>
      <w:r>
        <w:rPr>
          <w:rFonts w:asciiTheme="minorHAnsi" w:hAnsiTheme="minorHAnsi"/>
          <w:color w:val="FF0000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(у дальшим тексту: Конкурс).  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Зоз Конкурсом опредзелєни вкупно </w:t>
      </w:r>
      <w:r>
        <w:rPr>
          <w:rFonts w:asciiTheme="minorHAnsi" w:hAnsiTheme="minorHAnsi"/>
          <w:b/>
          <w:bCs/>
          <w:sz w:val="20"/>
          <w:szCs w:val="20"/>
        </w:rPr>
        <w:t>13.701.000,00 динари</w:t>
      </w:r>
      <w:r>
        <w:rPr>
          <w:rFonts w:asciiTheme="minorHAnsi" w:hAnsiTheme="minorHAnsi"/>
          <w:sz w:val="20"/>
          <w:szCs w:val="20"/>
        </w:rPr>
        <w:t xml:space="preserve"> за наменку з точки I того ришеня, а розподзелєни 13.631.000,00 динари, и то</w:t>
      </w:r>
      <w:r>
        <w:rPr>
          <w:rFonts w:asciiTheme="minorHAnsi" w:hAnsiTheme="minorHAnsi"/>
          <w:color w:val="0000FF"/>
          <w:sz w:val="20"/>
          <w:szCs w:val="20"/>
        </w:rPr>
        <w:t>: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за установи основного образованя и за реґионални центри – опредзелєна и розподзелєна сума 7.636.000,00 динари;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за установи штреднього образованя и за реґионални центри – опредзелєна сума виноши 3.500.000,00 динари, а розподзелєни 3.430.000,00 динари. Нєрозподзелєни остали 70.000, 00 динари бо єдна штредня школа одступела од реализациї програми/проєкту;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за здруженя, програми и проєкти на уровню основного образованя – опредзелєна и розподзелєна сума виноши 1.400.000,00 динари и</w:t>
      </w:r>
    </w:p>
    <w:p w:rsidR="00275374" w:rsidRPr="00030FE1" w:rsidRDefault="00275374" w:rsidP="00275374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за здруженя, за програми и проєкти на уровню штреднього образованя – опредзелєна и розподзелєна сума виноши 1.165.000,00 динари. </w:t>
      </w:r>
    </w:p>
    <w:p w:rsidR="00275374" w:rsidRPr="00030FE1" w:rsidRDefault="00275374" w:rsidP="00275374">
      <w:pPr>
        <w:tabs>
          <w:tab w:val="left" w:pos="9000"/>
        </w:tabs>
        <w:ind w:left="1080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Средства ше одобрує установом основного и штреднього образованя на териториї АП Войводини чий снователь Република Сербия, автономна покраїна або єдинка локалней самоуправи, реґионалним центром за професионални розвой занятих у образованю зоз шедзиском на териториї АП Войводини, як и здруженьом зоз шедзиском на териториї АП Войводини, хтори як єден з цильох здружованя предвидзели и активносци у обласци образованя (у дальшим тексту: хасновательом).</w:t>
      </w: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III</w:t>
      </w: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Розподзельованє средствох зоз точки II того ришеня по установох и здруженьох, чийо шедзиско у АП Войводини приказане у Прилогу хтори видруковани зоз тим ришеньом и його є часц (Розподзельованє средствох за финансованє и софинансованє програмох и проєктох у обласци основного и штреднього образованя у АП Войводини за 2024. рок – Таблїчки 1-4).</w:t>
      </w: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IV</w:t>
      </w:r>
      <w:r>
        <w:rPr>
          <w:rFonts w:asciiTheme="minorHAnsi" w:hAnsiTheme="minorHAnsi"/>
          <w:sz w:val="20"/>
          <w:szCs w:val="20"/>
        </w:rPr>
        <w:t xml:space="preserve">   </w:t>
      </w:r>
    </w:p>
    <w:p w:rsidR="00275374" w:rsidRPr="00030FE1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</w:p>
    <w:p w:rsidR="00275374" w:rsidRPr="00030FE1" w:rsidRDefault="00671D03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Средства з точки II того ришеня предвидзени з Покраїнску скупштинску одлуку о буджету Автономней по</w:t>
      </w:r>
      <w:r w:rsidR="00623DDC">
        <w:rPr>
          <w:rFonts w:asciiTheme="minorHAnsi" w:hAnsiTheme="minorHAnsi"/>
          <w:sz w:val="20"/>
          <w:szCs w:val="20"/>
        </w:rPr>
        <w:t>країни Войводини за 2024. рок («Службени новини АПВ»</w:t>
      </w:r>
      <w:r>
        <w:rPr>
          <w:rFonts w:asciiTheme="minorHAnsi" w:hAnsiTheme="minorHAnsi"/>
          <w:sz w:val="20"/>
          <w:szCs w:val="20"/>
        </w:rPr>
        <w:t>, число 45/23) у рамикох Роздїлу 06 – Покраїнски секретарият за образованє, предписаня, управу и национални меншини – национални заєднїци, Програма 2003 – Основне образованє, Програмна активносц 1004 – Дзвиганє квалитету основного образованя, функционална класификация 910 – Предшколске и основне образованє, жридло финансованя 01 00 – Общи приходи и приманя буджету, економска класификация 4631 – Чечуци трансфери иншим уровньом власци и Програма 2004 – Штреднє образованє, Програмна активносц 1002 – Дзвиганє квалитету штреднього образованя, функционална класификация 920 – Штреднє образованє, жридло финансованя 01 00 – Общи приходи и приманя буджету, економска класификация, 4631 – Чечуци трансфери иншим уровньом власци у складзе з</w:t>
      </w:r>
      <w:r w:rsidR="00623DDC">
        <w:rPr>
          <w:rFonts w:asciiTheme="minorHAnsi" w:hAnsiTheme="minorHAnsi"/>
          <w:sz w:val="20"/>
          <w:szCs w:val="20"/>
        </w:rPr>
        <w:t>оз</w:t>
      </w:r>
      <w:r>
        <w:rPr>
          <w:rFonts w:asciiTheme="minorHAnsi" w:hAnsiTheme="minorHAnsi"/>
          <w:sz w:val="20"/>
          <w:szCs w:val="20"/>
        </w:rPr>
        <w:t xml:space="preserve"> прилївом средствох до буджету АП Войводини, односно ликвиднима можлївосцами.  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Секретарият </w:t>
      </w:r>
      <w:r>
        <w:rPr>
          <w:rFonts w:asciiTheme="minorHAnsi" w:hAnsiTheme="minorHAnsi"/>
          <w:b/>
          <w:bCs/>
          <w:color w:val="000000"/>
          <w:sz w:val="20"/>
          <w:szCs w:val="20"/>
        </w:rPr>
        <w:t xml:space="preserve">информує хасновательох </w:t>
      </w:r>
      <w:r>
        <w:rPr>
          <w:rFonts w:asciiTheme="minorHAnsi" w:hAnsiTheme="minorHAnsi"/>
          <w:color w:val="000000"/>
          <w:sz w:val="20"/>
          <w:szCs w:val="20"/>
        </w:rPr>
        <w:t>о розподзельованю средствох хторе утвердзене з тим ришеньом.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FA0A77" w:rsidRPr="00030FE1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Секретарият обовязку ґу хасновательом превежнє 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на основи електронски подписаного контракту.  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</w:t>
      </w:r>
    </w:p>
    <w:p w:rsidR="00275374" w:rsidRPr="00030FE1" w:rsidRDefault="00275374" w:rsidP="00275374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Тото ришенє конєчне и процив нього нє мож хасновац правне средство.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VIII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За вивершенє того ришеня ше задлужує </w:t>
      </w:r>
      <w:r>
        <w:rPr>
          <w:rFonts w:asciiTheme="minorHAnsi" w:hAnsiTheme="minorHAnsi"/>
          <w:sz w:val="20"/>
          <w:szCs w:val="20"/>
        </w:rPr>
        <w:t>Сектор за материялно-финансийни роботи Секретарияту.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Ришенє доручиц: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Сектору за материялно-финансийни роботи Секретарияту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Архиви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                    ПОКРАЇНСКИ СЕКРЕТАР,</w:t>
      </w: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75374" w:rsidRPr="004A2DB8" w:rsidRDefault="00275374" w:rsidP="004A2DB8">
      <w:pPr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Жолт Сакалаш</w:t>
      </w:r>
      <w:r>
        <w:rPr>
          <w:rFonts w:asciiTheme="minorHAnsi" w:hAnsiTheme="minorHAnsi"/>
          <w:sz w:val="20"/>
          <w:szCs w:val="20"/>
        </w:rPr>
        <w:tab/>
      </w:r>
    </w:p>
    <w:p w:rsidR="00DF3E5B" w:rsidRPr="00275374" w:rsidRDefault="00DF3E5B">
      <w:pPr>
        <w:rPr>
          <w:rFonts w:asciiTheme="minorHAnsi" w:hAnsiTheme="minorHAnsi" w:cstheme="minorHAnsi"/>
          <w:sz w:val="20"/>
          <w:szCs w:val="20"/>
        </w:rPr>
      </w:pPr>
    </w:p>
    <w:sectPr w:rsidR="00DF3E5B" w:rsidRPr="00275374" w:rsidSect="00916AA0">
      <w:footerReference w:type="even" r:id="rId8"/>
      <w:footerReference w:type="default" r:id="rId9"/>
      <w:pgSz w:w="11906" w:h="16838" w:code="9"/>
      <w:pgMar w:top="72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2D7" w:rsidRDefault="00C532D7">
      <w:r>
        <w:separator/>
      </w:r>
    </w:p>
  </w:endnote>
  <w:endnote w:type="continuationSeparator" w:id="0">
    <w:p w:rsidR="00C532D7" w:rsidRDefault="00C5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C532D7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55DC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C532D7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2D7" w:rsidRDefault="00C532D7">
      <w:r>
        <w:separator/>
      </w:r>
    </w:p>
  </w:footnote>
  <w:footnote w:type="continuationSeparator" w:id="0">
    <w:p w:rsidR="00C532D7" w:rsidRDefault="00C53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1D619A"/>
    <w:rsid w:val="00275374"/>
    <w:rsid w:val="002D6999"/>
    <w:rsid w:val="00306E7C"/>
    <w:rsid w:val="00332914"/>
    <w:rsid w:val="00375080"/>
    <w:rsid w:val="004400C9"/>
    <w:rsid w:val="004A2DB8"/>
    <w:rsid w:val="004B7F7A"/>
    <w:rsid w:val="004F5A08"/>
    <w:rsid w:val="00595C45"/>
    <w:rsid w:val="005A6ACD"/>
    <w:rsid w:val="005C5D3C"/>
    <w:rsid w:val="006131E6"/>
    <w:rsid w:val="00623DDC"/>
    <w:rsid w:val="00671D03"/>
    <w:rsid w:val="006B612E"/>
    <w:rsid w:val="00711BB9"/>
    <w:rsid w:val="00741769"/>
    <w:rsid w:val="008C38AD"/>
    <w:rsid w:val="00916AA0"/>
    <w:rsid w:val="0094205D"/>
    <w:rsid w:val="0096483F"/>
    <w:rsid w:val="009E0607"/>
    <w:rsid w:val="00B0143E"/>
    <w:rsid w:val="00BC0AFB"/>
    <w:rsid w:val="00C532D7"/>
    <w:rsid w:val="00D069EF"/>
    <w:rsid w:val="00D25FC9"/>
    <w:rsid w:val="00DC2DAB"/>
    <w:rsid w:val="00DF3E5B"/>
    <w:rsid w:val="00E177C7"/>
    <w:rsid w:val="00E66690"/>
    <w:rsid w:val="00FA0A77"/>
    <w:rsid w:val="00FB3130"/>
    <w:rsid w:val="00FF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EB8BE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Natasa Perkovic</cp:lastModifiedBy>
  <cp:revision>5</cp:revision>
  <dcterms:created xsi:type="dcterms:W3CDTF">2024-04-24T09:42:00Z</dcterms:created>
  <dcterms:modified xsi:type="dcterms:W3CDTF">2024-04-25T12:06:00Z</dcterms:modified>
</cp:coreProperties>
</file>