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64C" w:rsidRPr="001B046F" w:rsidRDefault="0073564C" w:rsidP="0073564C">
      <w:pPr>
        <w:pStyle w:val="BodyText"/>
        <w:rPr>
          <w:rFonts w:ascii="Calibri" w:hAnsi="Calibri" w:cs="Arial"/>
          <w:sz w:val="20"/>
          <w:szCs w:val="20"/>
        </w:rPr>
      </w:pPr>
      <w:r>
        <w:rPr>
          <w:rFonts w:ascii="Calibri" w:hAnsi="Calibri"/>
          <w:sz w:val="20"/>
          <w:szCs w:val="20"/>
        </w:rPr>
        <w:t xml:space="preserve">                   În baza articolului 10 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10/17), articolului 16 , alineatul 2 şi  articolului 24 alineatul 2 din Hotărârea Adunării Provinciei privind administraţia provincială ("Buletinul oficial al P.A.V.", nr. 37/14 și 54/14 - altă </w:t>
      </w:r>
      <w:r w:rsidRPr="00F8733E">
        <w:rPr>
          <w:rFonts w:ascii="Calibri" w:hAnsi="Calibri"/>
          <w:sz w:val="20"/>
          <w:szCs w:val="20"/>
        </w:rPr>
        <w:t>Hotărâre,  37/16, 29/2017, 24/2019, 66/2020 și 38/2021) secretarul provincial pentru educaţie, reglementări, administraţie şi minorităţile naţionale - comunităţile naţionale e m i t e:</w:t>
      </w:r>
    </w:p>
    <w:p w:rsidR="0073564C" w:rsidRPr="001B046F" w:rsidRDefault="0073564C" w:rsidP="0073564C">
      <w:pPr>
        <w:pStyle w:val="BodyText"/>
        <w:rPr>
          <w:rFonts w:ascii="Calibri" w:hAnsi="Calibri" w:cs="Arial"/>
          <w:sz w:val="20"/>
          <w:szCs w:val="20"/>
        </w:rPr>
      </w:pPr>
    </w:p>
    <w:p w:rsidR="0073564C" w:rsidRPr="001B046F" w:rsidRDefault="0073564C" w:rsidP="00F8733E">
      <w:pPr>
        <w:pStyle w:val="BodyText"/>
        <w:jc w:val="center"/>
        <w:rPr>
          <w:rFonts w:ascii="Calibri" w:hAnsi="Calibri" w:cs="Arial"/>
          <w:b/>
          <w:sz w:val="20"/>
          <w:szCs w:val="20"/>
        </w:rPr>
      </w:pPr>
      <w:r>
        <w:rPr>
          <w:rFonts w:ascii="Calibri" w:hAnsi="Calibri"/>
          <w:b/>
          <w:sz w:val="20"/>
          <w:szCs w:val="20"/>
        </w:rPr>
        <w:t>REGULAMENTUL DE MODIFICARE ŞI COMPLETARE</w:t>
      </w:r>
    </w:p>
    <w:p w:rsidR="0073564C" w:rsidRPr="001B046F" w:rsidRDefault="0073564C" w:rsidP="00F8733E">
      <w:pPr>
        <w:pStyle w:val="BodyText"/>
        <w:jc w:val="center"/>
        <w:rPr>
          <w:rFonts w:ascii="Calibri" w:hAnsi="Calibri" w:cs="Arial"/>
          <w:b/>
          <w:sz w:val="20"/>
          <w:szCs w:val="20"/>
        </w:rPr>
      </w:pPr>
      <w:r>
        <w:rPr>
          <w:rFonts w:ascii="Calibri" w:hAnsi="Calibri"/>
          <w:b/>
          <w:sz w:val="20"/>
          <w:szCs w:val="20"/>
        </w:rPr>
        <w:t xml:space="preserve">A REGULAMENTULUI PRIVIND REPARTIZAREA MIJLOACELOR BUGETARE ALE SECRETARIATULUI PROVINCIAL PENTRU EDUCAŢIE, REGLEMENTĂRI, ADMINISTRAŢIE ŞI MINORITĂŢILE NAŢIONALE – COMUNITĂŢILE NAŢIONALE PENTRU FINANŢAREA ŞI COFINANŢAREA PROGRAMELOR ŞI PROIECTELOR DIN DOMENIUL </w:t>
      </w:r>
      <w:r>
        <w:rPr>
          <w:rFonts w:ascii="Calibri" w:hAnsi="Calibri"/>
          <w:b/>
          <w:sz w:val="20"/>
          <w:szCs w:val="20"/>
          <w:shd w:val="clear" w:color="auto" w:fill="FFFFFF"/>
        </w:rPr>
        <w:t xml:space="preserve">EDUCAŢIEI ŞI INSTRUCŢIEI ELEMENTARE ŞI MEDII </w:t>
      </w:r>
      <w:r>
        <w:rPr>
          <w:rFonts w:ascii="Calibri" w:hAnsi="Calibri"/>
          <w:b/>
          <w:sz w:val="20"/>
          <w:szCs w:val="20"/>
        </w:rPr>
        <w:t>D</w:t>
      </w:r>
      <w:r w:rsidR="00F8733E">
        <w:rPr>
          <w:rFonts w:ascii="Calibri" w:hAnsi="Calibri"/>
          <w:b/>
          <w:sz w:val="20"/>
          <w:szCs w:val="20"/>
        </w:rPr>
        <w:t>IN PROVINCIA AUTONOMĂ VOIVODINA</w:t>
      </w:r>
    </w:p>
    <w:p w:rsidR="00646F10" w:rsidRPr="001B046F" w:rsidRDefault="00646F10" w:rsidP="0073564C">
      <w:pPr>
        <w:pStyle w:val="BodyText"/>
        <w:jc w:val="center"/>
        <w:rPr>
          <w:rFonts w:ascii="Calibri" w:hAnsi="Calibri" w:cs="Arial"/>
          <w:b/>
          <w:sz w:val="20"/>
          <w:szCs w:val="20"/>
          <w:lang w:val="sr-Cyrl-RS"/>
        </w:rPr>
      </w:pPr>
    </w:p>
    <w:p w:rsidR="00646F10" w:rsidRPr="001B046F" w:rsidRDefault="009D667A" w:rsidP="0073564C">
      <w:pPr>
        <w:pStyle w:val="BodyText"/>
        <w:jc w:val="center"/>
        <w:rPr>
          <w:rFonts w:ascii="Calibri" w:hAnsi="Calibri" w:cs="Arial"/>
          <w:sz w:val="20"/>
          <w:szCs w:val="20"/>
        </w:rPr>
      </w:pPr>
      <w:r>
        <w:rPr>
          <w:rFonts w:ascii="Calibri" w:hAnsi="Calibri"/>
          <w:sz w:val="20"/>
          <w:szCs w:val="20"/>
        </w:rPr>
        <w:t>Articolul 1</w:t>
      </w:r>
    </w:p>
    <w:p w:rsidR="009D667A" w:rsidRPr="001B046F" w:rsidRDefault="009D667A" w:rsidP="0073564C">
      <w:pPr>
        <w:pStyle w:val="BodyText"/>
        <w:jc w:val="center"/>
        <w:rPr>
          <w:rFonts w:ascii="Calibri" w:hAnsi="Calibri" w:cs="Arial"/>
          <w:sz w:val="20"/>
          <w:szCs w:val="20"/>
          <w:lang w:val="sr-Cyrl-RS"/>
        </w:rPr>
      </w:pPr>
    </w:p>
    <w:p w:rsidR="001B046F" w:rsidRPr="001B046F" w:rsidRDefault="00A93E4F" w:rsidP="001B046F">
      <w:pPr>
        <w:jc w:val="both"/>
        <w:rPr>
          <w:rFonts w:ascii="Calibri" w:hAnsi="Calibri" w:cs="Arial"/>
          <w:sz w:val="20"/>
          <w:szCs w:val="20"/>
        </w:rPr>
      </w:pPr>
      <w:r>
        <w:rPr>
          <w:rFonts w:ascii="Calibri" w:hAnsi="Calibri"/>
          <w:sz w:val="20"/>
          <w:szCs w:val="20"/>
        </w:rPr>
        <w:t xml:space="preserve">           În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teritoriul Provinciei Autonome Voivodina („Buletinul oficial al P.A.V.”, numărul 7/2023) după articolul 1 se adaugă un nou articol, 1a, cu următorul cuprins: </w:t>
      </w:r>
    </w:p>
    <w:p w:rsidR="001B046F" w:rsidRPr="001B046F" w:rsidRDefault="001B046F" w:rsidP="001B046F">
      <w:pPr>
        <w:jc w:val="center"/>
        <w:rPr>
          <w:rFonts w:ascii="Calibri" w:hAnsi="Calibri" w:cs="Arial"/>
          <w:sz w:val="20"/>
          <w:szCs w:val="20"/>
        </w:rPr>
      </w:pPr>
      <w:r>
        <w:rPr>
          <w:rFonts w:ascii="Calibri" w:hAnsi="Calibri"/>
          <w:sz w:val="20"/>
          <w:szCs w:val="20"/>
        </w:rPr>
        <w:t>„Articolul 1а</w:t>
      </w:r>
    </w:p>
    <w:p w:rsidR="001B046F" w:rsidRPr="001B046F" w:rsidRDefault="001B046F" w:rsidP="001B046F">
      <w:pPr>
        <w:jc w:val="both"/>
        <w:rPr>
          <w:rFonts w:ascii="Calibri" w:hAnsi="Calibri" w:cs="Calibri"/>
          <w:sz w:val="20"/>
          <w:szCs w:val="20"/>
        </w:rPr>
      </w:pPr>
      <w:r>
        <w:rPr>
          <w:rFonts w:ascii="Calibri" w:hAnsi="Calibri"/>
          <w:color w:val="000000"/>
          <w:sz w:val="20"/>
          <w:szCs w:val="20"/>
        </w:rPr>
        <w:t xml:space="preserve">              Termenii care se folosesc în prezentul regulament la genul gramatical masculin, subînţeleg genul natural masculin și feminin al persoanei la care se referă.”</w:t>
      </w:r>
    </w:p>
    <w:p w:rsidR="001B046F" w:rsidRPr="001B046F" w:rsidRDefault="001B046F" w:rsidP="001B046F">
      <w:pPr>
        <w:pStyle w:val="BodyText"/>
        <w:rPr>
          <w:rFonts w:ascii="Calibri" w:hAnsi="Calibri" w:cs="Arial"/>
          <w:sz w:val="20"/>
          <w:szCs w:val="20"/>
          <w:lang w:val="sr-Cyrl-RS"/>
        </w:rPr>
      </w:pPr>
    </w:p>
    <w:p w:rsidR="001B046F" w:rsidRPr="001B046F" w:rsidRDefault="001B046F" w:rsidP="001B046F">
      <w:pPr>
        <w:pStyle w:val="BodyText"/>
        <w:jc w:val="center"/>
        <w:rPr>
          <w:rFonts w:ascii="Calibri" w:hAnsi="Calibri" w:cs="Arial"/>
          <w:sz w:val="20"/>
          <w:szCs w:val="20"/>
        </w:rPr>
      </w:pPr>
      <w:r>
        <w:rPr>
          <w:rFonts w:ascii="Calibri" w:hAnsi="Calibri"/>
          <w:sz w:val="20"/>
          <w:szCs w:val="20"/>
        </w:rPr>
        <w:t>Articolul 2</w:t>
      </w:r>
    </w:p>
    <w:p w:rsidR="001B046F" w:rsidRPr="001B046F" w:rsidRDefault="001B046F" w:rsidP="001B046F">
      <w:pPr>
        <w:pStyle w:val="BodyText"/>
        <w:rPr>
          <w:rFonts w:ascii="Calibri" w:hAnsi="Calibri" w:cs="Arial"/>
          <w:sz w:val="20"/>
          <w:szCs w:val="20"/>
          <w:lang w:val="sr-Cyrl-RS"/>
        </w:rPr>
      </w:pPr>
    </w:p>
    <w:p w:rsidR="009D667A" w:rsidRPr="001B046F" w:rsidRDefault="00521B7C" w:rsidP="001B046F">
      <w:pPr>
        <w:pStyle w:val="BodyText"/>
        <w:rPr>
          <w:rFonts w:ascii="Calibri" w:hAnsi="Calibri" w:cs="Arial"/>
          <w:sz w:val="20"/>
          <w:szCs w:val="20"/>
        </w:rPr>
      </w:pPr>
      <w:r>
        <w:rPr>
          <w:rFonts w:ascii="Calibri" w:hAnsi="Calibri"/>
          <w:sz w:val="20"/>
          <w:szCs w:val="20"/>
        </w:rPr>
        <w:t xml:space="preserve">                La articolul  6  punctul 4 se radiază.</w:t>
      </w:r>
    </w:p>
    <w:p w:rsidR="009D667A" w:rsidRPr="001B046F" w:rsidRDefault="009D667A" w:rsidP="001B046F">
      <w:pPr>
        <w:pStyle w:val="BodyText"/>
        <w:rPr>
          <w:rFonts w:ascii="Calibri" w:hAnsi="Calibri" w:cs="Arial"/>
          <w:sz w:val="20"/>
          <w:szCs w:val="20"/>
          <w:lang w:val="sr-Cyrl-RS"/>
        </w:rPr>
      </w:pPr>
    </w:p>
    <w:p w:rsidR="001B046F" w:rsidRPr="001B046F" w:rsidRDefault="001B046F" w:rsidP="001B046F">
      <w:pPr>
        <w:pStyle w:val="BodyText"/>
        <w:jc w:val="center"/>
        <w:rPr>
          <w:rFonts w:ascii="Calibri" w:hAnsi="Calibri" w:cs="Arial"/>
          <w:sz w:val="20"/>
          <w:szCs w:val="20"/>
        </w:rPr>
      </w:pPr>
      <w:r>
        <w:rPr>
          <w:rFonts w:ascii="Calibri" w:hAnsi="Calibri"/>
          <w:sz w:val="20"/>
          <w:szCs w:val="20"/>
        </w:rPr>
        <w:t>Articolul 3</w:t>
      </w:r>
    </w:p>
    <w:p w:rsidR="00992412" w:rsidRPr="001B046F" w:rsidRDefault="00992412" w:rsidP="001B046F">
      <w:pPr>
        <w:pStyle w:val="BodyText"/>
        <w:rPr>
          <w:rFonts w:ascii="Calibri" w:hAnsi="Calibri" w:cs="Arial"/>
          <w:sz w:val="20"/>
          <w:szCs w:val="20"/>
          <w:lang w:val="sr-Cyrl-RS"/>
        </w:rPr>
      </w:pPr>
    </w:p>
    <w:p w:rsidR="00992412" w:rsidRPr="001B046F" w:rsidRDefault="00521B7C" w:rsidP="001B046F">
      <w:pPr>
        <w:pStyle w:val="BodyText"/>
        <w:rPr>
          <w:rFonts w:ascii="Calibri" w:hAnsi="Calibri" w:cs="Arial"/>
          <w:sz w:val="20"/>
          <w:szCs w:val="20"/>
        </w:rPr>
      </w:pPr>
      <w:r>
        <w:rPr>
          <w:rFonts w:ascii="Calibri" w:hAnsi="Calibri"/>
          <w:sz w:val="20"/>
          <w:szCs w:val="20"/>
        </w:rPr>
        <w:t xml:space="preserve">               La articolul  10  punctul 4 se radiază.</w:t>
      </w:r>
    </w:p>
    <w:p w:rsidR="00F12E03" w:rsidRPr="001B046F" w:rsidRDefault="00F12E03" w:rsidP="001B046F">
      <w:pPr>
        <w:pStyle w:val="BodyText"/>
        <w:rPr>
          <w:rFonts w:ascii="Calibri" w:hAnsi="Calibri" w:cs="Arial"/>
          <w:sz w:val="20"/>
          <w:szCs w:val="20"/>
          <w:lang w:val="sr-Cyrl-RS"/>
        </w:rPr>
      </w:pPr>
    </w:p>
    <w:p w:rsidR="00F70DCD" w:rsidRDefault="001B046F" w:rsidP="001B046F">
      <w:pPr>
        <w:pStyle w:val="BodyText"/>
        <w:jc w:val="center"/>
        <w:rPr>
          <w:rFonts w:ascii="Calibri" w:hAnsi="Calibri" w:cs="Arial"/>
          <w:sz w:val="20"/>
          <w:szCs w:val="20"/>
        </w:rPr>
      </w:pPr>
      <w:r>
        <w:rPr>
          <w:rFonts w:ascii="Calibri" w:hAnsi="Calibri"/>
          <w:sz w:val="20"/>
          <w:szCs w:val="20"/>
        </w:rPr>
        <w:t>Articolul 4</w:t>
      </w:r>
    </w:p>
    <w:p w:rsidR="00000F54" w:rsidRDefault="00000F54" w:rsidP="001B046F">
      <w:pPr>
        <w:pStyle w:val="BodyText"/>
        <w:jc w:val="center"/>
        <w:rPr>
          <w:rFonts w:ascii="Calibri" w:hAnsi="Calibri" w:cs="Arial"/>
          <w:sz w:val="20"/>
          <w:szCs w:val="20"/>
          <w:lang w:val="sr-Cyrl-RS"/>
        </w:rPr>
      </w:pPr>
    </w:p>
    <w:p w:rsidR="00000F54" w:rsidRPr="001B046F" w:rsidRDefault="00000F54" w:rsidP="00000F54">
      <w:pPr>
        <w:pStyle w:val="BodyText"/>
        <w:rPr>
          <w:rFonts w:ascii="Calibri" w:hAnsi="Calibri" w:cs="Arial"/>
          <w:sz w:val="20"/>
          <w:szCs w:val="20"/>
        </w:rPr>
      </w:pPr>
      <w:r>
        <w:rPr>
          <w:rFonts w:ascii="Calibri" w:hAnsi="Calibri"/>
          <w:sz w:val="20"/>
          <w:szCs w:val="20"/>
        </w:rPr>
        <w:t xml:space="preserve">               La articolul  12  punctul 1 se radiază.</w:t>
      </w:r>
    </w:p>
    <w:p w:rsidR="001B046F" w:rsidRDefault="00000F54" w:rsidP="00000F54">
      <w:pPr>
        <w:pStyle w:val="BodyText"/>
        <w:jc w:val="center"/>
        <w:rPr>
          <w:rFonts w:ascii="Calibri" w:hAnsi="Calibri" w:cs="Arial"/>
          <w:sz w:val="20"/>
          <w:szCs w:val="20"/>
        </w:rPr>
      </w:pPr>
      <w:r>
        <w:rPr>
          <w:rFonts w:ascii="Calibri" w:hAnsi="Calibri"/>
          <w:sz w:val="20"/>
          <w:szCs w:val="20"/>
        </w:rPr>
        <w:t>Articolul 5</w:t>
      </w:r>
    </w:p>
    <w:p w:rsidR="00000F54" w:rsidRPr="001B046F" w:rsidRDefault="00000F54" w:rsidP="00000F54">
      <w:pPr>
        <w:pStyle w:val="BodyText"/>
        <w:jc w:val="center"/>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Prezentul regulament intră în vigoare pe data  publicării în „Buletinul oficial al Provinciei Autonome Voivodina”.</w:t>
      </w:r>
    </w:p>
    <w:p w:rsidR="00371C56" w:rsidRPr="001B046F" w:rsidRDefault="00371C56" w:rsidP="001B046F">
      <w:pPr>
        <w:pStyle w:val="BodyText"/>
        <w:rPr>
          <w:rFonts w:ascii="Calibri" w:hAnsi="Calibri" w:cs="Arial"/>
          <w:sz w:val="20"/>
          <w:szCs w:val="20"/>
          <w:lang w:val="sr-Cyrl-RS"/>
        </w:rPr>
      </w:pPr>
    </w:p>
    <w:p w:rsidR="00F12E03" w:rsidRPr="001B046F" w:rsidRDefault="00F12E03" w:rsidP="001B046F">
      <w:pPr>
        <w:pStyle w:val="BodyText"/>
        <w:rPr>
          <w:rFonts w:ascii="Calibri" w:hAnsi="Calibri" w:cs="Arial"/>
          <w:sz w:val="20"/>
          <w:szCs w:val="20"/>
          <w:lang w:val="sr-Cyrl-RS"/>
        </w:rPr>
      </w:pPr>
    </w:p>
    <w:p w:rsidR="00DF12E6" w:rsidRDefault="00371C56" w:rsidP="00F51FE4">
      <w:pPr>
        <w:pStyle w:val="BodyText"/>
        <w:jc w:val="center"/>
        <w:rPr>
          <w:rFonts w:ascii="Calibri" w:hAnsi="Calibri" w:cs="Arial"/>
          <w:sz w:val="20"/>
          <w:szCs w:val="20"/>
        </w:rPr>
      </w:pPr>
      <w:r>
        <w:rPr>
          <w:rFonts w:ascii="Calibri" w:hAnsi="Calibri"/>
          <w:sz w:val="20"/>
          <w:szCs w:val="20"/>
        </w:rPr>
        <w:t>Secretariatul Provincial pentru Educaţie, Reglementări, Administraţie şi Minorităţile Naţionale - Comunităţile Naţionale</w:t>
      </w:r>
    </w:p>
    <w:p w:rsidR="00371C56" w:rsidRPr="001B046F" w:rsidRDefault="00371C56" w:rsidP="001B046F">
      <w:pPr>
        <w:pStyle w:val="BodyText"/>
        <w:rPr>
          <w:rFonts w:ascii="Calibri" w:hAnsi="Calibri" w:cs="Arial"/>
          <w:sz w:val="20"/>
          <w:szCs w:val="20"/>
          <w:lang w:val="sr-Cyrl-RS"/>
        </w:rPr>
      </w:pPr>
    </w:p>
    <w:p w:rsidR="00371C56" w:rsidRPr="001B046F" w:rsidRDefault="00371C56" w:rsidP="001B046F">
      <w:pPr>
        <w:pStyle w:val="BodyText"/>
        <w:rPr>
          <w:rFonts w:ascii="Calibri" w:hAnsi="Calibri" w:cs="Arial"/>
          <w:sz w:val="20"/>
          <w:szCs w:val="20"/>
        </w:rPr>
      </w:pPr>
      <w:r>
        <w:rPr>
          <w:rFonts w:ascii="Calibri" w:hAnsi="Calibri"/>
          <w:sz w:val="20"/>
          <w:szCs w:val="20"/>
        </w:rPr>
        <w:t>Numărul: 128-451-111/2023-01-2</w:t>
      </w:r>
    </w:p>
    <w:p w:rsidR="00371C56" w:rsidRPr="001B046F" w:rsidRDefault="00371C56" w:rsidP="001B046F">
      <w:pPr>
        <w:pStyle w:val="BodyText"/>
        <w:rPr>
          <w:rFonts w:ascii="Calibri" w:hAnsi="Calibri" w:cs="Arial"/>
          <w:sz w:val="20"/>
          <w:szCs w:val="20"/>
        </w:rPr>
      </w:pPr>
      <w:r>
        <w:rPr>
          <w:rFonts w:ascii="Calibri" w:hAnsi="Calibri"/>
          <w:sz w:val="20"/>
          <w:szCs w:val="20"/>
        </w:rPr>
        <w:t>Data: 24.01.2024</w:t>
      </w:r>
    </w:p>
    <w:p w:rsidR="0073564C" w:rsidRPr="001B046F" w:rsidRDefault="0073564C" w:rsidP="001B046F">
      <w:pPr>
        <w:pStyle w:val="BodyText"/>
        <w:rPr>
          <w:rFonts w:ascii="Calibri" w:hAnsi="Calibri" w:cs="Arial"/>
          <w:color w:val="000000"/>
          <w:sz w:val="20"/>
          <w:szCs w:val="20"/>
        </w:rPr>
      </w:pPr>
    </w:p>
    <w:p w:rsidR="001B046F" w:rsidRDefault="00B26F38" w:rsidP="001B046F">
      <w:pPr>
        <w:tabs>
          <w:tab w:val="left" w:pos="6237"/>
          <w:tab w:val="left" w:pos="7088"/>
        </w:tabs>
        <w:jc w:val="both"/>
        <w:rPr>
          <w:rFonts w:ascii="Calibri" w:eastAsia="Times New Roman" w:hAnsi="Calibri" w:cs="Calibri"/>
          <w:b/>
          <w:sz w:val="20"/>
          <w:szCs w:val="20"/>
        </w:rPr>
      </w:pPr>
      <w:r>
        <w:rPr>
          <w:sz w:val="20"/>
          <w:szCs w:val="20"/>
        </w:rPr>
        <w:t xml:space="preserve">                                                                                                                                                 </w:t>
      </w:r>
      <w:r w:rsidR="00F51FE4">
        <w:rPr>
          <w:sz w:val="20"/>
          <w:szCs w:val="20"/>
        </w:rPr>
        <w:t xml:space="preserve">  </w:t>
      </w:r>
      <w:r>
        <w:rPr>
          <w:rFonts w:ascii="Calibri" w:hAnsi="Calibri"/>
          <w:b/>
          <w:sz w:val="20"/>
          <w:szCs w:val="20"/>
        </w:rPr>
        <w:t>SECRETAR PROVINCIAL</w:t>
      </w:r>
    </w:p>
    <w:p w:rsidR="00C763F1" w:rsidRPr="001B046F" w:rsidRDefault="001B046F" w:rsidP="00F51FE4">
      <w:pPr>
        <w:tabs>
          <w:tab w:val="left" w:pos="6237"/>
          <w:tab w:val="left" w:pos="7088"/>
        </w:tabs>
        <w:spacing w:after="0" w:line="240" w:lineRule="auto"/>
        <w:jc w:val="both"/>
        <w:rPr>
          <w:rFonts w:ascii="Calibri" w:eastAsia="Times New Roman" w:hAnsi="Calibri" w:cs="Calibri"/>
          <w:b/>
          <w:sz w:val="20"/>
          <w:szCs w:val="20"/>
        </w:rPr>
      </w:pPr>
      <w:r>
        <w:rPr>
          <w:rFonts w:ascii="Calibri" w:hAnsi="Calibri"/>
          <w:b/>
          <w:sz w:val="20"/>
          <w:szCs w:val="20"/>
        </w:rPr>
        <w:t xml:space="preserve">                                                                                                                                                            Szakállas Zsolt</w:t>
      </w:r>
      <w:bookmarkStart w:id="0" w:name="_GoBack"/>
      <w:bookmarkEnd w:id="0"/>
      <w:r w:rsidR="00B26F38">
        <w:rPr>
          <w:rFonts w:ascii="Calibri" w:hAnsi="Calibri"/>
          <w:b/>
          <w:sz w:val="20"/>
          <w:szCs w:val="20"/>
        </w:rPr>
        <w:t xml:space="preserve">                                                                                          </w:t>
      </w:r>
      <w:r w:rsidR="00F51FE4">
        <w:rPr>
          <w:rFonts w:ascii="Calibri" w:hAnsi="Calibri"/>
          <w:b/>
          <w:sz w:val="20"/>
          <w:szCs w:val="20"/>
        </w:rPr>
        <w:t xml:space="preserve">                               </w:t>
      </w:r>
    </w:p>
    <w:sectPr w:rsidR="00C763F1" w:rsidRPr="001B0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CD"/>
    <w:rsid w:val="00000F54"/>
    <w:rsid w:val="000814F5"/>
    <w:rsid w:val="000E5AAF"/>
    <w:rsid w:val="00151539"/>
    <w:rsid w:val="001518D6"/>
    <w:rsid w:val="001B046F"/>
    <w:rsid w:val="0032339B"/>
    <w:rsid w:val="00371C56"/>
    <w:rsid w:val="00387448"/>
    <w:rsid w:val="00521B7C"/>
    <w:rsid w:val="00646F10"/>
    <w:rsid w:val="0073564C"/>
    <w:rsid w:val="00815CCD"/>
    <w:rsid w:val="008831BA"/>
    <w:rsid w:val="00977E43"/>
    <w:rsid w:val="00992412"/>
    <w:rsid w:val="009D667A"/>
    <w:rsid w:val="00A61986"/>
    <w:rsid w:val="00A93E4F"/>
    <w:rsid w:val="00B26F38"/>
    <w:rsid w:val="00C763F1"/>
    <w:rsid w:val="00CB1272"/>
    <w:rsid w:val="00DF12E6"/>
    <w:rsid w:val="00F12E03"/>
    <w:rsid w:val="00F51FE4"/>
    <w:rsid w:val="00F70DCD"/>
    <w:rsid w:val="00F87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C21B9-E5F6-43D9-82C0-97AEAE87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564C"/>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73564C"/>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387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4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17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2E7-E8C4-4990-A047-0D564B99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10</cp:revision>
  <cp:lastPrinted>2024-01-24T12:19:00Z</cp:lastPrinted>
  <dcterms:created xsi:type="dcterms:W3CDTF">2024-01-23T13:44:00Z</dcterms:created>
  <dcterms:modified xsi:type="dcterms:W3CDTF">2024-01-25T09:50:00Z</dcterms:modified>
</cp:coreProperties>
</file>