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B8F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Tabuľka 2</w:t>
      </w:r>
      <w:r w:rsidR="00A81FCA">
        <w:rPr>
          <w:rFonts w:ascii="Calibri" w:hAnsi="Calibri"/>
          <w:color w:val="000000"/>
          <w:sz w:val="22"/>
          <w:szCs w:val="22"/>
        </w:rPr>
        <w:t>.</w:t>
      </w:r>
      <w:r>
        <w:rPr>
          <w:rFonts w:ascii="Calibri" w:hAnsi="Calibri"/>
          <w:color w:val="000000"/>
          <w:sz w:val="22"/>
          <w:szCs w:val="22"/>
        </w:rPr>
        <w:t xml:space="preserve"> ROZDELENIE FINANČNÝCH PROSTRIEDKOV NA FINANCOVANIE A SPOLUFINANCOVANIE PROGRAMOV A PROJEKTOV NA ZVYŠOVANIE KVALITY STREDNÉHO VZDELÁVANIA – PROPAGOVANIE A ZLEPŠENIE BEZPEČNOSTI ŽIAKOV STR</w:t>
      </w:r>
      <w:r w:rsidR="0098726C">
        <w:rPr>
          <w:rFonts w:ascii="Calibri" w:hAnsi="Calibri"/>
          <w:color w:val="000000"/>
          <w:sz w:val="22"/>
          <w:szCs w:val="22"/>
        </w:rPr>
        <w:t>E</w:t>
      </w:r>
      <w:r>
        <w:rPr>
          <w:rFonts w:ascii="Calibri" w:hAnsi="Calibri"/>
          <w:color w:val="000000"/>
          <w:sz w:val="22"/>
          <w:szCs w:val="22"/>
        </w:rPr>
        <w:t xml:space="preserve">DNÝCH ŠKÔL NA ÚZEMÍ AP VOJVODINY V ROKU 2024 </w:t>
      </w:r>
      <w:bookmarkStart w:id="0" w:name="_GoBack"/>
      <w:bookmarkEnd w:id="0"/>
    </w:p>
    <w:p w:rsidR="00767B8F" w:rsidRPr="00767B8F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90"/>
        <w:gridCol w:w="2489"/>
        <w:gridCol w:w="1654"/>
        <w:gridCol w:w="2386"/>
        <w:gridCol w:w="1397"/>
      </w:tblGrid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Poradové číslo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Názov ustanovizne/združenia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Miesto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Názov programu/projektu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 xml:space="preserve">Suma </w:t>
            </w:r>
            <w:r w:rsidR="00A81FCA"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n</w:t>
            </w: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a pridelenie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TECHNICKÁ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Naučme sa prekonávať násilie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EKONOMICKO-OBCHODNÁ ŠKOLA DOSITEJA OBRADOVIĆA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Alibunar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Tvoje vedomosti menia svet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GYMNÁZIUM A ODBORNÁ ŠKOLA NIKOLU TESLU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Apatin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Tvoje vedomosti menia svet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43 046,00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POĽNOHOSPODÁRSKA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Báč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Tvoje vedomosti menia svet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GYMNÁZIUM A EKONOMICKÁ ŠKOLA DOSITEJA OBRADOVIĆA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Báčska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Prevencia užívania nelegálnych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psychoaktívnych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látok – dizajnérskych drog medzi maloletými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POĽNOHOSPODÁRSKA ŠKOLA SO ŽIACKYM DOMOVOM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Báčska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Rovesnícka bezpečnosť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STREDNÁ TECHNICKÁ ŠKOLA JÓZSEFA SINKOVICZA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Báčska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Cesta k škole bez násilia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CHEMICKO-ZDRAVOTNÍCKA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Vršac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Tvoje vedomosti menia svet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ŠKOLSKÉ STREDISKO NIKOLU TESLU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Vršac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Tvoje vedomosti menia svet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STREDNÁ TECHNICKÁ ŠKOLA MIHAJLA PUPINA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Kula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Riziká – nulová tolerancia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STREDNÁ 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Prevencia užívania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psychoaktívnych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látok – workshop pre žiakov a rodičov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GYMNÁZIUM A ODBORNÁ ŠKOLA DOSITEJA OBRADOVIĆA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Kneževac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Krása rozličnosti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TECHNICKÁ ŠKOLA PAVLA SAVIĆA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Nový Sad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Festival rozmanitosti – pri príležitosti Medzinárodného dňa tolerancie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STROJNÍCKA ŠKOLA PANČEVO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Pančevo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Vytváranie tolerantnejšej atmosféry v školskom prostredí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3325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STREDNÁ ODBORNÁ ŠKOLA STEVANA PETROVIĆA BRILEHO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Ruma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Tvoje vedomosti menia svet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2794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GYMNÁZIUM PRE NADANÝCH ŽIAKOV SO ŽIACKYM DOMOVOM BOLYAI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Senta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 zdravom tele zdravý duch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33252" w:rsidRDefault="00C2794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GYMNÁZIUM A ODBORNÁ ŠKOLA SVETOZARA MILETIĆA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Srbobran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Tvoje vedomosti menia svet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TECHNICKÁ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Stará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Rešpektuj</w:t>
            </w:r>
            <w:r w:rsidR="00A81FCA">
              <w:rPr>
                <w:rFonts w:ascii="Calibri" w:hAnsi="Calibri"/>
                <w:color w:val="000000"/>
                <w:sz w:val="22"/>
                <w:szCs w:val="22"/>
              </w:rPr>
              <w:t>em seba, rešpektujem ostatných –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workshopy o nenásilnej komunikácii prostredníctvom posilňovania emocionálnej inteligencie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14 954,00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STREDNÁ ZDRAVOTNÍCKA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Prevenčný trojuholník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2794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TECHNICKÁ ŠKOLA IVANA SARIĆA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Pasija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75 000,00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CHEMICKO-TECHNOLOGICKÁ ŠKOLA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Internet nie je strašidlo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33252" w:rsidRDefault="00C33252" w:rsidP="00C33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GYMNÁZIUM SAVU ŠUMANOVIĆA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Šíd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Duševné zdravie vo funkcii zlepšovania vzdelávania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80 000,00</w:t>
            </w:r>
          </w:p>
        </w:tc>
      </w:tr>
      <w:tr w:rsidR="00C27942" w:rsidRPr="00C27942" w:rsidTr="00C27942">
        <w:trPr>
          <w:trHeight w:val="300"/>
        </w:trPr>
        <w:tc>
          <w:tcPr>
            <w:tcW w:w="454" w:type="pct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18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55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61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SPOLU NA PRIDELENIE</w:t>
            </w:r>
          </w:p>
        </w:tc>
        <w:tc>
          <w:tcPr>
            <w:tcW w:w="813" w:type="pct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1 500 000,00</w:t>
            </w:r>
          </w:p>
        </w:tc>
      </w:tr>
    </w:tbl>
    <w:p w:rsidR="00767B8F" w:rsidRDefault="00767B8F" w:rsidP="00A711B9">
      <w:pPr>
        <w:jc w:val="both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POKRAJINSKÝ TAJOMNÍK</w:t>
      </w: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Zsolt </w:t>
      </w:r>
      <w:proofErr w:type="spellStart"/>
      <w:r>
        <w:rPr>
          <w:rFonts w:asciiTheme="minorHAnsi" w:hAnsiTheme="minorHAnsi"/>
          <w:b/>
          <w:bCs/>
          <w:sz w:val="20"/>
          <w:szCs w:val="20"/>
        </w:rPr>
        <w:t>Szakállas</w:t>
      </w:r>
      <w:proofErr w:type="spellEnd"/>
    </w:p>
    <w:p w:rsidR="00767B8F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p w:rsidR="00DF3E5B" w:rsidRPr="00E53F78" w:rsidRDefault="00DF3E5B" w:rsidP="00767B8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DF3E5B" w:rsidRPr="00E53F78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D09" w:rsidRDefault="00B01D09">
      <w:r>
        <w:separator/>
      </w:r>
    </w:p>
  </w:endnote>
  <w:endnote w:type="continuationSeparator" w:id="0">
    <w:p w:rsidR="00B01D09" w:rsidRDefault="00B01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B01D09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726C">
      <w:rPr>
        <w:rStyle w:val="PageNumber"/>
        <w:noProof/>
      </w:rPr>
      <w:t>1</w:t>
    </w:r>
    <w:r>
      <w:rPr>
        <w:rStyle w:val="PageNumber"/>
      </w:rPr>
      <w:fldChar w:fldCharType="end"/>
    </w:r>
  </w:p>
  <w:p w:rsidR="00CF6BE6" w:rsidRDefault="00B01D09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D09" w:rsidRDefault="00B01D09">
      <w:r>
        <w:separator/>
      </w:r>
    </w:p>
  </w:footnote>
  <w:footnote w:type="continuationSeparator" w:id="0">
    <w:p w:rsidR="00B01D09" w:rsidRDefault="00B01D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17C73"/>
    <w:rsid w:val="00157488"/>
    <w:rsid w:val="00193C61"/>
    <w:rsid w:val="001E3C5E"/>
    <w:rsid w:val="00275374"/>
    <w:rsid w:val="00306E7C"/>
    <w:rsid w:val="0031336D"/>
    <w:rsid w:val="0032260D"/>
    <w:rsid w:val="00332914"/>
    <w:rsid w:val="003B22AC"/>
    <w:rsid w:val="00436732"/>
    <w:rsid w:val="004427B3"/>
    <w:rsid w:val="00464992"/>
    <w:rsid w:val="004673A2"/>
    <w:rsid w:val="00473DB7"/>
    <w:rsid w:val="00487A84"/>
    <w:rsid w:val="004A2DB8"/>
    <w:rsid w:val="004A4A5B"/>
    <w:rsid w:val="004B7F7A"/>
    <w:rsid w:val="00507C1B"/>
    <w:rsid w:val="005204D0"/>
    <w:rsid w:val="00535292"/>
    <w:rsid w:val="00553141"/>
    <w:rsid w:val="005901F2"/>
    <w:rsid w:val="00592855"/>
    <w:rsid w:val="00671D03"/>
    <w:rsid w:val="00677D0B"/>
    <w:rsid w:val="006825B4"/>
    <w:rsid w:val="006B0995"/>
    <w:rsid w:val="006D41F8"/>
    <w:rsid w:val="006E329A"/>
    <w:rsid w:val="00711BB9"/>
    <w:rsid w:val="00735D8F"/>
    <w:rsid w:val="00767B8F"/>
    <w:rsid w:val="007F7D2D"/>
    <w:rsid w:val="008C38AD"/>
    <w:rsid w:val="008C7CB4"/>
    <w:rsid w:val="009002D9"/>
    <w:rsid w:val="0098726C"/>
    <w:rsid w:val="009E0607"/>
    <w:rsid w:val="00A711B9"/>
    <w:rsid w:val="00A81FCA"/>
    <w:rsid w:val="00A96A81"/>
    <w:rsid w:val="00AB76D5"/>
    <w:rsid w:val="00AF4036"/>
    <w:rsid w:val="00B0143E"/>
    <w:rsid w:val="00B01D09"/>
    <w:rsid w:val="00BF19B0"/>
    <w:rsid w:val="00C000B3"/>
    <w:rsid w:val="00C11E51"/>
    <w:rsid w:val="00C27942"/>
    <w:rsid w:val="00C33252"/>
    <w:rsid w:val="00C43823"/>
    <w:rsid w:val="00C94279"/>
    <w:rsid w:val="00DC2DAB"/>
    <w:rsid w:val="00DF3E5B"/>
    <w:rsid w:val="00E16FB7"/>
    <w:rsid w:val="00E53F78"/>
    <w:rsid w:val="00EB661E"/>
    <w:rsid w:val="00EE68C0"/>
    <w:rsid w:val="00F005CB"/>
    <w:rsid w:val="00F20F0F"/>
    <w:rsid w:val="00F33DBB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79FB7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FA2D0-D5C8-4E35-8A14-148A14550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Martina Bartosova</cp:lastModifiedBy>
  <cp:revision>7</cp:revision>
  <cp:lastPrinted>2024-04-11T12:21:00Z</cp:lastPrinted>
  <dcterms:created xsi:type="dcterms:W3CDTF">2024-04-11T12:17:00Z</dcterms:created>
  <dcterms:modified xsi:type="dcterms:W3CDTF">2024-04-12T10:30:00Z</dcterms:modified>
</cp:coreProperties>
</file>