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Szerb Köztársaság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Vajdaság Autonóm Tartomány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Tartományi Oktatási, Jogalkotási, Közigazgatási és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Nemzeti Kisebbségi - Nemzeti Közösségi Titkárság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Mihajlo Pupin sugárút 16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.,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21000 Újvidék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Telefon:  +381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21  487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 46 14, 487 40 36, 487 43 36</w:t>
            </w:r>
          </w:p>
          <w:p w:rsidR="00425CE4" w:rsidRPr="00E43122" w:rsidRDefault="00B3362B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AA2A69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AD1D2A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SZÁM: 128-454-9/2023. 04. 02.</w:t>
            </w:r>
          </w:p>
          <w:p w:rsidR="00425CE4" w:rsidRPr="00946A49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2023. május 12.</w:t>
            </w:r>
          </w:p>
          <w:p w:rsidR="00425CE4" w:rsidRPr="00D52F1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Default="00713223" w:rsidP="00425CE4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Vajdaság AT 2023. évi költségvetéséről szóló tartományi képviselőházi rendelet (VAT Hivatalos Lapja, 54/2022. szám) 23. szakaszának 1. és 4. bekezdése, a Tartományi Oktatási, Jogalkotási, Közigazgatási és Nemzeti Kisebbségi - Nemzeti Közösségi Titkárság költségvetési eszközeinek a Vajdaság autonóm tartományi általános és középiskolai </w:t>
      </w:r>
      <w:proofErr w:type="gramStart"/>
      <w:r>
        <w:rPr>
          <w:rFonts w:ascii="Calibri" w:hAnsi="Calibri"/>
          <w:sz w:val="22"/>
          <w:szCs w:val="22"/>
        </w:rPr>
        <w:t>oktatás</w:t>
      </w:r>
      <w:proofErr w:type="gramEnd"/>
      <w:r>
        <w:rPr>
          <w:rFonts w:ascii="Calibri" w:hAnsi="Calibri"/>
          <w:sz w:val="22"/>
          <w:szCs w:val="22"/>
        </w:rPr>
        <w:t xml:space="preserve"> és nevelés, valamint a diákjóléti intézmények infrastruktúrája korszerűsítésének finanszírozására és társfinanszírozására való odaítéléséről szóló szabályzat (VAT Hivatalos Lapja, 7/2023. szám) 9. szakasza alapján, a Vajdaság autonóm tartományi általános és középfokú oktatási és nevelési intézmények szükségleteire szolgáló műszaki dokumentáció kidolgozásának 2023. évi finanszírozására és társfinanszírozására vonatkozó lebonyolított pályázat (VAT Hivatalos Lapja, 8/2023. szám) szerint, a tartományi titkár</w:t>
      </w:r>
    </w:p>
    <w:p w:rsidR="00B3362B" w:rsidRDefault="00B3362B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B3362B" w:rsidRPr="004D10B0" w:rsidRDefault="00B3362B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B3362B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HATÁROZATOT</w:t>
      </w:r>
    </w:p>
    <w:p w:rsidR="00B3362B" w:rsidRPr="00B3362B" w:rsidRDefault="00425CE4" w:rsidP="00425CE4">
      <w:pPr>
        <w:pStyle w:val="BlockText"/>
        <w:ind w:left="187" w:right="-12" w:firstLine="0"/>
        <w:jc w:val="center"/>
        <w:rPr>
          <w:rFonts w:ascii="Calibri" w:hAnsi="Calibri"/>
          <w:bCs/>
          <w:color w:val="000000"/>
          <w:sz w:val="22"/>
          <w:szCs w:val="22"/>
        </w:rPr>
      </w:pPr>
      <w:proofErr w:type="gramStart"/>
      <w:r w:rsidRPr="00B3362B">
        <w:rPr>
          <w:rFonts w:ascii="Calibri" w:hAnsi="Calibri"/>
          <w:bCs/>
          <w:color w:val="000000"/>
          <w:sz w:val="22"/>
          <w:szCs w:val="22"/>
        </w:rPr>
        <w:t>hoz</w:t>
      </w:r>
      <w:proofErr w:type="gramEnd"/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A TARTOMÁNYI OKTATÁSI, JOGALKOTÁSI, KÖZIGAZGATÁSI ÉS NEMZETI KISEBBSÉGI – NEMZETI KÖZÖSSÉGI TITKÁRSÁGNAK A VAJDASÁG AUTONÓM TARTOMÁNYI KÖZÉPISKOLAI OKTATÁSI ÉS NEVELÉSI INTÉZMÉNYEK SZÜKSÉGLETEIRE SZOLGÁLÓ MŰSZAKI DOKUMENTÁCIÓ KIDOLGOZÁSÁNAK 2023. ÉVI FINANSZÍROZÁSÁRA ÉS TÁRSFINANSZÍROZÁSÁRA IRÁNYULÓ KÖLTSÉGVETÉSI ESZKÖZEINEK FELOSZTÁSÁRÓL</w:t>
      </w:r>
    </w:p>
    <w:p w:rsidR="00425CE4" w:rsidRPr="004D10B0" w:rsidRDefault="00425CE4" w:rsidP="00530E5D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425CE4" w:rsidRPr="004D10B0" w:rsidRDefault="00425CE4" w:rsidP="00425CE4">
      <w:pPr>
        <w:pStyle w:val="BlockText"/>
        <w:ind w:left="142" w:right="-12" w:firstLine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Jelen határozat megállapítja a Tartományi Oktatási, Jogalkotási, Közigazgatási és Nemzeti Kisebbségi – Nemzeti Közösségi Titkárságnak az középiskolai oktatási és nevelési intézmények részére szánt költségvetési eszközeinek </w:t>
      </w:r>
      <w:r>
        <w:rPr>
          <w:rFonts w:ascii="Calibri" w:hAnsi="Calibri"/>
          <w:i/>
          <w:iCs/>
          <w:sz w:val="22"/>
          <w:szCs w:val="22"/>
        </w:rPr>
        <w:t>A Vajdaság autonóm tartományi általános és középfokú oktatási és nevelési intézmények szükségleteire szolgáló műszaki dokumentáció kidolgozásának 2023. évi finanszírozására és társfinanszírozására vonatkozó 128-454-9/2023-04. számú, 2023. február 22-én kelt pályázat (a továbbiakban: Pályázat)</w:t>
      </w:r>
      <w:r>
        <w:rPr>
          <w:rFonts w:ascii="Calibri" w:hAnsi="Calibri"/>
          <w:sz w:val="22"/>
          <w:szCs w:val="22"/>
        </w:rPr>
        <w:t xml:space="preserve"> szerinti felosztását, a középiskolai oktatásra vonatkozóan.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425CE4" w:rsidRPr="00B3362B" w:rsidRDefault="00425CE4" w:rsidP="00425CE4">
      <w:pPr>
        <w:ind w:left="142" w:firstLine="56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62B">
        <w:rPr>
          <w:rFonts w:asciiTheme="minorHAnsi" w:hAnsiTheme="minorHAnsi" w:cstheme="minorHAnsi"/>
          <w:sz w:val="22"/>
          <w:szCs w:val="22"/>
        </w:rPr>
        <w:t xml:space="preserve">A Pályázat alapján előirányozott eszközök összege </w:t>
      </w:r>
      <w:r w:rsidRPr="00B3362B">
        <w:rPr>
          <w:rFonts w:asciiTheme="minorHAnsi" w:hAnsiTheme="minorHAnsi" w:cstheme="minorHAnsi"/>
          <w:b/>
          <w:sz w:val="22"/>
          <w:szCs w:val="22"/>
        </w:rPr>
        <w:t>30.000.000,00</w:t>
      </w:r>
      <w:r w:rsidRPr="00B3362B">
        <w:rPr>
          <w:rFonts w:asciiTheme="minorHAnsi" w:hAnsiTheme="minorHAnsi" w:cstheme="minorHAnsi"/>
          <w:sz w:val="22"/>
          <w:szCs w:val="22"/>
        </w:rPr>
        <w:t xml:space="preserve"> </w:t>
      </w:r>
      <w:r w:rsidRPr="00B3362B">
        <w:rPr>
          <w:rFonts w:asciiTheme="minorHAnsi" w:hAnsiTheme="minorHAnsi" w:cstheme="minorHAnsi"/>
          <w:b/>
          <w:bCs/>
          <w:sz w:val="22"/>
          <w:szCs w:val="22"/>
        </w:rPr>
        <w:t>dinár</w:t>
      </w:r>
      <w:r w:rsidRPr="00B3362B">
        <w:rPr>
          <w:rFonts w:asciiTheme="minorHAnsi" w:hAnsiTheme="minorHAnsi" w:cstheme="minorHAnsi"/>
          <w:sz w:val="22"/>
          <w:szCs w:val="22"/>
        </w:rPr>
        <w:t xml:space="preserve">, míg ennek keretében a középfokú oktatás és nevelés szintjére vonatkozóan ez az összeg </w:t>
      </w:r>
      <w:r w:rsidRPr="00B3362B">
        <w:rPr>
          <w:rFonts w:asciiTheme="minorHAnsi" w:hAnsiTheme="minorHAnsi" w:cstheme="minorHAnsi"/>
          <w:b/>
          <w:sz w:val="22"/>
          <w:szCs w:val="22"/>
        </w:rPr>
        <w:t>10.000.000,00</w:t>
      </w:r>
      <w:r w:rsidRPr="00B3362B">
        <w:rPr>
          <w:rFonts w:asciiTheme="minorHAnsi" w:hAnsiTheme="minorHAnsi" w:cstheme="minorHAnsi"/>
          <w:sz w:val="22"/>
          <w:szCs w:val="22"/>
        </w:rPr>
        <w:t xml:space="preserve"> dinár. Jelen határozat révén a középfokú oktatási és nevelési intézmények részére </w:t>
      </w:r>
      <w:r w:rsidRPr="00B3362B">
        <w:rPr>
          <w:rFonts w:asciiTheme="minorHAnsi" w:hAnsiTheme="minorHAnsi" w:cstheme="minorHAnsi"/>
          <w:b/>
          <w:bCs/>
          <w:sz w:val="22"/>
          <w:szCs w:val="22"/>
        </w:rPr>
        <w:t>9.570.230,00 dinár</w:t>
      </w:r>
      <w:r w:rsidRPr="00B3362B">
        <w:rPr>
          <w:rFonts w:asciiTheme="minorHAnsi" w:hAnsiTheme="minorHAnsi" w:cstheme="minorHAnsi"/>
          <w:sz w:val="22"/>
          <w:szCs w:val="22"/>
        </w:rPr>
        <w:t xml:space="preserve"> összeg kerül felosztásra, </w:t>
      </w:r>
      <w:r w:rsidRPr="00B3362B">
        <w:rPr>
          <w:rFonts w:asciiTheme="minorHAnsi" w:hAnsiTheme="minorHAnsi" w:cstheme="minorHAnsi"/>
          <w:b/>
          <w:bCs/>
          <w:sz w:val="22"/>
          <w:szCs w:val="22"/>
        </w:rPr>
        <w:t xml:space="preserve">míg a 429.770,00 dinár értékű </w:t>
      </w:r>
      <w:proofErr w:type="gramStart"/>
      <w:r w:rsidRPr="00B3362B">
        <w:rPr>
          <w:rFonts w:asciiTheme="minorHAnsi" w:hAnsiTheme="minorHAnsi" w:cstheme="minorHAnsi"/>
          <w:b/>
          <w:bCs/>
          <w:sz w:val="22"/>
          <w:szCs w:val="22"/>
        </w:rPr>
        <w:t>eszközök</w:t>
      </w:r>
      <w:proofErr w:type="gramEnd"/>
      <w:r w:rsidRPr="00B3362B">
        <w:rPr>
          <w:rFonts w:asciiTheme="minorHAnsi" w:hAnsiTheme="minorHAnsi" w:cstheme="minorHAnsi"/>
          <w:b/>
          <w:bCs/>
          <w:sz w:val="22"/>
          <w:szCs w:val="22"/>
        </w:rPr>
        <w:t xml:space="preserve"> felosztatlanok maradnak.</w:t>
      </w:r>
    </w:p>
    <w:p w:rsidR="00425CE4" w:rsidRPr="004D10B0" w:rsidRDefault="00B3362B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  <w:r w:rsidR="00425CE4">
        <w:rPr>
          <w:rFonts w:ascii="Calibri" w:hAnsi="Calibri"/>
          <w:sz w:val="22"/>
          <w:szCs w:val="22"/>
        </w:rPr>
        <w:t xml:space="preserve">z eszközöket a középiskolai oktatási és nevelési intézmények részére hagyják jóvá (a továbbiakban: felhasználók) összhangban a mellékelt 2. számú táblázattal - A VAJDASÁG </w:t>
      </w:r>
      <w:r w:rsidR="00425CE4">
        <w:rPr>
          <w:rFonts w:ascii="Calibri" w:hAnsi="Calibri"/>
          <w:sz w:val="22"/>
          <w:szCs w:val="22"/>
        </w:rPr>
        <w:lastRenderedPageBreak/>
        <w:t>AUTONÓM TARTOMÁNYI KÖZÉPISKOLAI OKTATÁSI ÉS NEVELÉSI INTÉZMÉNYEK SZÜKSÉGLETEIRE SZOLGÁLÓ MŰSZAKI DOKUMENTÁCIÓ KIDOLGOZÁSÁNAK 2023. ÉVI FINANSZÍROZÁSÁRA ÉS TÁRSFINANSZÍROZÁSÁRA IRÁNYULÓ ESZKÖZÖK FELOSZTÁSA, amely a jelen határozat szerves részét képezi.</w:t>
      </w:r>
    </w:p>
    <w:p w:rsidR="00713223" w:rsidRPr="004D10B0" w:rsidRDefault="0071322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425CE4" w:rsidRPr="004D10B0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A jelen határozat II. pontjában foglalt eszközök a Vajdaság Autonóm Tartomány 2023. évi költségvetéséről szóló tartományi képviselőházi rendeletben a Tartományi Oktatási, Jogalkotási, Közigazgatási és Nemzeti Kisebbségi – Nemzeti Közösségi Titkárság (a továbbiakban: Titkárság) külön rovatrendjén a 2004 Program – Középfokú oktatás, 1005 Programtevékenység – Középiskolák infrastruktúrájának korszerűsítése, 920 Funkcionális felosztás, 4632 Gazdasági besorolás – Nagyösszegű átutalások a hatalom egyéb szintjeinek, 01 00 Finanszírozási forrás – Általános költségvetési bevételek és jövedelmek keretében </w:t>
      </w:r>
      <w:proofErr w:type="gramStart"/>
      <w:r>
        <w:rPr>
          <w:rFonts w:ascii="Calibri" w:hAnsi="Calibri"/>
          <w:bCs/>
          <w:color w:val="000000"/>
          <w:sz w:val="22"/>
          <w:szCs w:val="22"/>
        </w:rPr>
        <w:t>kerültek</w:t>
      </w:r>
      <w:proofErr w:type="gramEnd"/>
      <w:r>
        <w:rPr>
          <w:rFonts w:ascii="Calibri" w:hAnsi="Calibri"/>
          <w:bCs/>
          <w:color w:val="000000"/>
          <w:sz w:val="22"/>
          <w:szCs w:val="22"/>
        </w:rPr>
        <w:t xml:space="preserve"> megállapításra és a felhasználók részére a Vajdaság AT költségvetésébe beáramló eszközökkel, illetve a költségvetés fizetőképességével összhangban kerülnek átutalásra.</w:t>
      </w:r>
    </w:p>
    <w:p w:rsidR="00425CE4" w:rsidRPr="004D10B0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425CE4" w:rsidRPr="004D10B0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felhasználók a műszaki dokumentáció kidolgozása beszerzésének alkalmával kötelesek A közbeszerzésekről szóló törvény, valamint a közbeszerzéseket szabályozó törvénynél alacsonyabb rangú dokumentumok rendelkezéseivel összhangban eljárni.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="00B3362B">
        <w:rPr>
          <w:rFonts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A jelen határozat jogerős és ellene jogorvoslat nem nyújtható be.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B3362B" w:rsidRDefault="00425CE4" w:rsidP="00B3362B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425CE4" w:rsidRPr="00B3362B" w:rsidRDefault="00425CE4" w:rsidP="00B3362B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B3362B">
        <w:rPr>
          <w:rFonts w:ascii="Calibri" w:hAnsi="Calibri"/>
          <w:bCs/>
          <w:color w:val="000000"/>
          <w:sz w:val="22"/>
          <w:szCs w:val="22"/>
        </w:rPr>
        <w:t>Levéltárnak.</w:t>
      </w:r>
    </w:p>
    <w:p w:rsidR="00425CE4" w:rsidRPr="004D10B0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713223" w:rsidRPr="004D10B0" w:rsidTr="00E17066">
        <w:tc>
          <w:tcPr>
            <w:tcW w:w="2598" w:type="dxa"/>
            <w:tcBorders>
              <w:bottom w:val="nil"/>
            </w:tcBorders>
          </w:tcPr>
          <w:p w:rsidR="00713223" w:rsidRPr="004D10B0" w:rsidRDefault="00B3362B" w:rsidP="00B3362B">
            <w:pPr>
              <w:spacing w:after="120"/>
              <w:ind w:left="283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Szakállas Zsolt</w:t>
            </w:r>
            <w:r>
              <w:rPr>
                <w:rFonts w:ascii="Calibri" w:hAnsi="Calibri"/>
                <w:bCs/>
                <w:szCs w:val="20"/>
              </w:rPr>
              <w:t xml:space="preserve"> </w:t>
            </w:r>
          </w:p>
        </w:tc>
      </w:tr>
      <w:tr w:rsidR="00713223" w:rsidRPr="004D10B0" w:rsidTr="00E17066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13223" w:rsidRPr="004D10B0" w:rsidRDefault="00713223" w:rsidP="00E17066">
            <w:pPr>
              <w:spacing w:after="12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713223" w:rsidRPr="007743B8" w:rsidTr="00E17066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713223" w:rsidRPr="007743B8" w:rsidRDefault="00B3362B" w:rsidP="00E17066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TARTOMÁNYI TITKÁR</w:t>
            </w:r>
            <w:bookmarkStart w:id="0" w:name="_GoBack"/>
            <w:bookmarkEnd w:id="0"/>
          </w:p>
        </w:tc>
      </w:tr>
    </w:tbl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A69" w:rsidRDefault="00AA2A69">
      <w:r>
        <w:separator/>
      </w:r>
    </w:p>
  </w:endnote>
  <w:endnote w:type="continuationSeparator" w:id="0">
    <w:p w:rsidR="00AA2A69" w:rsidRDefault="00AA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A69" w:rsidRDefault="00AA2A69">
      <w:r>
        <w:separator/>
      </w:r>
    </w:p>
  </w:footnote>
  <w:footnote w:type="continuationSeparator" w:id="0">
    <w:p w:rsidR="00AA2A69" w:rsidRDefault="00AA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B33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B336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9342C"/>
    <w:rsid w:val="001F650F"/>
    <w:rsid w:val="0024434B"/>
    <w:rsid w:val="00284613"/>
    <w:rsid w:val="002A58EC"/>
    <w:rsid w:val="002F382D"/>
    <w:rsid w:val="0033794B"/>
    <w:rsid w:val="003E158B"/>
    <w:rsid w:val="003F068C"/>
    <w:rsid w:val="003F1027"/>
    <w:rsid w:val="003F4431"/>
    <w:rsid w:val="00425CE4"/>
    <w:rsid w:val="004B4558"/>
    <w:rsid w:val="004D10B0"/>
    <w:rsid w:val="00530E5D"/>
    <w:rsid w:val="00537EB3"/>
    <w:rsid w:val="006F5DA7"/>
    <w:rsid w:val="00713223"/>
    <w:rsid w:val="007322AF"/>
    <w:rsid w:val="007607B1"/>
    <w:rsid w:val="007A05BB"/>
    <w:rsid w:val="009071F4"/>
    <w:rsid w:val="00960DA0"/>
    <w:rsid w:val="00973B20"/>
    <w:rsid w:val="00A06AC4"/>
    <w:rsid w:val="00A25D4D"/>
    <w:rsid w:val="00AA2A69"/>
    <w:rsid w:val="00AD1D2A"/>
    <w:rsid w:val="00AD4B3A"/>
    <w:rsid w:val="00AE262D"/>
    <w:rsid w:val="00B3362B"/>
    <w:rsid w:val="00B46659"/>
    <w:rsid w:val="00BF660D"/>
    <w:rsid w:val="00CC7DCE"/>
    <w:rsid w:val="00D737AE"/>
    <w:rsid w:val="00D85A7B"/>
    <w:rsid w:val="00E1308B"/>
    <w:rsid w:val="00E8392F"/>
    <w:rsid w:val="00F00623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5DCF1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Caba Corba</cp:lastModifiedBy>
  <cp:revision>4</cp:revision>
  <cp:lastPrinted>2022-10-27T09:57:00Z</cp:lastPrinted>
  <dcterms:created xsi:type="dcterms:W3CDTF">2023-05-12T10:45:00Z</dcterms:created>
  <dcterms:modified xsi:type="dcterms:W3CDTF">2023-05-16T12:02:00Z</dcterms:modified>
</cp:coreProperties>
</file>