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D75" w:rsidRPr="00E43122" w:rsidTr="00357439">
        <w:trPr>
          <w:trHeight w:val="1975"/>
        </w:trPr>
        <w:tc>
          <w:tcPr>
            <w:tcW w:w="2410" w:type="dxa"/>
          </w:tcPr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796E85BD" wp14:editId="200DAAD5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D12D75" w:rsidRPr="002E7DEC" w:rsidRDefault="00D12D75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D12D75" w:rsidRPr="002E7DEC" w:rsidRDefault="00D12D75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D12D75" w:rsidRPr="002E7DEC" w:rsidRDefault="00D12D75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Nemzeti Kisebbségi - Nemzeti Közösségi Titkárság</w:t>
            </w:r>
          </w:p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Mihajlo Pupin sugárút 16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Telefon:  +381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21  487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 46 14, 487 40 36, 487 43 36</w:t>
            </w:r>
          </w:p>
          <w:p w:rsidR="00D12D75" w:rsidRPr="00E43122" w:rsidRDefault="00A2504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39340D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D75" w:rsidRPr="00E43122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D12D75" w:rsidRPr="00156793" w:rsidRDefault="00D12D75" w:rsidP="00D12D75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D75" w:rsidRPr="00BC7B0D" w:rsidTr="00357439">
        <w:trPr>
          <w:trHeight w:val="426"/>
        </w:trPr>
        <w:tc>
          <w:tcPr>
            <w:tcW w:w="3402" w:type="dxa"/>
          </w:tcPr>
          <w:p w:rsidR="00D12D75" w:rsidRPr="00D12D75" w:rsidRDefault="00D12D75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SZÁM: 128-454-8/2023-04/4</w:t>
            </w:r>
          </w:p>
          <w:p w:rsidR="00D12D75" w:rsidRPr="00946A49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D75" w:rsidRPr="007C3A30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2023. május 12.</w:t>
            </w:r>
          </w:p>
          <w:p w:rsidR="00D12D75" w:rsidRPr="00D52F16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D12D75" w:rsidRPr="0078450E" w:rsidRDefault="00D12D75" w:rsidP="00D12D75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A tartományi közigazgatásról szóló tartományi képviselőházi rendelet (VAT Hivatalos Lapja, 37/2014., 54/2014. </w:t>
      </w:r>
      <w:proofErr w:type="gramStart"/>
      <w:r>
        <w:rPr>
          <w:rFonts w:ascii="Calibri" w:hAnsi="Calibri"/>
          <w:sz w:val="22"/>
          <w:szCs w:val="22"/>
        </w:rPr>
        <w:t>– más rendelet, 37/2016., 29/2017., 24/2019., 66/2020. és 38/2021. szám) 15. szakasza, 16. szakaszának 5. bekezdése és 24. szakaszának 2. bekezdése, Vajdaság AT 2023. évi költségvetéséről szóló tartományi képviselőházi rendelet (VAT Hivatalos Lapja, 54/2022. szám) 23. szakaszának 1. és 4. bekezdése, a Tartományi Oktatási, Jogalkotási, Közigazgatási és Nemzeti Kisebbségi - Nemzeti Közösségi Titkárság költségvetési eszközeinek a Vajdaság autonóm tartományi általános és középiskolai oktatás és nevelés, valamint a diákjóléti intézmények infrastruktúrája korszerűsítésének finanszírozására és társfinanszírozására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való</w:t>
      </w:r>
      <w:proofErr w:type="gramEnd"/>
      <w:r>
        <w:rPr>
          <w:rFonts w:ascii="Calibri" w:hAnsi="Calibri"/>
          <w:sz w:val="22"/>
          <w:szCs w:val="22"/>
        </w:rPr>
        <w:t xml:space="preserve"> odaítéléséről szóló szabályzat (VAT Hivatalos Lapja, 7/2023. szám) 9. szakasza, illetve a 128-454-8/2023-04. szám, 2023. február 22-én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2023. évi finanszírozására és társfinanszírozására vonatkozó lebonyolított pályázat alapján, a tartományi titkár</w:t>
      </w:r>
    </w:p>
    <w:p w:rsidR="00D12D75" w:rsidRDefault="00D12D75" w:rsidP="00D12D75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A25044" w:rsidRPr="00C12676" w:rsidRDefault="00A25044" w:rsidP="00D12D75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HATÁROZATOT</w:t>
      </w:r>
      <w:r>
        <w:rPr>
          <w:rFonts w:ascii="Calibri" w:hAnsi="Calibri"/>
          <w:b/>
          <w:bCs/>
          <w:color w:val="000000"/>
          <w:sz w:val="22"/>
          <w:szCs w:val="22"/>
        </w:rPr>
        <w:cr/>
      </w:r>
      <w:proofErr w:type="gramStart"/>
      <w:r w:rsidRPr="00A25044">
        <w:rPr>
          <w:rFonts w:ascii="Calibri" w:hAnsi="Calibri"/>
          <w:bCs/>
          <w:color w:val="000000"/>
          <w:sz w:val="22"/>
          <w:szCs w:val="22"/>
        </w:rPr>
        <w:t>hozott</w:t>
      </w:r>
      <w:proofErr w:type="gramEnd"/>
      <w:r>
        <w:rPr>
          <w:rFonts w:ascii="Calibri" w:hAnsi="Calibri"/>
          <w:b/>
          <w:bCs/>
          <w:color w:val="000000"/>
          <w:sz w:val="22"/>
          <w:szCs w:val="22"/>
        </w:rPr>
        <w:cr/>
        <w:t>A TARTOMÁNYI OKTATÁSI, JOGALKOTÁSI, KÖZIGAZGATÁSI ÉS NEMZETI KISEBBSÉGI – NEMZETI KÖZÖSSÉGI TITKÁRSÁGNAK A VAJDASÁG AUTONÓM TARTOMÁNYI DIÁKJÓLÉTI INTÉZMÉNYEK LÉTESÍTMÉNYEINEK ÚJJÁÉPÍTÉSE, ÁTÉPÍTÉSE, FELÚJÍTÁSA, VALAMINT BERUHÁZÁSOS ÉS FOLYÓ KARBANTARTÁSA 2023. ÉVI FINANSZÍROZÁSÁRA ÉS TÁRSFINANSZÍROZÁSÁRA VONATKOZÓ KÖLTSÉGVETÉSI ESZKÖZEINEK FELOSZTÁSÁRÓL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D75" w:rsidRPr="001D2378" w:rsidRDefault="00D12D75" w:rsidP="00D12D75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D12D75" w:rsidRPr="00E716C9" w:rsidRDefault="00D12D75" w:rsidP="00D12D75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Jelen határozat megállapítja a Tartományi Oktatási, Jogalkotási, Közigazgatási és Nemzeti Kisebbségi – Nemzeti Közösségi Titkárságnak a diákjóléti intézményeknek szánt költségvetési eszközeinek felosztását a 128-454-8/2023-04. szám, 2023. február 22-én kelt Vajdaság autonóm tartományi általános és középfokú oktatási és nevelési, a diákjóléti intézmények, valamint az iskoláskor előtti intézmények létesítményeinek újjáépítése, átépítése, felújítása, valamint </w:t>
      </w:r>
      <w:proofErr w:type="gramStart"/>
      <w:r>
        <w:rPr>
          <w:rFonts w:ascii="Calibri" w:hAnsi="Calibri"/>
          <w:sz w:val="22"/>
          <w:szCs w:val="22"/>
        </w:rPr>
        <w:t>beruházásos</w:t>
      </w:r>
      <w:proofErr w:type="gramEnd"/>
      <w:r>
        <w:rPr>
          <w:rFonts w:ascii="Calibri" w:hAnsi="Calibri"/>
          <w:sz w:val="22"/>
          <w:szCs w:val="22"/>
        </w:rPr>
        <w:t xml:space="preserve"> és folyó karbantartása finanszírozására és társfinanszírozására vonatkozó lebonyolított pályázat alapján (VAT Hivatalos Lapja, 8/2023. szám).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D12D75" w:rsidRPr="00E716C9" w:rsidRDefault="00D12D75" w:rsidP="00D12D75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D75" w:rsidRPr="00E716C9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732739" w:rsidRPr="00E716C9" w:rsidRDefault="00D12D75" w:rsidP="00732739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A Pályázat alapján előirányozott eszközök összege az oktatás minden szintje tekintetében </w:t>
      </w:r>
      <w:r>
        <w:rPr>
          <w:rFonts w:ascii="Calibri" w:hAnsi="Calibri"/>
          <w:b/>
          <w:sz w:val="22"/>
          <w:szCs w:val="22"/>
        </w:rPr>
        <w:t>180.000.000,00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</w:t>
      </w:r>
      <w:r>
        <w:rPr>
          <w:rFonts w:ascii="Calibri" w:hAnsi="Calibri"/>
          <w:sz w:val="22"/>
          <w:szCs w:val="22"/>
        </w:rPr>
        <w:t xml:space="preserve">, míg ennek keretében a diákjólét szintjére vonatkozóan ez az összeg </w:t>
      </w:r>
      <w:r>
        <w:rPr>
          <w:rFonts w:ascii="Calibri" w:hAnsi="Calibri"/>
          <w:b/>
          <w:bCs/>
          <w:sz w:val="22"/>
          <w:szCs w:val="22"/>
        </w:rPr>
        <w:t>7.500.000,00 dinár</w:t>
      </w:r>
      <w:r>
        <w:rPr>
          <w:rFonts w:ascii="Calibri" w:hAnsi="Calibri"/>
          <w:sz w:val="22"/>
          <w:szCs w:val="22"/>
        </w:rPr>
        <w:t>. A jelen határozattal az eszközök teljes egészében kerülnek felosztásra a diákjóléti intézmények irányába.</w:t>
      </w:r>
    </w:p>
    <w:p w:rsidR="00D12D75" w:rsidRDefault="00D12D75" w:rsidP="00732739">
      <w:pPr>
        <w:ind w:left="142" w:firstLine="56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Az eszközöket a diákjóléti intézmények részére hagyják jóvá (a továbbiakban: Eszközfelhasználók) összhangban a mellékelt 4. számú Táblázattal </w:t>
      </w:r>
      <w:proofErr w:type="gramStart"/>
      <w:r>
        <w:rPr>
          <w:rFonts w:ascii="Calibri" w:hAnsi="Calibri"/>
          <w:sz w:val="22"/>
          <w:szCs w:val="22"/>
        </w:rPr>
        <w:t>-  A</w:t>
      </w:r>
      <w:proofErr w:type="gramEnd"/>
      <w:r>
        <w:rPr>
          <w:rFonts w:ascii="Calibri" w:hAnsi="Calibri"/>
          <w:sz w:val="22"/>
          <w:szCs w:val="22"/>
        </w:rPr>
        <w:t xml:space="preserve"> VAJDASÁG AUTONÓM TARTOMÁNYI DIÁKJÓLÉTI INTÉZMÉNYEK LÉTESÍTMÉNYEINEK ÚJJÁÉPÍTÉSE, ÁTÉPÍTÉSE, FELÚJÍTÁSA, VALAMINT BERUHÁZÁSOS ÉS FOLYÓ KARBANTARTÁSA 2023. ÉVI FINANSZÍROZÁSÁRA ÉS TÁRSFINANSZÍROZÁSÁRA VONATKOZÓ ESZKÖZÖK FELOSZTÁSA, amely a jelen határozat szerves részét képezi.</w:t>
      </w:r>
    </w:p>
    <w:p w:rsidR="00B05B68" w:rsidRPr="00A630E8" w:rsidRDefault="00B05B68" w:rsidP="00D12D75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D75" w:rsidRPr="007210D6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D75" w:rsidRPr="00844819" w:rsidRDefault="00D12D75" w:rsidP="00D12D75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</w:t>
      </w:r>
      <w:proofErr w:type="gramStart"/>
      <w:r>
        <w:rPr>
          <w:rFonts w:ascii="Calibri" w:hAnsi="Calibri"/>
          <w:bCs/>
          <w:color w:val="000000"/>
          <w:sz w:val="22"/>
          <w:szCs w:val="22"/>
        </w:rPr>
        <w:t>A jelen határozat II. pontjában említett eszközöket a Vajdaság AT 2023. évi költségvetéséről szóló tartományi képviselőházi rendelet határozza meg, a Tartományi Oktatási, Jogalkotási, Közigazgatási és Nemzeti Kisebbségi – Nemzeti Közösségi Titkárság (a továbbiakban: Titkárság) külön rovatrendje alatt, éspedig: 4.982.000,00 dinár a 2007 Program – A tanulók és a hallgatók oktatásának támogatása, 1006 Programtevékenység – Az általános iskolák infrastruktúrájának korszerűsítése, 960 funkcionális besorolás, 4631 – Folyó átutalások a hatalom egyéb szintjeinek, 01 00 finanszírozási forrás – A költségvetés</w:t>
      </w:r>
      <w:proofErr w:type="gram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gramStart"/>
      <w:r>
        <w:rPr>
          <w:rFonts w:ascii="Calibri" w:hAnsi="Calibri"/>
          <w:bCs/>
          <w:color w:val="000000"/>
          <w:sz w:val="22"/>
          <w:szCs w:val="22"/>
        </w:rPr>
        <w:t>általános bevételei és jövedelmei, valamint 2.518.000,00 dinár a 2007 Program – A tanulók és a hallgatók oktatásának támogatása, 1006 Programtevékenység – Az általános iskolák infrastruktúrájának korszerűsítése, 960 funkcionális besorolás, 4632 – Nagymértékű átutalások a hatalom egyéb szintjeinek, 01 00 finanszírozási forrás – A költségvetés általános bevételei és jövedelmei, az eszközfelhasználóknak kerülnek átutalásra a Vajdaság AT költségvetésébe történő eszközök beáramlásával, azaz a költségvetés fizetőképességi lehetőségeivel összhangban.</w:t>
      </w:r>
      <w:proofErr w:type="gramEnd"/>
    </w:p>
    <w:p w:rsidR="00D12D75" w:rsidRPr="00383214" w:rsidRDefault="00D12D75" w:rsidP="00D12D75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Pr="00B22C37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D75" w:rsidRDefault="00D12D75" w:rsidP="00D12D75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 törvénynél alacsonyabb rangú dokumentumok rendelkezéseivel összhangban eljárni.</w:t>
      </w:r>
    </w:p>
    <w:p w:rsidR="00D12D75" w:rsidRPr="001F3FC2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Pr="008931E3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D75" w:rsidRPr="008931E3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jogerős és ellene jogorvoslat nem nyújtható be.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D12D75" w:rsidRDefault="00D12D75" w:rsidP="00D12D75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D12D75" w:rsidRDefault="00D12D75" w:rsidP="00D12D75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Levéltárnak.</w:t>
      </w:r>
    </w:p>
    <w:p w:rsidR="00D12D75" w:rsidRDefault="00D12D75" w:rsidP="00D12D75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B71B20" w:rsidRPr="00913DCE" w:rsidTr="007251B4">
        <w:tc>
          <w:tcPr>
            <w:tcW w:w="2598" w:type="dxa"/>
            <w:tcBorders>
              <w:bottom w:val="nil"/>
            </w:tcBorders>
          </w:tcPr>
          <w:p w:rsidR="00B71B20" w:rsidRPr="00913DCE" w:rsidRDefault="00A25044" w:rsidP="00A2504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Szakállas Zsolt</w:t>
            </w:r>
            <w:r>
              <w:rPr>
                <w:rFonts w:ascii="Calibri" w:hAnsi="Calibri"/>
                <w:bCs/>
                <w:szCs w:val="20"/>
              </w:rPr>
              <w:t xml:space="preserve"> </w:t>
            </w:r>
          </w:p>
        </w:tc>
      </w:tr>
      <w:tr w:rsidR="00B71B20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71B20" w:rsidRPr="00913DCE" w:rsidRDefault="00B71B20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B71B20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B71B20" w:rsidRPr="00B37BD4" w:rsidRDefault="00A25044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TARTOMÁNYI TITKÁR</w:t>
            </w:r>
            <w:bookmarkStart w:id="0" w:name="_GoBack"/>
            <w:bookmarkEnd w:id="0"/>
          </w:p>
        </w:tc>
      </w:tr>
    </w:tbl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40D" w:rsidRDefault="0039340D">
      <w:r>
        <w:separator/>
      </w:r>
    </w:p>
  </w:endnote>
  <w:endnote w:type="continuationSeparator" w:id="0">
    <w:p w:rsidR="0039340D" w:rsidRDefault="0039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40D" w:rsidRDefault="0039340D">
      <w:r>
        <w:separator/>
      </w:r>
    </w:p>
  </w:footnote>
  <w:footnote w:type="continuationSeparator" w:id="0">
    <w:p w:rsidR="0039340D" w:rsidRDefault="0039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D75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A250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D75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A25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75"/>
    <w:rsid w:val="00113052"/>
    <w:rsid w:val="0013487C"/>
    <w:rsid w:val="001E230A"/>
    <w:rsid w:val="00320616"/>
    <w:rsid w:val="0039340D"/>
    <w:rsid w:val="004A7D4F"/>
    <w:rsid w:val="00604145"/>
    <w:rsid w:val="00684DBF"/>
    <w:rsid w:val="00732739"/>
    <w:rsid w:val="0078450E"/>
    <w:rsid w:val="00827C59"/>
    <w:rsid w:val="00983E89"/>
    <w:rsid w:val="00A25044"/>
    <w:rsid w:val="00AD4B3A"/>
    <w:rsid w:val="00B05B68"/>
    <w:rsid w:val="00B71B20"/>
    <w:rsid w:val="00B773CF"/>
    <w:rsid w:val="00BF0D87"/>
    <w:rsid w:val="00C24620"/>
    <w:rsid w:val="00C702B2"/>
    <w:rsid w:val="00D12D75"/>
    <w:rsid w:val="00E05B68"/>
    <w:rsid w:val="00E716C9"/>
    <w:rsid w:val="00ED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D2B3F"/>
  <w15:docId w15:val="{35E096B1-1FED-4C85-A950-534F66B7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D12D75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D12D75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D12D75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D12D75"/>
    <w:rPr>
      <w:rFonts w:cs="Times New Roman"/>
    </w:rPr>
  </w:style>
  <w:style w:type="character" w:styleId="Hyperlink">
    <w:name w:val="Hyperlink"/>
    <w:uiPriority w:val="99"/>
    <w:rsid w:val="00D12D7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B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B68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B71B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71B2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Caba Corba</cp:lastModifiedBy>
  <cp:revision>3</cp:revision>
  <cp:lastPrinted>2021-04-15T11:34:00Z</cp:lastPrinted>
  <dcterms:created xsi:type="dcterms:W3CDTF">2023-05-12T11:45:00Z</dcterms:created>
  <dcterms:modified xsi:type="dcterms:W3CDTF">2023-05-18T11:52:00Z</dcterms:modified>
</cp:coreProperties>
</file>