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1D5DBB" w:rsidRDefault="008834B8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1D5DBB" w:rsidRPr="001D5DBB" w:rsidTr="0063544F">
        <w:trPr>
          <w:trHeight w:val="1975"/>
        </w:trPr>
        <w:tc>
          <w:tcPr>
            <w:tcW w:w="2552" w:type="dxa"/>
          </w:tcPr>
          <w:p w:rsidR="0015238B" w:rsidRPr="001D5DBB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1D5DBB">
              <w:rPr>
                <w:noProof/>
                <w:lang w:val="en-US"/>
              </w:rPr>
              <w:drawing>
                <wp:inline distT="0" distB="0" distL="0" distR="0" wp14:anchorId="3DD203D5" wp14:editId="3CE9E94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1D5DBB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D5DBB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1D5DBB" w:rsidRDefault="001D5DB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Republika Srbija</w:t>
            </w:r>
          </w:p>
          <w:p w:rsidR="0015238B" w:rsidRPr="001D5DBB" w:rsidRDefault="001D5DBB" w:rsidP="0063544F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:rsidR="0015238B" w:rsidRPr="001D5DBB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1D5DBB" w:rsidRDefault="001D5DBB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Pokrajinsko tajništvo za obrazovanje, propise,</w:t>
            </w:r>
          </w:p>
          <w:p w:rsidR="0015238B" w:rsidRPr="001D5DBB" w:rsidRDefault="001D5DBB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upravu i nacionalne manjine – nacionalne zajednice</w:t>
            </w:r>
          </w:p>
          <w:p w:rsidR="0015238B" w:rsidRPr="001D5DBB" w:rsidRDefault="0015238B" w:rsidP="0063544F">
            <w:pPr>
              <w:rPr>
                <w:rFonts w:ascii="Calibri" w:hAnsi="Calibri" w:cs="Arial"/>
                <w:b/>
                <w:sz w:val="16"/>
              </w:rPr>
            </w:pPr>
          </w:p>
          <w:p w:rsidR="0015238B" w:rsidRPr="001D5DBB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:rsidR="0015238B" w:rsidRPr="001D5DBB" w:rsidRDefault="001D5DB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18"/>
                <w:szCs w:val="16"/>
              </w:rPr>
              <w:t>Bulevar Mihajla Pupina 16, 21000 Novi Sad</w:t>
            </w:r>
          </w:p>
          <w:p w:rsidR="0015238B" w:rsidRPr="001D5DBB" w:rsidRDefault="001D5DB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T: +381 21  456 217, 487 4604 F: +381 21 456 217</w:t>
            </w:r>
          </w:p>
          <w:p w:rsidR="0015238B" w:rsidRPr="001D5DBB" w:rsidRDefault="004F5B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5411F6">
                <w:rPr>
                  <w:rStyle w:val="Hyperlink"/>
                  <w:rFonts w:ascii="Calibri" w:hAnsi="Calibri"/>
                  <w:color w:val="auto"/>
                  <w:sz w:val="18"/>
                  <w:szCs w:val="16"/>
                </w:rPr>
                <w:t>ounz@vojvodina.gov.rs</w:t>
              </w:r>
            </w:hyperlink>
          </w:p>
          <w:p w:rsidR="00F10DCD" w:rsidRPr="001D5DBB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</w:p>
        </w:tc>
      </w:tr>
      <w:tr w:rsidR="001D5DBB" w:rsidRPr="001D5DBB" w:rsidTr="0015238B">
        <w:trPr>
          <w:trHeight w:val="302"/>
        </w:trPr>
        <w:tc>
          <w:tcPr>
            <w:tcW w:w="2552" w:type="dxa"/>
          </w:tcPr>
          <w:p w:rsidR="001C627F" w:rsidRPr="001D5DBB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</w:p>
        </w:tc>
        <w:tc>
          <w:tcPr>
            <w:tcW w:w="3359" w:type="dxa"/>
            <w:vAlign w:val="center"/>
          </w:tcPr>
          <w:p w:rsidR="001C627F" w:rsidRPr="001D5DBB" w:rsidRDefault="001D5DBB" w:rsidP="00021F2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KLASA: 128-90-22/2023-05</w:t>
            </w:r>
          </w:p>
        </w:tc>
        <w:tc>
          <w:tcPr>
            <w:tcW w:w="4296" w:type="dxa"/>
            <w:vAlign w:val="center"/>
          </w:tcPr>
          <w:p w:rsidR="001C627F" w:rsidRPr="001D5DBB" w:rsidRDefault="001D5DBB" w:rsidP="00564A3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DATUM:  22.</w:t>
            </w:r>
            <w:r w:rsidR="00EF4E53">
              <w:rPr>
                <w:rFonts w:ascii="Calibri" w:hAnsi="Calibri"/>
                <w:sz w:val="18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6"/>
              </w:rPr>
              <w:t>2.</w:t>
            </w:r>
            <w:r w:rsidR="00EF4E53">
              <w:rPr>
                <w:rFonts w:ascii="Calibri" w:hAnsi="Calibri"/>
                <w:sz w:val="18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6"/>
              </w:rPr>
              <w:t>2023.</w:t>
            </w:r>
          </w:p>
        </w:tc>
      </w:tr>
    </w:tbl>
    <w:p w:rsidR="0015238B" w:rsidRPr="001D5DBB" w:rsidRDefault="0015238B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p w:rsidR="001E2C26" w:rsidRPr="001D5DBB" w:rsidRDefault="00EF4E53" w:rsidP="001E2C26">
      <w:pPr>
        <w:jc w:val="both"/>
        <w:rPr>
          <w:rFonts w:ascii="Calibri" w:hAnsi="Calibri" w:cs="Arial"/>
          <w:bCs/>
        </w:rPr>
      </w:pPr>
      <w:r>
        <w:rPr>
          <w:rFonts w:ascii="Calibri" w:hAnsi="Calibri"/>
          <w:bCs/>
        </w:rPr>
        <w:t>Na temelju članka 24. stavka 2.</w:t>
      </w:r>
      <w:r w:rsidR="001D5DBB">
        <w:rPr>
          <w:rFonts w:ascii="Calibri" w:hAnsi="Calibri"/>
          <w:bCs/>
        </w:rPr>
        <w:t xml:space="preserve"> Pokrajinske skupštinske odluke o pokrajinskoj upravi („Sl.</w:t>
      </w:r>
      <w:r>
        <w:rPr>
          <w:rFonts w:ascii="Calibri" w:hAnsi="Calibri"/>
          <w:bCs/>
        </w:rPr>
        <w:t xml:space="preserve"> </w:t>
      </w:r>
      <w:r w:rsidR="001D5DBB">
        <w:rPr>
          <w:rFonts w:ascii="Calibri" w:hAnsi="Calibri"/>
          <w:bCs/>
        </w:rPr>
        <w:t>list APV“, broj: 37/2014</w:t>
      </w:r>
      <w:r>
        <w:rPr>
          <w:rFonts w:ascii="Calibri" w:hAnsi="Calibri"/>
          <w:bCs/>
        </w:rPr>
        <w:t>, 54/2014 – dr. propis, 37/2016</w:t>
      </w:r>
      <w:r w:rsidR="001D5DBB">
        <w:rPr>
          <w:rFonts w:ascii="Calibri" w:hAnsi="Calibri"/>
          <w:bCs/>
        </w:rPr>
        <w:t>, 29/2017, 24/2019, 66/2020 i 38/2021) u vezi s člancima 11. i 23. Pokrajinske skupštinske odluke o proračunu Autonomne Pokrajine Vojvodine za 2023. godinu („Službeni list APV“, broj: 54/2022), a u vezi s Pokrajinskom skupštinskom odlukom o dodjeli proračunskih sredstava za unapređivanje položaja nacionalnih manjina – nacionalnih zajednica i razvoj multikulturalizma i tolerancije („Službeni list APV“ broj: 8/2019), na temelju članka 3. stavka 1.</w:t>
      </w:r>
      <w:r w:rsidR="001D5DBB">
        <w:rPr>
          <w:rFonts w:asciiTheme="minorHAnsi" w:hAnsiTheme="minorHAnsi"/>
        </w:rPr>
        <w:t xml:space="preserve"> Pravilnika o dodjeli proračunskih sredstava Pokrajinskog tajništva za obrazovanje, propise, upravu i nacionalne manjine – nacionalne zajednice za unapređivanje položaja nacionalnih manjina – nacionalnih zajednica i razvoj multikulturalizma i tolerancije u Autonomnoj Pokrajini Vojvodini („Službeni list APV“, broj: 7/2023),</w:t>
      </w:r>
      <w:r w:rsidR="001D5DBB">
        <w:t xml:space="preserve"> </w:t>
      </w:r>
      <w:r w:rsidR="001D5DBB">
        <w:rPr>
          <w:rFonts w:ascii="Calibri" w:hAnsi="Calibri"/>
          <w:bCs/>
        </w:rPr>
        <w:t xml:space="preserve">u okviru projekta „Afirmacija multikulturalizma i tolerancije u Vojvodini“, Pokrajinsko tajništvo za obrazovanje, propise, upravu i nacionalne manjine – nacionalne zajednice raspisuje </w:t>
      </w:r>
    </w:p>
    <w:p w:rsidR="001F76B5" w:rsidRPr="001D5DBB" w:rsidRDefault="001F76B5" w:rsidP="001F76B5">
      <w:pPr>
        <w:jc w:val="both"/>
        <w:rPr>
          <w:rFonts w:ascii="Calibri" w:hAnsi="Calibri" w:cs="Arial"/>
        </w:rPr>
      </w:pPr>
    </w:p>
    <w:p w:rsidR="00C8701E" w:rsidRPr="001D5DBB" w:rsidRDefault="001D5DBB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JAVNI NATJEČAJ</w:t>
      </w:r>
    </w:p>
    <w:p w:rsidR="001C627F" w:rsidRPr="001D5DBB" w:rsidRDefault="001D5DBB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ZA SUFINANCIRANJE POTPROJEKTA „MULTIKULTURALIZAM NA KLIK“</w:t>
      </w:r>
    </w:p>
    <w:p w:rsidR="001F76B5" w:rsidRPr="001D5DBB" w:rsidRDefault="001F76B5" w:rsidP="001F76B5">
      <w:pPr>
        <w:jc w:val="both"/>
        <w:rPr>
          <w:rFonts w:ascii="Calibri" w:hAnsi="Calibri" w:cs="Arial"/>
        </w:rPr>
      </w:pPr>
    </w:p>
    <w:p w:rsidR="00911067" w:rsidRPr="001D5DBB" w:rsidRDefault="001D5DBB" w:rsidP="00911067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Javni natječaj se raspisuje za dodjelu dotacija Pokrajinskog tajništva za obrazovanje, propise, upravu i nacionalne manjine </w:t>
      </w:r>
      <w:r w:rsidR="00EF4E53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EF4E53">
        <w:rPr>
          <w:rFonts w:ascii="Calibri" w:hAnsi="Calibri"/>
        </w:rPr>
        <w:t>–</w:t>
      </w:r>
      <w:r>
        <w:rPr>
          <w:rFonts w:ascii="Calibri" w:hAnsi="Calibri"/>
        </w:rPr>
        <w:t xml:space="preserve"> nacionalnih zajednica Vojvodine.</w:t>
      </w:r>
    </w:p>
    <w:p w:rsidR="001F76B5" w:rsidRPr="001D5DBB" w:rsidRDefault="001F76B5" w:rsidP="001F76B5">
      <w:pPr>
        <w:jc w:val="both"/>
        <w:rPr>
          <w:rFonts w:ascii="Calibri" w:hAnsi="Calibri" w:cs="Arial"/>
        </w:rPr>
      </w:pPr>
    </w:p>
    <w:p w:rsidR="001F76B5" w:rsidRPr="001D5DBB" w:rsidRDefault="001D5DBB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Javni natječaj se raspisuje na ukupan iznos od </w:t>
      </w:r>
      <w:r>
        <w:rPr>
          <w:rFonts w:ascii="Calibri" w:hAnsi="Calibri"/>
          <w:b/>
          <w:bCs/>
        </w:rPr>
        <w:t xml:space="preserve">700.000,00 </w:t>
      </w:r>
      <w:r>
        <w:rPr>
          <w:rFonts w:ascii="Calibri" w:hAnsi="Calibri"/>
        </w:rPr>
        <w:t>dinara.</w:t>
      </w:r>
    </w:p>
    <w:p w:rsidR="001F76B5" w:rsidRPr="001D5DBB" w:rsidRDefault="001F76B5" w:rsidP="001F76B5">
      <w:pPr>
        <w:jc w:val="both"/>
        <w:rPr>
          <w:rFonts w:ascii="Calibri" w:hAnsi="Calibri" w:cs="Arial"/>
        </w:rPr>
      </w:pPr>
    </w:p>
    <w:p w:rsidR="0009272B" w:rsidRPr="001D5DBB" w:rsidRDefault="0009272B" w:rsidP="0009272B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I. OPĆI UVJETI NATJEČAJA</w:t>
      </w:r>
    </w:p>
    <w:p w:rsidR="0015238B" w:rsidRPr="001D5DBB" w:rsidRDefault="0015238B" w:rsidP="001F76B5">
      <w:pPr>
        <w:jc w:val="both"/>
        <w:rPr>
          <w:rFonts w:ascii="Calibri" w:hAnsi="Calibri" w:cs="Arial"/>
        </w:rPr>
      </w:pPr>
    </w:p>
    <w:p w:rsidR="0015238B" w:rsidRPr="001D5DBB" w:rsidRDefault="001D5DBB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Sredstva se dodjeljuju jednom izabranom korisniku za organizaciju 8 nagradnih javnih natječaja tijekom 2023. godine.</w:t>
      </w:r>
    </w:p>
    <w:p w:rsidR="00F60FE2" w:rsidRPr="001D5DBB" w:rsidRDefault="00F60FE2" w:rsidP="001F76B5">
      <w:pPr>
        <w:jc w:val="both"/>
        <w:rPr>
          <w:rFonts w:ascii="Calibri" w:hAnsi="Calibri" w:cs="Arial"/>
        </w:rPr>
      </w:pPr>
    </w:p>
    <w:p w:rsidR="001F76B5" w:rsidRPr="001D5DBB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II.  UVJETI NATJEČAJA</w:t>
      </w:r>
    </w:p>
    <w:p w:rsidR="001F76B5" w:rsidRPr="001D5DBB" w:rsidRDefault="001F76B5" w:rsidP="00330006">
      <w:pPr>
        <w:ind w:left="720"/>
        <w:jc w:val="both"/>
        <w:rPr>
          <w:rFonts w:ascii="Calibri" w:hAnsi="Calibri" w:cs="Arial"/>
        </w:rPr>
      </w:pPr>
    </w:p>
    <w:p w:rsidR="00F60FE2" w:rsidRPr="001D5DBB" w:rsidRDefault="001D5DBB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Na Javni natječaj se mogu prijaviti isključivo registrirane pravne osobe – organizacije, udruge, asocijacije i drugi subjekti sa sjedištem na teritoriju Autonomne Pokrajine Vojvodine.</w:t>
      </w:r>
    </w:p>
    <w:p w:rsidR="00F60FE2" w:rsidRPr="001D5DBB" w:rsidRDefault="001D5DBB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Na Javni natječaj se ne mogu prijavljivati izravni i neizravni proračunski korisnici, trgovačka društva i nacionalna vijeća nacionalnih manjina.</w:t>
      </w:r>
    </w:p>
    <w:p w:rsidR="00081AA9" w:rsidRPr="001D5DBB" w:rsidRDefault="001D5DBB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Na Javnom natječaju se dodjeljuju sredstva za organizaciju 8 nagradnih javnih natječaja sukladno sljedećim uvjetima:</w:t>
      </w:r>
    </w:p>
    <w:p w:rsidR="00081AA9" w:rsidRPr="001D5DBB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nagradni natječaji se raspisuju za podnošenje radova na odabrane teme iz područja multikulturalizma, tolerancije, očuvanja i promoviranja etničke raznolikosti i kulturnog identiteta nacionalnih manjina </w:t>
      </w:r>
      <w:r w:rsidR="00EF4E53">
        <w:rPr>
          <w:rFonts w:ascii="Calibri" w:hAnsi="Calibri"/>
        </w:rPr>
        <w:t>–</w:t>
      </w:r>
      <w:r>
        <w:rPr>
          <w:rFonts w:ascii="Calibri" w:hAnsi="Calibri"/>
        </w:rPr>
        <w:t xml:space="preserve"> nacionalnih zajednica Vojvodine;</w:t>
      </w:r>
    </w:p>
    <w:p w:rsidR="00F60FE2" w:rsidRPr="001D5DBB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nagradni natječaji </w:t>
      </w:r>
      <w:r w:rsidR="00EF4E53">
        <w:rPr>
          <w:rFonts w:ascii="Calibri" w:hAnsi="Calibri"/>
        </w:rPr>
        <w:t>su namijenjeni</w:t>
      </w:r>
      <w:r>
        <w:rPr>
          <w:rFonts w:ascii="Calibri" w:hAnsi="Calibri"/>
        </w:rPr>
        <w:t xml:space="preserve"> učenicima nižih i viših razreda osnovnih škola iz AP Vojvodine, od kojih su 4 namijenjena učenicima nižih razreda osnovnih škola, a 4 učenicima viših razreda osnovnih škola;</w:t>
      </w:r>
    </w:p>
    <w:p w:rsidR="00081AA9" w:rsidRPr="001D5DBB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 w:cs="Arial"/>
        </w:rPr>
      </w:pPr>
      <w:r>
        <w:rPr>
          <w:rFonts w:ascii="Calibri" w:hAnsi="Calibri"/>
        </w:rPr>
        <w:t>nagradni natječaji su javni uz obvezu odabranog korisnika sredstava da pismenim putem (ili putem elektroničke pošte) obavijesti sve ustanove osnovnog obrazovanja u AP Vojvodini o uvjetima i rokovima natječaja;</w:t>
      </w:r>
    </w:p>
    <w:p w:rsidR="00081AA9" w:rsidRPr="001D5DBB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 w:cs="Arial"/>
        </w:rPr>
      </w:pPr>
      <w:r>
        <w:rPr>
          <w:rFonts w:ascii="Calibri" w:hAnsi="Calibri"/>
        </w:rPr>
        <w:t>nagradni natječaji moraju biti realizirani u 2023. godini.</w:t>
      </w:r>
    </w:p>
    <w:p w:rsidR="00D66DE3" w:rsidRPr="001D5DBB" w:rsidRDefault="00EF4E5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Podnositelji prijave na J</w:t>
      </w:r>
      <w:r w:rsidR="001D5DBB">
        <w:rPr>
          <w:rFonts w:ascii="Calibri" w:hAnsi="Calibri"/>
        </w:rPr>
        <w:t>avni natječaj, uz prijavu, obvezno podnose i:</w:t>
      </w:r>
    </w:p>
    <w:p w:rsidR="00D66DE3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detaljno razrađen plan potprojekta i opis aktivnosti;</w:t>
      </w:r>
    </w:p>
    <w:p w:rsidR="00D66DE3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prijedlog dinamike realizacije aktivnosti u 2023. godini;</w:t>
      </w:r>
    </w:p>
    <w:p w:rsidR="00D66DE3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prijedlog tema i forme radova koji će biti predmet nagradnih natječaja;</w:t>
      </w:r>
    </w:p>
    <w:p w:rsidR="00D66DE3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prijedlog nagradnog fonda i forme nagrađivanja;</w:t>
      </w:r>
    </w:p>
    <w:p w:rsidR="00D66DE3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prijedlog proračuna potprojekta;</w:t>
      </w:r>
    </w:p>
    <w:p w:rsidR="00353C60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prijedlog modela suradnje s Tajništvom u realizaciji potprojekta;</w:t>
      </w:r>
    </w:p>
    <w:p w:rsidR="00571DAA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službeni dokaz o registraciji podnositelja prijave (preslika).</w:t>
      </w:r>
    </w:p>
    <w:p w:rsidR="00AD6F9A" w:rsidRPr="001D5DBB" w:rsidRDefault="00AD6F9A" w:rsidP="00D66DE3">
      <w:pPr>
        <w:ind w:left="360"/>
        <w:rPr>
          <w:rFonts w:ascii="Calibri" w:hAnsi="Calibri" w:cs="Arial"/>
        </w:rPr>
      </w:pPr>
    </w:p>
    <w:p w:rsidR="001F76B5" w:rsidRPr="001D5DBB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III. NAČIN PRIJAVE</w:t>
      </w:r>
    </w:p>
    <w:p w:rsidR="001F76B5" w:rsidRPr="001D5DBB" w:rsidRDefault="001F76B5" w:rsidP="001F76B5">
      <w:pPr>
        <w:ind w:left="360"/>
        <w:jc w:val="both"/>
        <w:rPr>
          <w:rFonts w:ascii="Calibri" w:hAnsi="Calibri" w:cs="Arial"/>
        </w:rPr>
      </w:pPr>
    </w:p>
    <w:p w:rsidR="001F76B5" w:rsidRPr="001D5DBB" w:rsidRDefault="001D5DBB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se podnose u jednom primjerku, isključivo na natječajnim obrascima Tajništva;</w:t>
      </w:r>
    </w:p>
    <w:p w:rsidR="001F76B5" w:rsidRPr="001D5DBB" w:rsidRDefault="001D5DBB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Natječajna dokumentacija se može preuzeti od </w:t>
      </w:r>
      <w:r>
        <w:rPr>
          <w:rFonts w:ascii="Calibri" w:hAnsi="Calibri"/>
          <w:b/>
        </w:rPr>
        <w:t>22. veljače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b/>
        </w:rPr>
        <w:t>2023.</w:t>
      </w:r>
      <w:r>
        <w:rPr>
          <w:rFonts w:ascii="Calibri" w:hAnsi="Calibri"/>
        </w:rPr>
        <w:t xml:space="preserve"> godine u prostorijama Tajništva ili na internetskoj adresi www.puma.vojvodina.gov.rs</w:t>
      </w:r>
    </w:p>
    <w:p w:rsidR="001F76B5" w:rsidRPr="001D5DBB" w:rsidRDefault="001D5DBB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Podnositelj može podnijeti samo jednu prijavu na Natječaj;</w:t>
      </w:r>
    </w:p>
    <w:p w:rsidR="001F76B5" w:rsidRPr="001D5DBB" w:rsidRDefault="001D5DBB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na Natječaj se podnose na srpskom jeziku ili na jeziku nacionalne zajednice koji je u službenoj uporabi u Autonomnoj Pokrajini Vojvodini;</w:t>
      </w:r>
    </w:p>
    <w:p w:rsidR="001F76B5" w:rsidRPr="001D5DBB" w:rsidRDefault="001D5DBB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Prijave se podnose osobno, predajom pisarnici pokrajinskih tijela pokrajinske uprave u Novom Sadu (zgrada Pokrajinske vlade) ili se upućuju poštom na adresu: </w:t>
      </w:r>
    </w:p>
    <w:p w:rsidR="001F76B5" w:rsidRPr="001D5DBB" w:rsidRDefault="001F76B5" w:rsidP="001F76B5">
      <w:pPr>
        <w:ind w:left="2160"/>
        <w:jc w:val="both"/>
        <w:rPr>
          <w:rFonts w:ascii="Calibri" w:hAnsi="Calibri" w:cs="Arial"/>
          <w:i/>
        </w:rPr>
      </w:pPr>
    </w:p>
    <w:p w:rsidR="001F76B5" w:rsidRPr="001D5DBB" w:rsidRDefault="001D5DBB" w:rsidP="001F76B5">
      <w:pPr>
        <w:ind w:left="2160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Pokrajinsko tajništvo za obrazovanje, propise, </w:t>
      </w:r>
    </w:p>
    <w:p w:rsidR="001F76B5" w:rsidRPr="001D5DBB" w:rsidRDefault="001D5DBB" w:rsidP="001F76B5">
      <w:pPr>
        <w:ind w:left="2160"/>
        <w:jc w:val="both"/>
        <w:rPr>
          <w:rFonts w:ascii="Calibri" w:hAnsi="Calibri" w:cs="Arial"/>
        </w:rPr>
      </w:pPr>
      <w:r>
        <w:rPr>
          <w:rFonts w:ascii="Calibri" w:hAnsi="Calibri"/>
        </w:rPr>
        <w:t>upravu i nacionalne manjine – nacionalne zajednice</w:t>
      </w:r>
    </w:p>
    <w:p w:rsidR="001F76B5" w:rsidRPr="001D5DBB" w:rsidRDefault="001F76B5" w:rsidP="001F76B5">
      <w:pPr>
        <w:ind w:left="1440" w:firstLine="720"/>
        <w:jc w:val="both"/>
        <w:rPr>
          <w:rFonts w:ascii="Calibri" w:hAnsi="Calibri" w:cs="Arial"/>
        </w:rPr>
      </w:pPr>
      <w:r>
        <w:rPr>
          <w:rFonts w:ascii="Calibri" w:hAnsi="Calibri"/>
        </w:rPr>
        <w:t>21000 Novi Sad</w:t>
      </w:r>
    </w:p>
    <w:p w:rsidR="001F76B5" w:rsidRPr="001D5DBB" w:rsidRDefault="001D5DBB" w:rsidP="001F76B5">
      <w:pPr>
        <w:ind w:left="1440" w:firstLine="720"/>
        <w:jc w:val="both"/>
        <w:rPr>
          <w:rFonts w:ascii="Calibri" w:hAnsi="Calibri" w:cs="Arial"/>
        </w:rPr>
      </w:pPr>
      <w:r>
        <w:rPr>
          <w:rFonts w:ascii="Calibri" w:hAnsi="Calibri"/>
        </w:rPr>
        <w:t>Bulevar Mihajla Pupina 16</w:t>
      </w:r>
    </w:p>
    <w:p w:rsidR="0009272B" w:rsidRPr="001D5DBB" w:rsidRDefault="001D5DBB" w:rsidP="00482F2A">
      <w:pPr>
        <w:ind w:left="2160"/>
        <w:jc w:val="both"/>
        <w:rPr>
          <w:rFonts w:ascii="Calibri" w:hAnsi="Calibri" w:cs="Arial"/>
          <w:b/>
          <w:bCs/>
        </w:rPr>
      </w:pPr>
      <w:r>
        <w:rPr>
          <w:rFonts w:ascii="Calibri" w:hAnsi="Calibri"/>
        </w:rPr>
        <w:t>S naznakom: JAVNI NATJEČAJ ZA SUFINANCIRANJE POTPROJEKTA „MULTIKULTURALIZAM NA KLIK“</w:t>
      </w:r>
    </w:p>
    <w:p w:rsidR="001F76B5" w:rsidRPr="001D5DBB" w:rsidRDefault="001F76B5" w:rsidP="0009272B">
      <w:pPr>
        <w:ind w:left="2160"/>
        <w:jc w:val="both"/>
        <w:rPr>
          <w:rFonts w:ascii="Calibri" w:hAnsi="Calibri" w:cs="Arial"/>
        </w:rPr>
      </w:pPr>
    </w:p>
    <w:p w:rsidR="001F76B5" w:rsidRPr="001D5DBB" w:rsidRDefault="001D5DBB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>
        <w:rPr>
          <w:rFonts w:ascii="Calibri" w:hAnsi="Calibri"/>
        </w:rPr>
        <w:t xml:space="preserve">Natječaj je otvoren do </w:t>
      </w:r>
      <w:r>
        <w:rPr>
          <w:rFonts w:ascii="Calibri" w:hAnsi="Calibri"/>
          <w:b/>
        </w:rPr>
        <w:t>10. ožujka 2023</w:t>
      </w:r>
      <w:r>
        <w:rPr>
          <w:rFonts w:ascii="Calibri" w:hAnsi="Calibri"/>
        </w:rPr>
        <w:t>. godine.</w:t>
      </w:r>
    </w:p>
    <w:p w:rsidR="001F76B5" w:rsidRPr="001D5DBB" w:rsidRDefault="001F76B5" w:rsidP="001F76B5">
      <w:pPr>
        <w:jc w:val="both"/>
        <w:rPr>
          <w:rFonts w:ascii="Calibri" w:hAnsi="Calibri" w:cs="Arial"/>
        </w:rPr>
      </w:pPr>
    </w:p>
    <w:p w:rsidR="001F76B5" w:rsidRPr="001D5DBB" w:rsidRDefault="00482E74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IV. OCJENJIVANJE PROJEKATA I ODLUČIVANJE O DODJELI SREDSTAVA</w:t>
      </w:r>
    </w:p>
    <w:p w:rsidR="001F76B5" w:rsidRPr="001D5DBB" w:rsidRDefault="001F76B5" w:rsidP="001F76B5">
      <w:pPr>
        <w:jc w:val="both"/>
        <w:rPr>
          <w:rFonts w:ascii="Calibri" w:hAnsi="Calibri" w:cs="Arial"/>
        </w:rPr>
      </w:pPr>
    </w:p>
    <w:p w:rsidR="0015238B" w:rsidRPr="001D5DBB" w:rsidRDefault="001D5DB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Podnesene prijave razmatra povjerenstvo koje imenuje pokrajinski tajnik za obrazovanje, propise, upravu i nacionalne manjine </w:t>
      </w:r>
      <w:r w:rsidR="00EF4E53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zajednice;</w:t>
      </w:r>
    </w:p>
    <w:p w:rsidR="0015238B" w:rsidRPr="001D5DBB" w:rsidRDefault="001D5DB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Povjerenstvo neće uzimati u razmatranje nepravodobne i nepotpune ili nepravilno popunjene prijave, prijave koje nisu podnesene od strane ovlaštenih osoba, prijave ispisane nečitko ili grafitnom olovkom, kao ni prijave koje nisu predmet Natječaja;</w:t>
      </w:r>
    </w:p>
    <w:p w:rsidR="008734AC" w:rsidRPr="001D5DBB" w:rsidRDefault="001D5DBB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Kriteriji koji će se primjenjivati prilikom odlučivanja o izboru organizatora natjecanja:</w:t>
      </w:r>
    </w:p>
    <w:p w:rsidR="008734AC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prijedlog forme radova i tema nagradnih natječaja;</w:t>
      </w:r>
    </w:p>
    <w:p w:rsidR="008734AC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kvaliteta prijedloga aktivnosti, ocjena efikasnosti i mogućnosti potpune realizacije cilja i teme Natječaja;</w:t>
      </w:r>
    </w:p>
    <w:p w:rsidR="00DC03B6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prijedlog dinamike realizacije nagradnih natječaja tijekom 2023. godine;</w:t>
      </w:r>
    </w:p>
    <w:p w:rsidR="008734AC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prijedlog forme nagrađivanja i proračuna potprojekta;</w:t>
      </w:r>
    </w:p>
    <w:p w:rsidR="004B3910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prijedlog modela suradnje s Tajništvom u realizaciji potprojekta;</w:t>
      </w:r>
    </w:p>
    <w:p w:rsidR="00DC03B6" w:rsidRPr="00EF4E53" w:rsidRDefault="001D5DBB" w:rsidP="00EF4E53">
      <w:pPr>
        <w:pStyle w:val="ListParagraph"/>
        <w:numPr>
          <w:ilvl w:val="4"/>
          <w:numId w:val="10"/>
        </w:numPr>
        <w:tabs>
          <w:tab w:val="clear" w:pos="3600"/>
          <w:tab w:val="num" w:pos="3261"/>
        </w:tabs>
        <w:ind w:left="1276"/>
        <w:jc w:val="both"/>
        <w:rPr>
          <w:rFonts w:ascii="Calibri" w:hAnsi="Calibri"/>
        </w:rPr>
      </w:pPr>
      <w:r>
        <w:rPr>
          <w:rFonts w:ascii="Calibri" w:hAnsi="Calibri"/>
        </w:rPr>
        <w:t>prethodne aktivnosti podnositelja prijave u vezi s područjima na koje se odnose nagradni natječaji.</w:t>
      </w:r>
    </w:p>
    <w:p w:rsidR="0015238B" w:rsidRPr="001D5DBB" w:rsidRDefault="001D5DB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Povjerenstvo neće uzimati u razmatranje prijave podnositelja kojima su dodijeljena sredstva na temelju prethodnih natječaja Tajništva, a nisu izmirili preuzete obveze po tim natječajima;</w:t>
      </w:r>
    </w:p>
    <w:p w:rsidR="0015238B" w:rsidRPr="001D5DBB" w:rsidRDefault="001D5DB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Tajništvo zadržava pravo od podnositelja prijave, po potrebi, zatražiti dodatnu dokumentaciju i informacije ili izaći na lice mjesta, odnosno za dodjelu sredstava odrediti ispunjenje dodatnih uvjeta;</w:t>
      </w:r>
    </w:p>
    <w:p w:rsidR="0015238B" w:rsidRPr="001D5DBB" w:rsidRDefault="001D5DB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Rješenje o dodjeli sredstava donosi pokrajinski tajnik, na temelju prijedloga natječajnog povjerenstva;</w:t>
      </w:r>
    </w:p>
    <w:p w:rsidR="0015238B" w:rsidRPr="001D5DBB" w:rsidRDefault="001D5DB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Prijave i priložena dokumentacija ne vraćaju se podnositeljima;</w:t>
      </w:r>
    </w:p>
    <w:p w:rsidR="0015238B" w:rsidRPr="001D5DBB" w:rsidRDefault="001D5DB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>
        <w:rPr>
          <w:rFonts w:ascii="Calibri" w:hAnsi="Calibri"/>
        </w:rPr>
        <w:t xml:space="preserve">S podnositeljem prijave kojem su odobrena sredstva Pokrajinsko tajništvo za obrazovanje, propise, upravu i nacionalne manjine </w:t>
      </w:r>
      <w:r w:rsidR="00EF4E53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 će sklopiti ugovor o sufinanciranju aktivnosti, po osnovi kojeg će sredstva biti isplaćena;</w:t>
      </w:r>
    </w:p>
    <w:p w:rsidR="0015238B" w:rsidRPr="001D5DBB" w:rsidRDefault="001D5DB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Rezultati javnog natječaja se objavljuju na službenoj internetskoj adresi Tajništva po završetku Natječaja.</w:t>
      </w:r>
    </w:p>
    <w:p w:rsidR="00AD4034" w:rsidRPr="001D5DBB" w:rsidRDefault="00AD4034" w:rsidP="00AD4034">
      <w:pPr>
        <w:rPr>
          <w:rFonts w:ascii="Calibri" w:hAnsi="Calibri" w:cs="Calibri"/>
        </w:rPr>
      </w:pPr>
    </w:p>
    <w:p w:rsidR="008734AC" w:rsidRPr="001D5DBB" w:rsidRDefault="001D5DBB" w:rsidP="008734AC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 xml:space="preserve">Dodatne informacije o Javnom natječaju se mogu dobiti u Tajništvu, na broj telefona 021/487-4607, ili putem e-pošte </w:t>
      </w:r>
      <w:hyperlink r:id="rId10" w:history="1">
        <w:r>
          <w:rPr>
            <w:rStyle w:val="Hyperlink"/>
            <w:rFonts w:ascii="Calibri" w:hAnsi="Calibri"/>
            <w:color w:val="auto"/>
          </w:rPr>
          <w:t>aron.madaras@vojvodina.gov.rs</w:t>
        </w:r>
      </w:hyperlink>
      <w:r>
        <w:rPr>
          <w:rFonts w:ascii="Calibri" w:hAnsi="Calibri"/>
        </w:rPr>
        <w:t>.</w:t>
      </w:r>
    </w:p>
    <w:p w:rsidR="00221738" w:rsidRPr="001D5DBB" w:rsidRDefault="000D425F" w:rsidP="007E7767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ab/>
      </w:r>
    </w:p>
    <w:p w:rsidR="00C22ACF" w:rsidRPr="001D5DBB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Cs w:val="22"/>
        </w:rPr>
        <w:t>Pokrajinski tajnik</w:t>
      </w:r>
    </w:p>
    <w:p w:rsidR="00892432" w:rsidRPr="001D5DBB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</w:rPr>
        <w:t>Zsolt Szakállas</w:t>
      </w:r>
      <w:r w:rsidR="00B64EC9">
        <w:rPr>
          <w:rFonts w:ascii="Calibri" w:hAnsi="Calibri"/>
        </w:rPr>
        <w:t>, v.r.</w:t>
      </w:r>
      <w:bookmarkStart w:id="0" w:name="_GoBack"/>
      <w:bookmarkEnd w:id="0"/>
    </w:p>
    <w:p w:rsidR="000D425F" w:rsidRPr="001D5DBB" w:rsidRDefault="00EF4E53" w:rsidP="00472067">
      <w:pPr>
        <w:tabs>
          <w:tab w:val="left" w:pos="2730"/>
          <w:tab w:val="center" w:pos="7200"/>
        </w:tabs>
        <w:rPr>
          <w:rFonts w:ascii="Verdana" w:hAnsi="Verdana"/>
        </w:rPr>
      </w:pPr>
      <w:r>
        <w:rPr>
          <w:rFonts w:ascii="Calibri" w:hAnsi="Calibri"/>
        </w:rPr>
        <w:tab/>
      </w:r>
    </w:p>
    <w:sectPr w:rsidR="000D425F" w:rsidRPr="001D5DBB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8B" w:rsidRDefault="004F5B8B">
      <w:r>
        <w:separator/>
      </w:r>
    </w:p>
  </w:endnote>
  <w:endnote w:type="continuationSeparator" w:id="0">
    <w:p w:rsidR="004F5B8B" w:rsidRDefault="004F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8B" w:rsidRDefault="004F5B8B">
      <w:r>
        <w:separator/>
      </w:r>
    </w:p>
  </w:footnote>
  <w:footnote w:type="continuationSeparator" w:id="0">
    <w:p w:rsidR="004F5B8B" w:rsidRDefault="004F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F3884"/>
    <w:multiLevelType w:val="hybridMultilevel"/>
    <w:tmpl w:val="A87AE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CC5BA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8182A"/>
    <w:rsid w:val="001822F7"/>
    <w:rsid w:val="0018613C"/>
    <w:rsid w:val="00195C95"/>
    <w:rsid w:val="001A4304"/>
    <w:rsid w:val="001A5A12"/>
    <w:rsid w:val="001C0D1F"/>
    <w:rsid w:val="001C24C7"/>
    <w:rsid w:val="001C627F"/>
    <w:rsid w:val="001D5DBB"/>
    <w:rsid w:val="001D7B31"/>
    <w:rsid w:val="001E2C26"/>
    <w:rsid w:val="001E3B9A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90883"/>
    <w:rsid w:val="003949A5"/>
    <w:rsid w:val="0039519F"/>
    <w:rsid w:val="0039704C"/>
    <w:rsid w:val="003A2BF5"/>
    <w:rsid w:val="003A40A1"/>
    <w:rsid w:val="003A442E"/>
    <w:rsid w:val="003C18F6"/>
    <w:rsid w:val="003E0B4D"/>
    <w:rsid w:val="003E14D0"/>
    <w:rsid w:val="003E2EB5"/>
    <w:rsid w:val="00403B58"/>
    <w:rsid w:val="00407FC0"/>
    <w:rsid w:val="004130BD"/>
    <w:rsid w:val="0043614D"/>
    <w:rsid w:val="00455A0D"/>
    <w:rsid w:val="00472067"/>
    <w:rsid w:val="0048006D"/>
    <w:rsid w:val="00482E74"/>
    <w:rsid w:val="00482F2A"/>
    <w:rsid w:val="00484A6D"/>
    <w:rsid w:val="0048695F"/>
    <w:rsid w:val="00493FC7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2F9E"/>
    <w:rsid w:val="004F5B8B"/>
    <w:rsid w:val="004F7CC1"/>
    <w:rsid w:val="005058CE"/>
    <w:rsid w:val="005178C2"/>
    <w:rsid w:val="005217E1"/>
    <w:rsid w:val="00521F2A"/>
    <w:rsid w:val="005331C7"/>
    <w:rsid w:val="005411F6"/>
    <w:rsid w:val="00545956"/>
    <w:rsid w:val="00546B60"/>
    <w:rsid w:val="005648AE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1AA2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42614"/>
    <w:rsid w:val="00B445D3"/>
    <w:rsid w:val="00B472A6"/>
    <w:rsid w:val="00B63945"/>
    <w:rsid w:val="00B64168"/>
    <w:rsid w:val="00B64EC9"/>
    <w:rsid w:val="00B64FFB"/>
    <w:rsid w:val="00B655C6"/>
    <w:rsid w:val="00B72660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C10FED"/>
    <w:rsid w:val="00C1470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57BB2"/>
    <w:rsid w:val="00C8701E"/>
    <w:rsid w:val="00CA1FD8"/>
    <w:rsid w:val="00CA3382"/>
    <w:rsid w:val="00CA6178"/>
    <w:rsid w:val="00CC2831"/>
    <w:rsid w:val="00CE72CF"/>
    <w:rsid w:val="00CF32A8"/>
    <w:rsid w:val="00D1372B"/>
    <w:rsid w:val="00D231CF"/>
    <w:rsid w:val="00D24654"/>
    <w:rsid w:val="00D46A5B"/>
    <w:rsid w:val="00D6681C"/>
    <w:rsid w:val="00D66DE3"/>
    <w:rsid w:val="00D83012"/>
    <w:rsid w:val="00D93E6A"/>
    <w:rsid w:val="00DA4AE0"/>
    <w:rsid w:val="00DA5528"/>
    <w:rsid w:val="00DC03B6"/>
    <w:rsid w:val="00DE1B57"/>
    <w:rsid w:val="00DE522C"/>
    <w:rsid w:val="00DF431F"/>
    <w:rsid w:val="00E04838"/>
    <w:rsid w:val="00E157B7"/>
    <w:rsid w:val="00E40763"/>
    <w:rsid w:val="00E41DC7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EF4E53"/>
    <w:rsid w:val="00F10DCD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B7B88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1C3C5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on.madaras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B9DD-4C50-4E9E-BB6D-08579669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Livia Bata</cp:lastModifiedBy>
  <cp:revision>4</cp:revision>
  <cp:lastPrinted>2020-03-03T11:24:00Z</cp:lastPrinted>
  <dcterms:created xsi:type="dcterms:W3CDTF">2023-02-21T12:08:00Z</dcterms:created>
  <dcterms:modified xsi:type="dcterms:W3CDTF">2023-02-22T09:34:00Z</dcterms:modified>
</cp:coreProperties>
</file>