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CC1DD9">
      <w:pPr>
        <w:jc w:val="both"/>
        <w:rPr>
          <w:rFonts w:ascii="Calibri" w:hAnsi="Calibri"/>
          <w:sz w:val="22"/>
          <w:szCs w:val="22"/>
          <w:u w:val="single"/>
        </w:rPr>
      </w:pPr>
      <w:r>
        <w:rPr>
          <w:rFonts w:ascii="Calibri" w:hAnsi="Calibri"/>
          <w:sz w:val="22"/>
          <w:szCs w:val="22"/>
          <w:u w:val="single"/>
        </w:rPr>
        <w:t xml:space="preserve">Инструкциї у вязи зоз виполньованьом Прияви на Конкурс за реґресованє превоженя школярох штреднїх школох на териториї АП Войводини за 2022. рок и провадзацих таблїчкох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Прилог число 1 и Прилог число 1а ше одноши на вкупни </w:t>
      </w:r>
      <w:r>
        <w:rPr>
          <w:rFonts w:ascii="Calibri" w:hAnsi="Calibri"/>
          <w:b/>
          <w:sz w:val="22"/>
          <w:szCs w:val="22"/>
          <w:u w:val="single"/>
        </w:rPr>
        <w:t>трошки превоженя</w:t>
      </w:r>
      <w:r>
        <w:rPr>
          <w:rFonts w:ascii="Calibri" w:hAnsi="Calibri"/>
          <w:sz w:val="22"/>
          <w:szCs w:val="22"/>
        </w:rPr>
        <w:t xml:space="preserve"> школярох-путнїкох штреднїх школох на рочним уровню по важацих ценох по релацийох путованя. Калкулацию ше роби на основи ценох мешачней школярскей карти. Кед на даяких релацийох нєт орґанизованого превоженя, калкулацию трошкох превоженя за дзепоєдни релациї даю компетентни општински/городски орґани и на таки способ ше утвердзує вкупни трошки превоженя. Число школярох хтори приказани сумарно у таблїчкох 1 и 1а би ше требало складац з</w:t>
      </w:r>
      <w:r w:rsidR="00CC1DD9">
        <w:rPr>
          <w:rFonts w:ascii="Calibri" w:hAnsi="Calibri"/>
          <w:sz w:val="22"/>
          <w:szCs w:val="22"/>
          <w:lang w:val="en-US"/>
        </w:rPr>
        <w:t>o</w:t>
      </w:r>
      <w:r w:rsidR="00CC1DD9">
        <w:rPr>
          <w:rFonts w:ascii="Calibri" w:hAnsi="Calibri"/>
          <w:sz w:val="22"/>
          <w:szCs w:val="22"/>
          <w:lang w:val="ru-RU"/>
        </w:rPr>
        <w:t>з</w:t>
      </w:r>
      <w:r>
        <w:rPr>
          <w:rFonts w:ascii="Calibri" w:hAnsi="Calibri"/>
          <w:sz w:val="22"/>
          <w:szCs w:val="22"/>
        </w:rPr>
        <w:t xml:space="preserve"> числом школярох хтори приказани и Списку школярох – Прилог число 3 и у Прияви у точки число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У Прияви под точку 5 ше уноши податок хтори ше вимага на мено</w:t>
      </w:r>
      <w:r w:rsidRPr="00CC1DD9">
        <w:rPr>
          <w:rFonts w:ascii="Calibri" w:hAnsi="Calibri"/>
          <w:b/>
          <w:sz w:val="22"/>
          <w:szCs w:val="22"/>
        </w:rPr>
        <w:t xml:space="preserve"> </w:t>
      </w:r>
      <w:r>
        <w:rPr>
          <w:rFonts w:ascii="Calibri" w:hAnsi="Calibri"/>
          <w:b/>
          <w:sz w:val="22"/>
          <w:szCs w:val="22"/>
          <w:u w:val="single"/>
        </w:rPr>
        <w:t>реґресу</w:t>
      </w:r>
      <w:r>
        <w:rPr>
          <w:rFonts w:ascii="Calibri" w:hAnsi="Calibri"/>
          <w:sz w:val="22"/>
          <w:szCs w:val="22"/>
        </w:rPr>
        <w:t xml:space="preserve"> од Покраїнского секретарияту за образованє, предписаня, управу и национални меншини </w:t>
      </w:r>
      <w:r w:rsidR="00CC1DD9">
        <w:rPr>
          <w:rFonts w:ascii="Calibri" w:hAnsi="Calibri"/>
          <w:sz w:val="22"/>
          <w:szCs w:val="22"/>
        </w:rPr>
        <w:t>‒</w:t>
      </w:r>
      <w:r>
        <w:rPr>
          <w:rFonts w:ascii="Calibri" w:hAnsi="Calibri"/>
          <w:sz w:val="22"/>
          <w:szCs w:val="22"/>
        </w:rPr>
        <w:t xml:space="preserve"> национални заєднїци, а у точки 6</w:t>
      </w:r>
      <w:r w:rsidR="00CC1DD9">
        <w:rPr>
          <w:rFonts w:ascii="Calibri" w:hAnsi="Calibri"/>
          <w:sz w:val="22"/>
          <w:szCs w:val="22"/>
          <w:lang w:val="ru-RU"/>
        </w:rPr>
        <w:t>.</w:t>
      </w:r>
      <w:r>
        <w:rPr>
          <w:rFonts w:ascii="Calibri" w:hAnsi="Calibri"/>
          <w:sz w:val="22"/>
          <w:szCs w:val="22"/>
        </w:rPr>
        <w:t xml:space="preserve"> ше приказує суму средствох хтори ше планує видвоїц за </w:t>
      </w:r>
      <w:r>
        <w:rPr>
          <w:rFonts w:ascii="Calibri" w:hAnsi="Calibri"/>
          <w:b/>
          <w:sz w:val="22"/>
          <w:szCs w:val="22"/>
          <w:u w:val="single"/>
        </w:rPr>
        <w:t>реґрес</w:t>
      </w:r>
      <w:r>
        <w:rPr>
          <w:rFonts w:ascii="Calibri" w:hAnsi="Calibri"/>
          <w:sz w:val="22"/>
          <w:szCs w:val="22"/>
        </w:rPr>
        <w:t xml:space="preserve"> з </w:t>
      </w:r>
      <w:r>
        <w:rPr>
          <w:rFonts w:ascii="Calibri" w:hAnsi="Calibri"/>
          <w:b/>
          <w:sz w:val="22"/>
          <w:szCs w:val="22"/>
          <w:u w:val="single"/>
        </w:rPr>
        <w:t>власних средствох</w:t>
      </w:r>
      <w:r>
        <w:rPr>
          <w:rFonts w:ascii="Calibri" w:hAnsi="Calibri"/>
          <w:sz w:val="22"/>
          <w:szCs w:val="22"/>
        </w:rPr>
        <w:t xml:space="preserve"> єдинки локалней самоуправи (нє рахуюци средства од Покраїнского секретарияту). Сума податкох у точки 5</w:t>
      </w:r>
      <w:r w:rsidR="00CC1DD9">
        <w:rPr>
          <w:rFonts w:ascii="Calibri" w:hAnsi="Calibri"/>
          <w:sz w:val="22"/>
          <w:szCs w:val="22"/>
          <w:lang w:val="ru-RU"/>
        </w:rPr>
        <w:t>.</w:t>
      </w:r>
      <w:r>
        <w:rPr>
          <w:rFonts w:ascii="Calibri" w:hAnsi="Calibri"/>
          <w:sz w:val="22"/>
          <w:szCs w:val="22"/>
        </w:rPr>
        <w:t xml:space="preserve"> и 6</w:t>
      </w:r>
      <w:r w:rsidR="00CC1DD9">
        <w:rPr>
          <w:rFonts w:ascii="Calibri" w:hAnsi="Calibri"/>
          <w:sz w:val="22"/>
          <w:szCs w:val="22"/>
          <w:lang w:val="ru-RU"/>
        </w:rPr>
        <w:t>.</w:t>
      </w:r>
      <w:r>
        <w:rPr>
          <w:rFonts w:ascii="Calibri" w:hAnsi="Calibri"/>
          <w:sz w:val="22"/>
          <w:szCs w:val="22"/>
        </w:rPr>
        <w:t xml:space="preserve"> нє може буц векша як сума потребних средствох за </w:t>
      </w:r>
      <w:r>
        <w:rPr>
          <w:rFonts w:ascii="Calibri" w:hAnsi="Calibri"/>
          <w:b/>
          <w:sz w:val="22"/>
          <w:szCs w:val="22"/>
          <w:u w:val="single"/>
        </w:rPr>
        <w:t>троши превоженя</w:t>
      </w:r>
      <w:r>
        <w:rPr>
          <w:rFonts w:ascii="Calibri" w:hAnsi="Calibri"/>
          <w:sz w:val="22"/>
          <w:szCs w:val="22"/>
        </w:rPr>
        <w:t xml:space="preserve"> школярох путнїкох штреднїх школох хтори приказани у Прилогу число 1 и 1а.</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У Прилогу число 3 як и у калкулацийох, у складзе зоз Правилнїком о условийох реґресованя превоженя школярох штреднїх школох у Автономней Покраїни Войводини («Службени новини АПВ», число 6/17 и 7/18) треба приказац лєм </w:t>
      </w:r>
      <w:r>
        <w:rPr>
          <w:rFonts w:ascii="Calibri" w:hAnsi="Calibri"/>
          <w:b/>
          <w:sz w:val="22"/>
          <w:szCs w:val="22"/>
          <w:u w:val="single"/>
        </w:rPr>
        <w:t>школярох хтори каждодньово путую од места биваня по школу и назад.</w:t>
      </w:r>
      <w:r>
        <w:rPr>
          <w:rFonts w:ascii="Calibri" w:hAnsi="Calibri"/>
          <w:sz w:val="22"/>
          <w:szCs w:val="22"/>
        </w:rPr>
        <w:t xml:space="preserve"> Єдинки локалней самоуправи хтори обезпечую списки</w:t>
      </w:r>
      <w:r w:rsidR="00612B0E">
        <w:rPr>
          <w:rFonts w:ascii="Calibri" w:hAnsi="Calibri"/>
          <w:sz w:val="22"/>
          <w:szCs w:val="22"/>
          <w:lang w:val="ru-RU"/>
        </w:rPr>
        <w:t xml:space="preserve"> школярох</w:t>
      </w:r>
      <w:r>
        <w:rPr>
          <w:rFonts w:ascii="Calibri" w:hAnsi="Calibri"/>
          <w:sz w:val="22"/>
          <w:szCs w:val="22"/>
        </w:rPr>
        <w:t xml:space="preserve"> од штреднїх школох на териториї локалней самоуправи, их маю ажуровац у смислу же ше прикаже лєм школярох з местом биваня на териториї локалней самоуправи (з цильом керованя дуплованя одредзеного числа школярох). Список школярох-путнїкох ше пририхтує за школски 2021/2022</w:t>
      </w:r>
      <w:r w:rsidR="00612B0E">
        <w:rPr>
          <w:rFonts w:ascii="Calibri" w:hAnsi="Calibri"/>
          <w:sz w:val="22"/>
          <w:szCs w:val="22"/>
        </w:rPr>
        <w:t>. рок як єдинствену таблїчку з</w:t>
      </w:r>
      <w:r>
        <w:rPr>
          <w:rFonts w:ascii="Calibri" w:hAnsi="Calibri"/>
          <w:sz w:val="22"/>
          <w:szCs w:val="22"/>
        </w:rPr>
        <w:t xml:space="preserve"> </w:t>
      </w:r>
      <w:r>
        <w:rPr>
          <w:rFonts w:ascii="Calibri" w:hAnsi="Calibri"/>
          <w:b/>
          <w:sz w:val="22"/>
          <w:szCs w:val="22"/>
          <w:u w:val="single"/>
        </w:rPr>
        <w:t>єдинствену нумерацию порядкового числа</w:t>
      </w:r>
      <w:r>
        <w:rPr>
          <w:rFonts w:ascii="Calibri" w:hAnsi="Calibri"/>
          <w:sz w:val="22"/>
          <w:szCs w:val="22"/>
        </w:rPr>
        <w:t xml:space="preserve"> з обовязним подписо</w:t>
      </w:r>
      <w:r w:rsidR="00612B0E">
        <w:rPr>
          <w:rFonts w:ascii="Calibri" w:hAnsi="Calibri"/>
          <w:sz w:val="22"/>
          <w:szCs w:val="22"/>
        </w:rPr>
        <w:t>м и печацом компетентного орґану</w:t>
      </w:r>
      <w:r>
        <w:rPr>
          <w:rFonts w:ascii="Calibri" w:hAnsi="Calibri"/>
          <w:sz w:val="22"/>
          <w:szCs w:val="22"/>
        </w:rPr>
        <w:t xml:space="preserve"> єдинки локалней самоуправи.  З цильом швидшого и ефикаснєйшого обробку конкурсних приявох, модлїме же би податки у Прилогу число 3 за шицких школярох були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rPr>
      </w:pPr>
      <w:r>
        <w:rPr>
          <w:rFonts w:ascii="Calibri" w:hAnsi="Calibri"/>
          <w:b/>
          <w:sz w:val="22"/>
          <w:szCs w:val="22"/>
          <w:u w:val="single"/>
        </w:rPr>
        <w:t>Прилог число 1 и Прилог число 1а</w:t>
      </w:r>
      <w:r>
        <w:rPr>
          <w:rFonts w:ascii="Calibri" w:hAnsi="Calibri"/>
          <w:sz w:val="22"/>
          <w:szCs w:val="22"/>
        </w:rPr>
        <w:t xml:space="preserve"> обовязно доручиц и у електронскей форми на е-mail адре</w:t>
      </w:r>
      <w:bookmarkStart w:id="0" w:name="_GoBack"/>
      <w:bookmarkEnd w:id="0"/>
      <w:r>
        <w:rPr>
          <w:rFonts w:ascii="Calibri" w:hAnsi="Calibri"/>
          <w:sz w:val="22"/>
          <w:szCs w:val="22"/>
        </w:rPr>
        <w:t xml:space="preserve">су: </w:t>
      </w:r>
    </w:p>
    <w:p w:rsidR="00DB23E5" w:rsidRDefault="00DB23E5" w:rsidP="00001CA5">
      <w:pPr>
        <w:tabs>
          <w:tab w:val="left" w:pos="720"/>
        </w:tabs>
        <w:jc w:val="both"/>
        <w:rPr>
          <w:rFonts w:ascii="Calibri" w:hAnsi="Calibri" w:cs="Arial"/>
          <w:spacing w:val="-2"/>
          <w:sz w:val="22"/>
          <w:szCs w:val="22"/>
        </w:rPr>
      </w:pPr>
      <w:r>
        <w:rPr>
          <w:rFonts w:ascii="Calibri" w:hAnsi="Calibri"/>
          <w:sz w:val="22"/>
          <w:szCs w:val="22"/>
        </w:rPr>
        <w:t xml:space="preserve">                                           </w:t>
      </w:r>
      <w:hyperlink r:id="rId5" w:history="1">
        <w:r>
          <w:rPr>
            <w:rStyle w:val="Hyperlink"/>
            <w:rFonts w:ascii="Calibri" w:hAnsi="Calibri"/>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324D7B"/>
    <w:rsid w:val="003A5A09"/>
    <w:rsid w:val="003F7CC2"/>
    <w:rsid w:val="00420D8E"/>
    <w:rsid w:val="00460A2B"/>
    <w:rsid w:val="00484393"/>
    <w:rsid w:val="004A5532"/>
    <w:rsid w:val="00612B0E"/>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CC1DD9"/>
    <w:rsid w:val="00D341E9"/>
    <w:rsid w:val="00DB06F8"/>
    <w:rsid w:val="00DB23E5"/>
    <w:rsid w:val="00E307A8"/>
    <w:rsid w:val="00EC0CCE"/>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0C9DA"/>
  <w15:docId w15:val="{F6490D12-990F-4DDD-BB29-E31D7E6A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Natasa Perkovic</cp:lastModifiedBy>
  <cp:revision>12</cp:revision>
  <dcterms:created xsi:type="dcterms:W3CDTF">2018-02-14T12:19:00Z</dcterms:created>
  <dcterms:modified xsi:type="dcterms:W3CDTF">2022-01-19T13:50:00Z</dcterms:modified>
</cp:coreProperties>
</file>