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DB4EF8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DB4EF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14:paraId="277AFF85" w14:textId="77777777" w:rsidR="006B0C94" w:rsidRPr="00DB4EF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Vojvodina</w:t>
            </w:r>
          </w:p>
          <w:p w14:paraId="34A946F7" w14:textId="77777777" w:rsidR="006B0C94" w:rsidRPr="00DB4EF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 vzdelávania, predpisov,</w:t>
            </w:r>
          </w:p>
          <w:p w14:paraId="5D144DAB" w14:textId="77777777" w:rsidR="006B0C94" w:rsidRPr="00DB4EF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správy a národnostných menšín – národnostných spoločenstiev</w:t>
            </w:r>
          </w:p>
          <w:p w14:paraId="6EF46E16" w14:textId="77777777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Mihajla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16, </w:t>
            </w:r>
            <w:r>
              <w:rPr>
                <w:rFonts w:ascii="Calibri" w:hAnsi="Calibri"/>
                <w:sz w:val="22"/>
                <w:szCs w:val="22"/>
              </w:rPr>
              <w:br/>
              <w:t>21 000 Nový Sad</w:t>
            </w:r>
          </w:p>
          <w:p w14:paraId="32304172" w14:textId="79EBEEED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4035;  487  4330</w:t>
            </w:r>
          </w:p>
          <w:p w14:paraId="004B8B35" w14:textId="77777777" w:rsidR="006B0C94" w:rsidRPr="00DB4EF8" w:rsidRDefault="0057617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B24163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4652" w:rsidRPr="00DB4EF8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DB4EF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A3F091E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ČÍSLO: 128-451-2964/2022-01</w:t>
            </w:r>
          </w:p>
          <w:p w14:paraId="43458831" w14:textId="77777777" w:rsidR="004B51C1" w:rsidRPr="00DB4EF8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DB4EF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35271FEE" w:rsidR="006B0C94" w:rsidRPr="00DB4EF8" w:rsidRDefault="006B0C94" w:rsidP="00EC46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DÁTUM: 14. 09. 2022</w:t>
            </w:r>
          </w:p>
        </w:tc>
      </w:tr>
    </w:tbl>
    <w:p w14:paraId="3D81B114" w14:textId="519C3959" w:rsidR="00A501AC" w:rsidRPr="00DB4EF8" w:rsidRDefault="00646922" w:rsidP="00E97BC6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Podľa článku 2  a 5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prideľovaní rozpočtových prostriedkov na financovanie a</w:t>
      </w:r>
      <w:r w:rsidR="0057617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spol</w:t>
      </w:r>
      <w:r w:rsidR="00576171">
        <w:rPr>
          <w:rFonts w:ascii="Calibri" w:hAnsi="Calibri"/>
          <w:sz w:val="22"/>
          <w:szCs w:val="22"/>
        </w:rPr>
        <w:t xml:space="preserve">očné </w:t>
      </w:r>
      <w:r>
        <w:rPr>
          <w:rFonts w:ascii="Calibri" w:hAnsi="Calibri"/>
          <w:sz w:val="22"/>
          <w:szCs w:val="22"/>
        </w:rPr>
        <w:t xml:space="preserve">financovanie programových aktivít a projektov v oblasti základného a stredného vzdelávania a výchovy a žiackeho štandardu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číslo: 14/15 a 10/17 ) článku 3 Pravidiel о  pridelení rozpočtových prostriedkov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 na financovanie a</w:t>
      </w:r>
      <w:r w:rsidR="0057617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spol</w:t>
      </w:r>
      <w:r w:rsidR="00576171">
        <w:rPr>
          <w:rFonts w:ascii="Calibri" w:hAnsi="Calibri"/>
          <w:sz w:val="22"/>
          <w:szCs w:val="22"/>
        </w:rPr>
        <w:t xml:space="preserve">očné </w:t>
      </w:r>
      <w:proofErr w:type="spellStart"/>
      <w:r>
        <w:rPr>
          <w:rFonts w:ascii="Calibri" w:hAnsi="Calibri"/>
          <w:sz w:val="22"/>
          <w:szCs w:val="22"/>
        </w:rPr>
        <w:t>finacovanie</w:t>
      </w:r>
      <w:proofErr w:type="spellEnd"/>
      <w:r>
        <w:rPr>
          <w:rFonts w:ascii="Calibri" w:hAnsi="Calibri"/>
          <w:sz w:val="22"/>
          <w:szCs w:val="22"/>
        </w:rPr>
        <w:t xml:space="preserve"> programov a projektov v oblasti základného a stredoškolského vzdelávania a výchovy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číslo: 10/20) a v súvislosti s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 na rok 2022 (Úradný vestník číslo: 54/21, 7/22 a 37/22) 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vzdelávania, predpisov, správy a národnostných menšín – národnostných spoločenstiev vypísal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DB4EF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Pr="00DB4EF8" w:rsidRDefault="00C431AB" w:rsidP="00C431AB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SÚBEH</w:t>
      </w:r>
    </w:p>
    <w:p w14:paraId="56F7934A" w14:textId="4C1D3CE6" w:rsidR="00C431AB" w:rsidRPr="00DB4EF8" w:rsidRDefault="00C431AB" w:rsidP="00C431AB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NA FINANCOVANIE A</w:t>
      </w:r>
      <w:r w:rsidR="00660C8C">
        <w:rPr>
          <w:rFonts w:ascii="Calibri" w:hAnsi="Calibri"/>
          <w:b/>
          <w:sz w:val="22"/>
          <w:szCs w:val="22"/>
        </w:rPr>
        <w:t> </w:t>
      </w:r>
      <w:r>
        <w:rPr>
          <w:rFonts w:ascii="Calibri" w:hAnsi="Calibri"/>
          <w:b/>
          <w:sz w:val="22"/>
          <w:szCs w:val="22"/>
        </w:rPr>
        <w:t>SPOL</w:t>
      </w:r>
      <w:r w:rsidR="00660C8C">
        <w:rPr>
          <w:rFonts w:ascii="Calibri" w:hAnsi="Calibri"/>
          <w:b/>
          <w:sz w:val="22"/>
          <w:szCs w:val="22"/>
        </w:rPr>
        <w:t xml:space="preserve">OČNÉ </w:t>
      </w:r>
      <w:r>
        <w:rPr>
          <w:rFonts w:ascii="Calibri" w:hAnsi="Calibri"/>
          <w:b/>
          <w:sz w:val="22"/>
          <w:szCs w:val="22"/>
        </w:rPr>
        <w:t xml:space="preserve">FINANCOVANIE PROJEKTOV V OBLASTI ZVYŠOVANIA KVALITY VÝCHOVNO-VZDELÁVACIEHO PROCESU ZÁKLADNÉHO A STREDOŠKOLSKÉHO VZDELÁVANIA – NÁKLADY ŠKOLENIA NADANÝCH ŽIAKOV ZÁKLADNÝCH A STREDNÝCH ŠKÔL Z ÚZEMIA AP VOJVODINY A ANGAŽOVANIA ODBORNÝCH SPOLUPRACOVNÍKOV NA ANDREVLJI NA ROK 2022 </w:t>
      </w:r>
    </w:p>
    <w:p w14:paraId="0B7990C4" w14:textId="77777777" w:rsidR="003C63F7" w:rsidRPr="00DB4EF8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DB4EF8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F7F8A43" w14:textId="12AB1DBA" w:rsidR="00A501AC" w:rsidRPr="00DB4EF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–národnostných spoločenstiev (ďalej len: sekretariát) v súlade s Finančným plánom na rok 2022 na zvýšene kvality základného a stredoškolského vzdelania – náklady na účasť talentovaných žiakov základných a stredných škôl z územia AP Vojvodiny a odborných spolupracovníkov (alebo učiteľov vo výnimočných prípadoch) vo funkcii realizátorov plánovaných aktivít z oblasti prírodných alebo spoločenských vied, umenia a kultúry, ktoré sa bude konať v období október – december 2022 v </w:t>
      </w:r>
      <w:r w:rsidR="00660C8C">
        <w:rPr>
          <w:rFonts w:ascii="Calibri" w:hAnsi="Calibri"/>
          <w:sz w:val="22"/>
          <w:szCs w:val="22"/>
        </w:rPr>
        <w:t>Stredisku</w:t>
      </w:r>
      <w:r>
        <w:rPr>
          <w:rFonts w:ascii="Calibri" w:hAnsi="Calibri"/>
          <w:sz w:val="22"/>
          <w:szCs w:val="22"/>
        </w:rPr>
        <w:t xml:space="preserve"> pre hospodársko-technologický rozvoj </w:t>
      </w:r>
      <w:proofErr w:type="spellStart"/>
      <w:r>
        <w:rPr>
          <w:rFonts w:ascii="Calibri" w:hAnsi="Calibri"/>
          <w:sz w:val="22"/>
          <w:szCs w:val="22"/>
        </w:rPr>
        <w:t>Andrevlje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660C8C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Andrevlji</w:t>
      </w:r>
      <w:proofErr w:type="spellEnd"/>
      <w:r>
        <w:rPr>
          <w:rFonts w:ascii="Calibri" w:hAnsi="Calibri"/>
          <w:sz w:val="22"/>
          <w:szCs w:val="22"/>
        </w:rPr>
        <w:t xml:space="preserve">, určuje sumu 10 203 608,00 dinárov, z toho </w:t>
      </w:r>
      <w:r>
        <w:rPr>
          <w:rFonts w:ascii="Calibri" w:hAnsi="Calibri"/>
          <w:b/>
          <w:sz w:val="22"/>
          <w:szCs w:val="22"/>
        </w:rPr>
        <w:t>2.000.000,00 dinárov pre základné školy a 8 203 608,00 dinárov pre stredné školy</w:t>
      </w:r>
      <w:r>
        <w:rPr>
          <w:rFonts w:ascii="Calibri" w:hAnsi="Calibri"/>
          <w:sz w:val="22"/>
          <w:szCs w:val="22"/>
        </w:rPr>
        <w:t xml:space="preserve">. </w:t>
      </w:r>
    </w:p>
    <w:p w14:paraId="1AE81072" w14:textId="6713CBF7" w:rsidR="00A501AC" w:rsidRPr="00DB4EF8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základné a stredné školy na území AP Vojvodiny, založené Srbskou republikou, autonómnou </w:t>
      </w:r>
      <w:proofErr w:type="spellStart"/>
      <w:r>
        <w:rPr>
          <w:rFonts w:ascii="Calibri" w:hAnsi="Calibri"/>
          <w:sz w:val="22"/>
          <w:szCs w:val="22"/>
        </w:rPr>
        <w:t>pokrajinou</w:t>
      </w:r>
      <w:proofErr w:type="spellEnd"/>
      <w:r>
        <w:rPr>
          <w:rFonts w:ascii="Calibri" w:hAnsi="Calibri"/>
          <w:sz w:val="22"/>
          <w:szCs w:val="22"/>
        </w:rPr>
        <w:t xml:space="preserve"> alebo jednotkou lokálnej samosprávy. Uvedené prostriedky sú určené na zvýšenie kvality výchovno-vzdelávacieho procesu základnej a strednej výchovy a vzdelávania – náklady na projekt prípravy talentovaných žiakov základných a stredných škôl z územia AP Vojvodiny v roku 2022, ktorý sa uskutoční v období október – december 2022 v šesťdňovom trvaní (po 5 plných penzií), v Centre pre hospodársko-technologický rozvoj Vojvodiny, </w:t>
      </w:r>
      <w:proofErr w:type="spellStart"/>
      <w:r>
        <w:rPr>
          <w:rFonts w:ascii="Calibri" w:hAnsi="Calibri"/>
          <w:sz w:val="22"/>
          <w:szCs w:val="22"/>
        </w:rPr>
        <w:t>Andrevlje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Banoštor</w:t>
      </w:r>
      <w:proofErr w:type="spellEnd"/>
      <w:r>
        <w:rPr>
          <w:rFonts w:ascii="Calibri" w:hAnsi="Calibri"/>
          <w:sz w:val="22"/>
          <w:szCs w:val="22"/>
        </w:rPr>
        <w:t xml:space="preserve">.  </w:t>
      </w:r>
    </w:p>
    <w:p w14:paraId="75910B97" w14:textId="77777777" w:rsidR="006210B8" w:rsidRPr="00DB4EF8" w:rsidRDefault="006210B8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1F2D1B6D" w14:textId="6CA09410" w:rsidR="0059529A" w:rsidRPr="00DB4EF8" w:rsidRDefault="00876A1A" w:rsidP="00EE24B1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Základné školy sa môžu uchádzať o:</w:t>
      </w:r>
    </w:p>
    <w:p w14:paraId="0DD251FC" w14:textId="2071B23D" w:rsidR="00876A1A" w:rsidRPr="00DB4EF8" w:rsidRDefault="00EE24B1" w:rsidP="00876A1A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náklady na ubytovanie a stravu žiakov ich škôl (pre siedmy a ôsmy ročník) za účelom ich účasti v plánovaných aktivitách</w:t>
      </w:r>
      <w:r w:rsidR="00660C8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5 plných penzií;</w:t>
      </w:r>
    </w:p>
    <w:p w14:paraId="589FDCFA" w14:textId="6A72C04F" w:rsidR="00876A1A" w:rsidRPr="00DB4EF8" w:rsidRDefault="00EE24B1" w:rsidP="00876A1A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náklady na ubytovanie, stravu a odmenu za prácu odborného spolupracovníka (alebo učiteľa vo výnimočných prípadoch) ich škôl, ktorý bude angažovaný ako realizátor plánovaných </w:t>
      </w:r>
      <w:r>
        <w:rPr>
          <w:rFonts w:ascii="Calibri" w:hAnsi="Calibri"/>
          <w:sz w:val="22"/>
          <w:szCs w:val="22"/>
        </w:rPr>
        <w:lastRenderedPageBreak/>
        <w:t xml:space="preserve">aktivít žiakov, tiež 5 plných penzií, ktorý bude prítomný počas všetkých 6 dní a ktorý bude žiakov sprevádzať pri realizácii všetkých plánovaných aktivít. </w:t>
      </w:r>
    </w:p>
    <w:p w14:paraId="0D55E644" w14:textId="048A4ED0" w:rsidR="00876A1A" w:rsidRPr="00DB4EF8" w:rsidRDefault="00876A1A" w:rsidP="00646922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53CBB2AA" w14:textId="6BF08C69" w:rsidR="000F3BE7" w:rsidRPr="00DB4EF8" w:rsidRDefault="00876A1A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Stredné školy sa môžu uchádzať o:</w:t>
      </w:r>
    </w:p>
    <w:p w14:paraId="48920803" w14:textId="6EBB7E60" w:rsidR="00766BF4" w:rsidRPr="00DB4EF8" w:rsidRDefault="00EE24B1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náklady na ubytovanie a stravu žiakov ich škôl (pre druhý a tretí ročník) za účelom ich účasti v plánovaných aktivitách, 5 plných penzií;</w:t>
      </w:r>
    </w:p>
    <w:p w14:paraId="254A3648" w14:textId="2BA47231" w:rsidR="00E67564" w:rsidRPr="00DB4EF8" w:rsidRDefault="00EE24B1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náklady na ubytovanie, stravu a odmenu za prácu odborného spolupracovníka (alebo učiteľa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3F47582E" w14:textId="77777777" w:rsidR="00646922" w:rsidRPr="00DB4EF8" w:rsidRDefault="00646922" w:rsidP="00E67564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14:paraId="2B111DCE" w14:textId="33E05CDD" w:rsidR="009A0C46" w:rsidRPr="00DB4EF8" w:rsidRDefault="00141471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potrebné, aby školy prihlásili 10 žiakov a 1 odborného spolupracovníka (alebo učiteľa vo výnimočných prípadoch), ktorí spĺňajú stanovené kritériá. </w:t>
      </w:r>
    </w:p>
    <w:p w14:paraId="0D81D7E7" w14:textId="6ABCACC0" w:rsidR="000F3BE7" w:rsidRPr="00DB4EF8" w:rsidRDefault="009A0C46" w:rsidP="0064692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Plánované aktivity budú organizované v súlade s aktuálnou epidemiologickou situáciou a v súlade s harmonogramom vypracovaným sekretariátom. </w:t>
      </w:r>
    </w:p>
    <w:p w14:paraId="49446BA5" w14:textId="4A8690D5" w:rsidR="00743022" w:rsidRPr="00DB4EF8" w:rsidRDefault="00743022" w:rsidP="00743022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Finančnou podporou, ktorá sa týmto súbehom poskytuje, sa chráni verejný záujem určený ustanoveniami článku 6, 7, 8 a 9. zákona o základoch systému výchovy a vzdelania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 č. 88/2017, 27/2018 – iné zákony, 10/2019, 6/2020 a 129/2021).</w:t>
      </w:r>
    </w:p>
    <w:p w14:paraId="0DAAA748" w14:textId="77777777" w:rsidR="00CB0985" w:rsidRPr="00DB4EF8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14:paraId="66E03525" w14:textId="77777777" w:rsidR="00CB0985" w:rsidRPr="00DB4EF8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KRITÉRIÁ PRIDELENIA FINANČNÝCH PROSTRIEDKOV</w:t>
      </w:r>
    </w:p>
    <w:p w14:paraId="4263AAED" w14:textId="77777777" w:rsidR="00743022" w:rsidRPr="00DB4EF8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CAD6AE4" w:rsidR="00ED3999" w:rsidRPr="00DB4EF8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udelenie sa v súlade s pravidlami uplatňujú tieto kritériá:</w:t>
      </w:r>
    </w:p>
    <w:p w14:paraId="349AE8A1" w14:textId="77777777" w:rsidR="0008707F" w:rsidRPr="00DB4EF8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5DB2794" w14:textId="05CD73EA" w:rsidR="0008707F" w:rsidRPr="00DB4EF8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stupeň zapojenia cieľovej skupiny, pre ktorú je program/projekt určený;</w:t>
      </w:r>
    </w:p>
    <w:p w14:paraId="338A305C" w14:textId="1A831456" w:rsidR="002A3D0C" w:rsidRPr="00DB4EF8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doterajšie skúsenosti v realizácii programov/projektov, ktoré prispievajú k zlepšeniu výchovno-vzdelávacej práce;</w:t>
      </w:r>
    </w:p>
    <w:p w14:paraId="66280DF3" w14:textId="276F1239" w:rsidR="00646922" w:rsidRPr="00DB4EF8" w:rsidRDefault="00646922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</w:r>
    </w:p>
    <w:p w14:paraId="31174EDB" w14:textId="725B20ED" w:rsidR="002717E3" w:rsidRPr="00DB4EF8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pre odborných spolupracovníkov (alebo učiteľa vo výnimočných prípadoch): diplom o príslušnom vzdelaní v súlade s príslušnými predpismi;</w:t>
      </w:r>
    </w:p>
    <w:p w14:paraId="3AB627DC" w14:textId="78A5A6D2" w:rsidR="00595779" w:rsidRPr="00DB4EF8" w:rsidRDefault="00595779" w:rsidP="00595779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rešpektovanie špecifík ustanovizne a sociálnej politiky lokálnej samosprávy.</w:t>
      </w:r>
    </w:p>
    <w:p w14:paraId="6638EA8B" w14:textId="77777777" w:rsidR="002717E3" w:rsidRPr="00DB4EF8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DB4EF8" w:rsidRDefault="0085735E" w:rsidP="00857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14:paraId="55D4CB4E" w14:textId="77777777" w:rsidR="00446668" w:rsidRPr="00DB4EF8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5F8864BF" w14:textId="77777777" w:rsidR="00F33BCA" w:rsidRPr="00DB4EF8" w:rsidRDefault="00A501AC" w:rsidP="0085735E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Prihláška sa predkladá v písomnej forme na jedinečnom formulári, ktorý je uverejnený na webovej stránke sekretariátu. </w:t>
      </w:r>
    </w:p>
    <w:p w14:paraId="0E8DE56E" w14:textId="57DAF804" w:rsidR="00F33BCA" w:rsidRPr="00DB4EF8" w:rsidRDefault="0085735E" w:rsidP="0085735E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Jedna ustanovizeň môže predložiť jednu prihlášku.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A452007" w14:textId="2EFD8BD7" w:rsidR="00531D80" w:rsidRPr="00DB4EF8" w:rsidRDefault="00531D80" w:rsidP="00824C7B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Spolu s prihláškou na súbeh sa predkladá jednotné tlačivo prihlášky s celkovým počtom žiakov a celkovým počtom spolupracovníkov (alebo učiteľom vo výnimočných prípadoch), pre ktorých sa škola uchádza (v časti tlačiva prihlášky, ktorá sa týka žiakov – sa zapisuje len počet žiakov bez uvádzania osobných údajov žiakov a v časti tlačiva prihlášky, ktorá sa vzťahuje na odborného spolupracovníka (alebo učiteľa vo výnimočných prípadoch), je potrebné pre z toho odborného spolupracovníka (alebo učiteľa vo výnimočných prípadoch) – bez uvádzania osobných údajov uviesť kompetencie a pohlavie.</w:t>
      </w:r>
    </w:p>
    <w:p w14:paraId="74A771F8" w14:textId="6598748A" w:rsidR="008E2929" w:rsidRPr="00DB4EF8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na návrh komisie na uskutočnenie súbehu, ktorá posudzuje prijaté žiadosti. Pri posudzovaní prihlášok na súbeh, komisia zohľadní programy a projekty v oblasti základnej a strednej výchovy a vzdelávania, ktoré sa týkajú:</w:t>
      </w:r>
    </w:p>
    <w:p w14:paraId="24BBB617" w14:textId="77777777" w:rsidR="000F3A69" w:rsidRPr="00DB4EF8" w:rsidRDefault="000F3A69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3C72882D" w14:textId="77777777" w:rsidR="00646922" w:rsidRPr="00DB4EF8" w:rsidRDefault="00646922" w:rsidP="006469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Modernizácia výchovno-vzdelávacej práce </w:t>
      </w:r>
    </w:p>
    <w:p w14:paraId="10DEFC98" w14:textId="77777777" w:rsidR="00646922" w:rsidRPr="00DB4EF8" w:rsidRDefault="00646922" w:rsidP="00646922">
      <w:pPr>
        <w:ind w:left="63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modernizácia vyučovacieho procesu prostredníctvom inovácie a kreativity všetkých účastníkov </w:t>
      </w:r>
    </w:p>
    <w:p w14:paraId="558D0951" w14:textId="77777777" w:rsidR="00646922" w:rsidRPr="00DB4EF8" w:rsidRDefault="00646922" w:rsidP="00646922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Prispôsobenie vzdelávania potrebám trhu práce </w:t>
      </w:r>
    </w:p>
    <w:p w14:paraId="1EAB47D0" w14:textId="77777777" w:rsidR="00646922" w:rsidRPr="00DB4EF8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2a) zveľaďovanie podnikateľského ducha, rozvoj praktických a životných zručností, profesijná orientácia a </w:t>
      </w:r>
      <w:proofErr w:type="spellStart"/>
      <w:r>
        <w:rPr>
          <w:rFonts w:ascii="Calibri" w:hAnsi="Calibri"/>
          <w:sz w:val="22"/>
          <w:szCs w:val="22"/>
        </w:rPr>
        <w:t>kariérové</w:t>
      </w:r>
      <w:proofErr w:type="spellEnd"/>
      <w:r>
        <w:rPr>
          <w:rFonts w:ascii="Calibri" w:hAnsi="Calibri"/>
          <w:sz w:val="22"/>
          <w:szCs w:val="22"/>
        </w:rPr>
        <w:t xml:space="preserve"> poradenstvo, zvyšovanie kvality odbornej praxe.</w:t>
      </w:r>
    </w:p>
    <w:p w14:paraId="2BEEB2CE" w14:textId="77777777" w:rsidR="00646922" w:rsidRPr="00DB4EF8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14:paraId="7F4E642C" w14:textId="2AABFF5B" w:rsidR="00646922" w:rsidRPr="00DB4EF8" w:rsidRDefault="000F3A69" w:rsidP="00646922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Podporovanie </w:t>
      </w:r>
      <w:proofErr w:type="spellStart"/>
      <w:r>
        <w:rPr>
          <w:rFonts w:ascii="Calibri" w:hAnsi="Calibri"/>
          <w:b/>
          <w:sz w:val="22"/>
          <w:szCs w:val="22"/>
        </w:rPr>
        <w:t>inkluzívneho</w:t>
      </w:r>
      <w:proofErr w:type="spellEnd"/>
      <w:r>
        <w:rPr>
          <w:rFonts w:ascii="Calibri" w:hAnsi="Calibri"/>
          <w:b/>
          <w:sz w:val="22"/>
          <w:szCs w:val="22"/>
        </w:rPr>
        <w:t xml:space="preserve"> vzdelávania a predchádzanie predčasnému ukončeniu formálneho vzdelávania</w:t>
      </w:r>
    </w:p>
    <w:p w14:paraId="7D65D5EE" w14:textId="6CAADBB0" w:rsidR="00646922" w:rsidRPr="00DB4EF8" w:rsidRDefault="00646922" w:rsidP="00646922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3a) podpora žiakov s mimoriadnymi schopnosťami, rozvoj talentov v súlade s ich výchovno-vzdelávacími potrebami (prispôsobením spôsobov a podmienok práce, obohacovaním a rozširovaním učebného obsahu, súťaženiami žiakov neorganizovanými Ministerstvom školstva, vedy a technologického rozvoja/medziregionálne, medzinárodné).</w:t>
      </w:r>
    </w:p>
    <w:p w14:paraId="74109D61" w14:textId="77777777" w:rsidR="00646922" w:rsidRPr="00DB4EF8" w:rsidRDefault="00646922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56CC1C19" w14:textId="5B7266F2" w:rsidR="008E2929" w:rsidRPr="00DB4EF8" w:rsidRDefault="00FD7522" w:rsidP="008E292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Základné a stredné školy doklady o splnení požiadaviek pre žiakov a odborných spolupracovníkov (alebo učiteľov vo výnimočných prípadoch) predkladajú na požiadanie sekretariátu pri zostavovaní rozvrhu účasti a za správnosť údajov uvedených v tlačive prihlášky zodpovedá riaditeľ školy. </w:t>
      </w:r>
    </w:p>
    <w:p w14:paraId="6F5EBF39" w14:textId="77777777" w:rsidR="00B70DDC" w:rsidRPr="00DB4EF8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 žiadať si, ak treba, od podávateľa prihlášky dodatočnú dokumentáciu alebo informácie. </w:t>
      </w:r>
    </w:p>
    <w:p w14:paraId="20DAED3D" w14:textId="2E3C02D5" w:rsidR="00B70DDC" w:rsidRPr="00DB4EF8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žiadosť podpísaná osobou podliehajúcou oprávneniu, je potrebné pripojiť náležité oprávnenie pre jej podpisovanie.</w:t>
      </w:r>
    </w:p>
    <w:p w14:paraId="35ED22DE" w14:textId="4B49AE9C" w:rsidR="00716695" w:rsidRPr="00DB4EF8" w:rsidRDefault="00716695" w:rsidP="00B70DD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 s Prihláškou na súbeh pripájame Zdravotný preukaz žiaka, ktorý je potrebné vyplniť a odovzdať odbornému spolupracovníkovi (alebo učiteľovi vo výnimočných prípadoch) školy, ktorý bude dieťa sprevádzať. Zdravotný preukaz sa sekretariátu nepredkladá. </w:t>
      </w:r>
    </w:p>
    <w:p w14:paraId="09CBF6A2" w14:textId="73F59386" w:rsidR="00B70DDC" w:rsidRPr="00DB4EF8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0C1648A" w14:textId="77777777" w:rsidR="00F66E0B" w:rsidRPr="00DB4EF8" w:rsidRDefault="00F66E0B" w:rsidP="00F66E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rozoberať:</w:t>
      </w:r>
    </w:p>
    <w:p w14:paraId="463AEB1B" w14:textId="08186F2E" w:rsidR="00F66E0B" w:rsidRPr="00DB4EF8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neúplné prihlášky; </w:t>
      </w:r>
    </w:p>
    <w:p w14:paraId="5D5A5714" w14:textId="2C6DFD65" w:rsidR="00F66E0B" w:rsidRPr="00DB4EF8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prihlášky; </w:t>
      </w:r>
    </w:p>
    <w:p w14:paraId="6DCB8629" w14:textId="129EE2B0" w:rsidR="00F66E0B" w:rsidRPr="00DB4EF8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neprípustné prihlášky (predložené neoprávnenými osobami a subjektmi, ktoré neboli plánované v súbehu); </w:t>
      </w:r>
    </w:p>
    <w:p w14:paraId="33E6C250" w14:textId="746B28FD" w:rsidR="00F66E0B" w:rsidRPr="00DB4EF8" w:rsidRDefault="00F66E0B" w:rsidP="00F66E0B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prihlášky, ktoré nesúvisia s účelmi stanovenými súbehom. </w:t>
      </w:r>
    </w:p>
    <w:p w14:paraId="7EF6F8DD" w14:textId="77777777" w:rsidR="00B70DDC" w:rsidRPr="00DB4EF8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DB4EF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14:paraId="5CE592BB" w14:textId="77777777" w:rsidR="00A501AC" w:rsidRPr="00DB4EF8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154410A7" w:rsidR="00A501AC" w:rsidRPr="00DB4EF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na predkladanie prihlášok na súbeh je 28. septembra 2022.</w:t>
      </w:r>
    </w:p>
    <w:p w14:paraId="65637FE2" w14:textId="77777777" w:rsidR="00A501AC" w:rsidRPr="00DB4EF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14:paraId="352DF71D" w14:textId="77777777" w:rsidR="00A501AC" w:rsidRPr="00DB4EF8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 potrebnou dokumentáciou sa podávajú na adresu:  </w:t>
      </w:r>
    </w:p>
    <w:p w14:paraId="3F6DF099" w14:textId="77777777" w:rsidR="004A1DE5" w:rsidRPr="00DB4EF8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DB4EF8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</w:t>
      </w:r>
    </w:p>
    <w:p w14:paraId="4BD7968C" w14:textId="77777777" w:rsidR="00B3293F" w:rsidRPr="00DB4EF8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menšín –národnostných spoločenstiev</w:t>
      </w:r>
    </w:p>
    <w:p w14:paraId="2555E068" w14:textId="43339BB5" w:rsidR="00897551" w:rsidRPr="00DB4EF8" w:rsidRDefault="00A501AC" w:rsidP="00897551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Súbeh na financovanie a</w:t>
      </w:r>
      <w:r w:rsidR="0057617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spol</w:t>
      </w:r>
      <w:r w:rsidR="00576171">
        <w:rPr>
          <w:rFonts w:ascii="Calibri" w:hAnsi="Calibri"/>
          <w:sz w:val="22"/>
          <w:szCs w:val="22"/>
        </w:rPr>
        <w:t xml:space="preserve">očné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financovanie projektov v oblasti zvyšovania kvality výchovno-vzdelávacieho procesu základného a stredoškolského vzdelávania – náklady školenia nadaných žiakov základných a stredných škôl z územia AP Vojvodiny a angažovania odborných spolupracovníkov na </w:t>
      </w:r>
      <w:proofErr w:type="spellStart"/>
      <w:r>
        <w:rPr>
          <w:rFonts w:ascii="Calibri" w:hAnsi="Calibri"/>
          <w:sz w:val="22"/>
          <w:szCs w:val="22"/>
        </w:rPr>
        <w:t>Andrevlji</w:t>
      </w:r>
      <w:proofErr w:type="spellEnd"/>
      <w:r>
        <w:rPr>
          <w:rFonts w:ascii="Calibri" w:hAnsi="Calibri"/>
          <w:sz w:val="22"/>
          <w:szCs w:val="22"/>
        </w:rPr>
        <w:t xml:space="preserve"> na rok 2022</w:t>
      </w:r>
    </w:p>
    <w:p w14:paraId="1C98E6F1" w14:textId="24211CAD" w:rsidR="00A501AC" w:rsidRPr="00DB4EF8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Bulvár </w:t>
      </w:r>
      <w:proofErr w:type="spellStart"/>
      <w:r>
        <w:rPr>
          <w:rFonts w:ascii="Calibri" w:hAnsi="Calibri"/>
          <w:sz w:val="22"/>
          <w:szCs w:val="22"/>
        </w:rPr>
        <w:t>Mihajla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Pupina</w:t>
      </w:r>
      <w:proofErr w:type="spellEnd"/>
      <w:r>
        <w:rPr>
          <w:rFonts w:ascii="Calibri" w:hAnsi="Calibri"/>
          <w:sz w:val="22"/>
          <w:szCs w:val="22"/>
        </w:rPr>
        <w:t xml:space="preserve"> 16</w:t>
      </w:r>
    </w:p>
    <w:p w14:paraId="30E073DC" w14:textId="77777777" w:rsidR="00A501AC" w:rsidRPr="00DB4EF8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14:paraId="2DC97D43" w14:textId="77777777" w:rsidR="00A501AC" w:rsidRPr="00DB4EF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51D584C4" w:rsidR="00A501AC" w:rsidRPr="00DB4EF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bCs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14. februára 2022</w:t>
      </w:r>
      <w:r>
        <w:rPr>
          <w:rFonts w:ascii="Calibri" w:hAnsi="Calibri"/>
          <w:sz w:val="22"/>
          <w:szCs w:val="22"/>
        </w:rPr>
        <w:t xml:space="preserve"> z oficiálnej webovej stránky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DB4EF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40D6D2E6" w:rsidR="00A501AC" w:rsidRPr="00DB4EF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Informácie v súvislosti so súbehom možno získať na telefónnych číslach: 021/487 4035 a 021/487 4330</w:t>
      </w:r>
    </w:p>
    <w:p w14:paraId="5FABBA79" w14:textId="77777777" w:rsidR="00A501AC" w:rsidRPr="00DB4EF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DB4EF8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0A1B896" w14:textId="209F9313" w:rsidR="00595779" w:rsidRPr="00DB4EF8" w:rsidRDefault="00A501AC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POKRAJINSKÝ TAJOMNÍK</w:t>
      </w:r>
    </w:p>
    <w:p w14:paraId="773309C9" w14:textId="77777777" w:rsidR="00595779" w:rsidRPr="00DB4EF8" w:rsidRDefault="00595779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7C0B662B" w14:textId="44CF8A2E" w:rsidR="00595779" w:rsidRPr="00DB4EF8" w:rsidRDefault="00595779" w:rsidP="005957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5C5B6D17" w14:textId="77B0007D" w:rsidR="00595779" w:rsidRPr="00EC4652" w:rsidRDefault="00595779" w:rsidP="005957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  Zsolt </w:t>
      </w:r>
      <w:proofErr w:type="spellStart"/>
      <w:r>
        <w:rPr>
          <w:rFonts w:asciiTheme="minorHAnsi" w:hAnsiTheme="minorHAnsi"/>
          <w:sz w:val="22"/>
          <w:szCs w:val="22"/>
        </w:rPr>
        <w:t>Szakállas</w:t>
      </w:r>
      <w:proofErr w:type="spellEnd"/>
    </w:p>
    <w:p w14:paraId="76FD5B47" w14:textId="0266129E" w:rsidR="00A501AC" w:rsidRPr="00EC4652" w:rsidRDefault="00FD7522" w:rsidP="00595779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sectPr w:rsidR="00A501AC" w:rsidRPr="00EC4652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2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17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46922"/>
    <w:rsid w:val="00660C8C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54168"/>
    <w:rsid w:val="00766BF4"/>
    <w:rsid w:val="00790158"/>
    <w:rsid w:val="007916DA"/>
    <w:rsid w:val="00794693"/>
    <w:rsid w:val="0079684B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60D20"/>
    <w:rsid w:val="0098029C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24163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8340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456C-B3CF-49DB-ADED-8475992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Zdenka Valent</cp:lastModifiedBy>
  <cp:revision>4</cp:revision>
  <cp:lastPrinted>2022-09-09T09:00:00Z</cp:lastPrinted>
  <dcterms:created xsi:type="dcterms:W3CDTF">2022-09-12T13:00:00Z</dcterms:created>
  <dcterms:modified xsi:type="dcterms:W3CDTF">2022-09-12T13:22:00Z</dcterms:modified>
</cp:coreProperties>
</file>