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1" w:rsidRPr="00A07184" w:rsidRDefault="002A5941" w:rsidP="00566AE5">
      <w:pPr>
        <w:rPr>
          <w:rFonts w:ascii="Calibri" w:hAnsi="Calibr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2A5941" w:rsidRPr="00EF46C6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2A5941" w:rsidRPr="00540176" w:rsidRDefault="006D6E0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76375" cy="962025"/>
                  <wp:effectExtent l="0" t="0" r="0" b="0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Република Сербия</w:t>
            </w:r>
          </w:p>
          <w:p w:rsidR="002A5941" w:rsidRPr="00C34996" w:rsidRDefault="002A5941" w:rsidP="000C2CC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Автономна Покраїна Войводина</w:t>
            </w:r>
          </w:p>
          <w:p w:rsidR="002A5941" w:rsidRPr="00C34996" w:rsidRDefault="002A5941" w:rsidP="000C2C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Покраїнски секретарият за образованє, предписаня,</w:t>
            </w:r>
          </w:p>
          <w:p w:rsidR="002A5941" w:rsidRPr="00C34996" w:rsidRDefault="002A5941" w:rsidP="000C2C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управу и национални меншини – национални заєднїци</w:t>
            </w:r>
          </w:p>
          <w:p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Булевар Михайла Пупина 16, 21000 Нови Сад</w:t>
            </w:r>
          </w:p>
          <w:p w:rsidR="002A5941" w:rsidRPr="00CE7E7F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Т: +381 21</w:t>
            </w:r>
            <w:r w:rsidR="003D139A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487</w:t>
            </w:r>
            <w:r w:rsidR="003D139A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46 02, 487 45 58, 487 42 62</w:t>
            </w:r>
          </w:p>
          <w:p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ounz@vojvodinа.gov.rs</w:t>
            </w:r>
          </w:p>
        </w:tc>
      </w:tr>
      <w:tr w:rsidR="002A5941" w:rsidRPr="003D139A" w:rsidTr="009A20E3">
        <w:trPr>
          <w:trHeight w:val="305"/>
        </w:trPr>
        <w:tc>
          <w:tcPr>
            <w:tcW w:w="2552" w:type="dxa"/>
          </w:tcPr>
          <w:p w:rsidR="002A5941" w:rsidRPr="00540176" w:rsidRDefault="002A5941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2A5941" w:rsidRPr="00EF46C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2A5941" w:rsidRPr="003D139A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 w:rsidRPr="003D139A">
              <w:rPr>
                <w:rFonts w:ascii="Calibri" w:hAnsi="Calibri"/>
                <w:color w:val="000000"/>
                <w:sz w:val="20"/>
                <w:szCs w:val="20"/>
              </w:rPr>
              <w:t xml:space="preserve">ЧИСЛО: </w:t>
            </w:r>
            <w:r w:rsidRPr="003D139A">
              <w:rPr>
                <w:rFonts w:ascii="Calibri" w:hAnsi="Calibri"/>
                <w:sz w:val="20"/>
                <w:szCs w:val="20"/>
              </w:rPr>
              <w:t>128-451-61</w:t>
            </w:r>
            <w:r w:rsidRPr="003D139A">
              <w:rPr>
                <w:rFonts w:ascii="Calibri" w:hAnsi="Calibri"/>
                <w:color w:val="002060"/>
                <w:sz w:val="20"/>
                <w:szCs w:val="20"/>
              </w:rPr>
              <w:t>/</w:t>
            </w:r>
            <w:r w:rsidRPr="003D139A">
              <w:rPr>
                <w:rFonts w:ascii="Calibri" w:hAnsi="Calibri"/>
                <w:sz w:val="20"/>
                <w:szCs w:val="20"/>
              </w:rPr>
              <w:t>2021-01</w:t>
            </w:r>
          </w:p>
          <w:p w:rsidR="002A5941" w:rsidRPr="003D139A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:rsidR="002A5941" w:rsidRPr="003D139A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2A5941" w:rsidRPr="003D139A" w:rsidRDefault="002A5941" w:rsidP="00A839A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 w:rsidRPr="003D139A">
              <w:rPr>
                <w:rFonts w:ascii="Calibri" w:hAnsi="Calibri"/>
                <w:color w:val="000000"/>
                <w:sz w:val="20"/>
                <w:szCs w:val="20"/>
              </w:rPr>
              <w:t>ДАТУМ: 3.</w:t>
            </w:r>
            <w:r w:rsidRPr="003D139A">
              <w:rPr>
                <w:rFonts w:ascii="Calibri" w:hAnsi="Calibri"/>
                <w:sz w:val="20"/>
                <w:szCs w:val="20"/>
              </w:rPr>
              <w:t xml:space="preserve"> фебруара 2021. року</w:t>
            </w:r>
          </w:p>
        </w:tc>
      </w:tr>
    </w:tbl>
    <w:p w:rsidR="002A5941" w:rsidRPr="00CE7E7F" w:rsidRDefault="00812EA3" w:rsidP="001F7819">
      <w:pPr>
        <w:jc w:val="both"/>
        <w:rPr>
          <w:rFonts w:ascii="Calibri" w:hAnsi="Calibri"/>
          <w:sz w:val="22"/>
          <w:szCs w:val="22"/>
        </w:rPr>
      </w:pPr>
      <w:r w:rsidRPr="003D139A">
        <w:rPr>
          <w:rFonts w:ascii="Calibri" w:hAnsi="Calibri"/>
          <w:sz w:val="22"/>
          <w:szCs w:val="22"/>
        </w:rPr>
        <w:t>На основи члена 5.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</w:t>
      </w:r>
      <w:r w:rsidR="003D139A">
        <w:rPr>
          <w:rFonts w:ascii="Calibri" w:hAnsi="Calibri"/>
          <w:sz w:val="22"/>
          <w:szCs w:val="22"/>
        </w:rPr>
        <w:t xml:space="preserve"> </w:t>
      </w:r>
      <w:r w:rsidRPr="003D139A">
        <w:rPr>
          <w:rFonts w:ascii="Calibri" w:hAnsi="Calibri"/>
          <w:sz w:val="22"/>
          <w:szCs w:val="22"/>
        </w:rPr>
        <w:t>14/15 и 10/17), члена 6. пасус 1</w:t>
      </w:r>
      <w:r>
        <w:rPr>
          <w:rFonts w:ascii="Calibri" w:hAnsi="Calibri"/>
          <w:sz w:val="22"/>
          <w:szCs w:val="22"/>
        </w:rPr>
        <w:t xml:space="preserve">. Правилнїка о условийох реґресованя превоженя школярох штреднїх школох у АП Войводини («Службени новини АПВ», число 6/17) и Правилнїка о вименки Правилнїка о условийох реґресованя превоженя школярох штреднїх школох у АП Войводини («Службени новини АПВ», число 7/18), а у вязи зоз Покраїнску скупштинску одлуку о буджету Автономней Покраїни Войводини за 2021. рок («Службени новини АПВ», число 66/20), покраїнски секретар за образованє, предписаня, управу и национални меншини – национални заєднїци розписує </w:t>
      </w:r>
    </w:p>
    <w:p w:rsidR="002A5941" w:rsidRPr="001F7819" w:rsidRDefault="002A5941" w:rsidP="001F7819">
      <w:pPr>
        <w:pStyle w:val="BodyText"/>
        <w:rPr>
          <w:rFonts w:ascii="Calibri" w:hAnsi="Calibri"/>
          <w:sz w:val="22"/>
          <w:szCs w:val="22"/>
        </w:rPr>
      </w:pPr>
    </w:p>
    <w:p w:rsidR="002A5941" w:rsidRPr="001F7819" w:rsidRDefault="002A5941" w:rsidP="001F7819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КОНКУРС</w:t>
      </w:r>
      <w:r w:rsidR="003D139A">
        <w:rPr>
          <w:rFonts w:ascii="Calibri" w:hAnsi="Calibri"/>
          <w:b/>
          <w:bCs/>
          <w:sz w:val="22"/>
          <w:szCs w:val="22"/>
        </w:rPr>
        <w:t xml:space="preserve"> </w:t>
      </w:r>
    </w:p>
    <w:p w:rsidR="002A5941" w:rsidRDefault="002A5941" w:rsidP="001F781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ЗА РЕҐРЕСОВАНЄ ПРЕВОЖЕНЯ ШКОЛЯРОХ ШТРЕДНЇХ ШКОЛОХ НА ТЕРИТОРИЇ АП ВОЙВОДИНИ ЗА 2021. РОК</w:t>
      </w:r>
    </w:p>
    <w:p w:rsidR="002A5941" w:rsidRPr="00BD73A1" w:rsidRDefault="002A5941" w:rsidP="001F7819">
      <w:pPr>
        <w:jc w:val="center"/>
        <w:rPr>
          <w:rFonts w:ascii="Calibri" w:hAnsi="Calibri"/>
          <w:b/>
          <w:sz w:val="22"/>
          <w:szCs w:val="22"/>
          <w:lang w:val="sr-Latn-CS"/>
        </w:rPr>
      </w:pPr>
    </w:p>
    <w:p w:rsidR="002A5941" w:rsidRDefault="002A5941" w:rsidP="00290A2F">
      <w:pPr>
        <w:jc w:val="both"/>
        <w:rPr>
          <w:rFonts w:ascii="Calibri" w:hAnsi="Calibri" w:cs="Calibri"/>
          <w:color w:val="7030A0"/>
          <w:sz w:val="22"/>
          <w:szCs w:val="22"/>
        </w:rPr>
      </w:pPr>
      <w:r>
        <w:rPr>
          <w:rFonts w:ascii="Calibri" w:hAnsi="Calibri"/>
          <w:sz w:val="22"/>
          <w:szCs w:val="22"/>
        </w:rPr>
        <w:t>Конкурс ше розписує на суму средствох хтори обезпечени з</w:t>
      </w:r>
      <w:r w:rsidR="003D139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Покраїнску скупштинску одлуку о буджету Автономней Покраїни Войводини за 2021. рок на окремним роздїлу Покраїнского секретарияту за образованє, предписаня, управу и национални меншини – национални заєднїци (у дальшим </w:t>
      </w:r>
      <w:r w:rsidRPr="003D139A">
        <w:rPr>
          <w:rFonts w:ascii="Calibri" w:hAnsi="Calibri"/>
          <w:sz w:val="22"/>
          <w:szCs w:val="22"/>
        </w:rPr>
        <w:t>тексту: Секретарият)</w:t>
      </w:r>
      <w:r w:rsidR="003D139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за реґресованє превоженя школярох штреднїх школох у АП Войводини за 2021. рок у суми </w:t>
      </w:r>
      <w:r>
        <w:rPr>
          <w:rFonts w:ascii="Calibri" w:hAnsi="Calibri"/>
          <w:b/>
          <w:sz w:val="22"/>
          <w:szCs w:val="22"/>
        </w:rPr>
        <w:t>151.000.000,00 динари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color w:val="7030A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Средства наменєни за финансованє и софинансованє реґресованя превоженя школярох штреднїх школох у медзигородским транспорту хтори каждодньово путую од места биваня по школу и назад.</w:t>
      </w:r>
    </w:p>
    <w:p w:rsidR="002A5941" w:rsidRPr="00770AF9" w:rsidRDefault="002A5941" w:rsidP="001F7819">
      <w:pPr>
        <w:rPr>
          <w:rFonts w:ascii="Calibri" w:hAnsi="Calibri"/>
          <w:color w:val="7030A0"/>
          <w:sz w:val="22"/>
          <w:szCs w:val="22"/>
          <w:lang w:val="sr-Latn-CS"/>
        </w:rPr>
      </w:pPr>
    </w:p>
    <w:p w:rsidR="002A5941" w:rsidRPr="00BD73A1" w:rsidRDefault="002A5941" w:rsidP="001F781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УСЛОВИЯ КОНКУРСА</w:t>
      </w:r>
    </w:p>
    <w:p w:rsidR="002A5941" w:rsidRPr="001F7819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1. Подношителє прияви </w:t>
      </w:r>
    </w:p>
    <w:p w:rsidR="002A5941" w:rsidRPr="001F7819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Хаснователє хтори маю право участвовац у розподзельованю средствох то општини и городи на териториї Автономней Покраїни Войводини.</w:t>
      </w:r>
    </w:p>
    <w:p w:rsidR="002A5941" w:rsidRPr="001F7819" w:rsidRDefault="002A5941" w:rsidP="001F7819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2. Критериюми розподзельованя средствох</w:t>
      </w:r>
    </w:p>
    <w:p w:rsidR="002A5941" w:rsidRPr="00BD73A1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Критериюми розподзельованя средствох по Правилнїку о условийох реґресованя превоженя школярох штреднїх школох у АП Войводини тоти:</w:t>
      </w:r>
      <w:r w:rsidR="003D139A">
        <w:rPr>
          <w:rFonts w:ascii="Calibri" w:hAnsi="Calibri"/>
          <w:sz w:val="22"/>
          <w:szCs w:val="22"/>
        </w:rPr>
        <w:t xml:space="preserve"> </w:t>
      </w:r>
    </w:p>
    <w:p w:rsidR="002A5941" w:rsidRPr="00BD73A1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2A5941" w:rsidRPr="006608AF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t>число школярох штреднїх школох зоз подруча</w:t>
      </w:r>
      <w:r>
        <w:rPr>
          <w:rFonts w:ascii="Calibri" w:hAnsi="Calibri"/>
          <w:sz w:val="22"/>
          <w:szCs w:val="22"/>
        </w:rPr>
        <w:t xml:space="preserve"> општини або городу </w:t>
      </w:r>
      <w:bookmarkStart w:id="0" w:name="SADRZAJ_015"/>
      <w:r>
        <w:rPr>
          <w:rFonts w:ascii="Calibri" w:hAnsi="Calibri"/>
          <w:sz w:val="22"/>
          <w:szCs w:val="22"/>
        </w:rPr>
        <w:t xml:space="preserve">хтори каждодньово путую од места биваня по школу, </w:t>
      </w:r>
    </w:p>
    <w:p w:rsidR="002A5941" w:rsidRPr="006608AF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релациї путованя, </w:t>
      </w:r>
    </w:p>
    <w:p w:rsidR="002A5941" w:rsidRPr="006608AF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ступень розвитосци општини або городу у Автономней</w:t>
      </w:r>
      <w:bookmarkEnd w:id="0"/>
      <w:r>
        <w:rPr>
          <w:rFonts w:ascii="Calibri" w:hAnsi="Calibri"/>
          <w:sz w:val="22"/>
          <w:szCs w:val="22"/>
        </w:rPr>
        <w:t xml:space="preserve"> Покраїни Войводини, яки утвердзени з актом Влади Републики Сербиї и</w:t>
      </w:r>
    </w:p>
    <w:p w:rsidR="002A5941" w:rsidRPr="006608AF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можлївосци финансованя </w:t>
      </w:r>
      <w:r w:rsidR="00A03D4F">
        <w:rPr>
          <w:rFonts w:ascii="Calibri" w:hAnsi="Calibri"/>
          <w:sz w:val="22"/>
          <w:szCs w:val="22"/>
        </w:rPr>
        <w:t>з општинского/городского буджету</w:t>
      </w:r>
      <w:r>
        <w:rPr>
          <w:rFonts w:ascii="Calibri" w:hAnsi="Calibri"/>
          <w:sz w:val="22"/>
          <w:szCs w:val="22"/>
        </w:rPr>
        <w:t>.</w:t>
      </w:r>
    </w:p>
    <w:p w:rsidR="002A5941" w:rsidRPr="00BD73A1" w:rsidRDefault="002A5941" w:rsidP="001F7819">
      <w:pPr>
        <w:jc w:val="both"/>
        <w:rPr>
          <w:rFonts w:ascii="Calibri" w:hAnsi="Calibri"/>
          <w:sz w:val="22"/>
          <w:szCs w:val="22"/>
          <w:lang w:val="ru-RU"/>
        </w:rPr>
      </w:pPr>
    </w:p>
    <w:p w:rsidR="002A5941" w:rsidRPr="00B1790B" w:rsidRDefault="002A5941" w:rsidP="001F781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СПОСОБ ПОДНОШЕНЯ ПРИЯВИ</w:t>
      </w:r>
    </w:p>
    <w:p w:rsidR="002A5941" w:rsidRPr="001F7819" w:rsidRDefault="002A5941" w:rsidP="001F7819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Прияви за додзельованє средствох ше подноши на єдинственим конкурсним формуларе Секретарияту (з прилогами). Комплетну конкурсну документацию мож превжац од </w:t>
      </w:r>
      <w:r>
        <w:rPr>
          <w:rFonts w:ascii="Calibri" w:hAnsi="Calibri"/>
          <w:b/>
          <w:sz w:val="22"/>
          <w:szCs w:val="22"/>
          <w:u w:val="single"/>
        </w:rPr>
        <w:t>3</w:t>
      </w:r>
      <w:r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  <w:u w:val="single"/>
        </w:rPr>
        <w:t>фебруара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2021. року</w:t>
      </w:r>
      <w:r>
        <w:rPr>
          <w:rFonts w:ascii="Calibri" w:hAnsi="Calibri"/>
          <w:sz w:val="22"/>
          <w:szCs w:val="22"/>
        </w:rPr>
        <w:t xml:space="preserve"> на web адреси Секретарияту: </w:t>
      </w:r>
      <w:hyperlink r:id="rId6" w:history="1">
        <w:r>
          <w:rPr>
            <w:rStyle w:val="Hyperlink"/>
            <w:rFonts w:ascii="Calibri" w:hAnsi="Calibri"/>
            <w:b/>
            <w:sz w:val="22"/>
            <w:szCs w:val="22"/>
          </w:rPr>
          <w:t>www.puma.vojvodina.gov.rs</w:t>
        </w:r>
      </w:hyperlink>
    </w:p>
    <w:p w:rsidR="002A5941" w:rsidRPr="001F7819" w:rsidRDefault="002A5941" w:rsidP="001F7819">
      <w:pPr>
        <w:ind w:right="180"/>
        <w:jc w:val="both"/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>Подношитель прияви, ґу Прияви, треба же би приложел:</w:t>
      </w:r>
    </w:p>
    <w:p w:rsidR="002A5941" w:rsidRPr="001F7819" w:rsidRDefault="002A5941" w:rsidP="001F7819">
      <w:pPr>
        <w:ind w:left="-180" w:right="180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</w:p>
    <w:p w:rsidR="002A5941" w:rsidRPr="00020739" w:rsidRDefault="003D139A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Прилог число 1</w:t>
      </w:r>
      <w:r w:rsidR="002A5941">
        <w:rPr>
          <w:rFonts w:ascii="Calibri" w:hAnsi="Calibri"/>
          <w:sz w:val="22"/>
          <w:szCs w:val="22"/>
        </w:rPr>
        <w:t xml:space="preserve"> и 1а – Таблїчки о калкулацийох трошкох превоженя школярох штреднїх школох,</w:t>
      </w:r>
    </w:p>
    <w:p w:rsidR="002A5941" w:rsidRPr="001F7819" w:rsidRDefault="002A5941" w:rsidP="009D7825">
      <w:pPr>
        <w:numPr>
          <w:ilvl w:val="0"/>
          <w:numId w:val="28"/>
        </w:numPr>
        <w:ind w:right="180" w:hanging="17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Прилог число </w:t>
      </w:r>
      <w:r w:rsidR="003D139A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 </w:t>
      </w:r>
      <w:r w:rsidR="00BB1BF3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Таблїчка з основнима податками у вязи з реґресованьом превоженя школярох штреднїх школох,</w:t>
      </w:r>
      <w:r w:rsidR="003D139A">
        <w:rPr>
          <w:rFonts w:ascii="Calibri" w:hAnsi="Calibri"/>
          <w:sz w:val="22"/>
          <w:szCs w:val="22"/>
        </w:rPr>
        <w:t xml:space="preserve"> </w:t>
      </w:r>
    </w:p>
    <w:p w:rsidR="002A5941" w:rsidRPr="001F7819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Прилог число 3 – Список школярох-путнїкох штреднїх школох у медзигородским транспорту у школским 2020/2021. року на подручу општини/городу, </w:t>
      </w:r>
    </w:p>
    <w:p w:rsidR="002A5941" w:rsidRPr="007B34CD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Прилог число 4 – Финансийни план реґресованя превоженя школярох штреднїх школох у општини/городу з прецену потребних средствох за 2021. рок. </w:t>
      </w:r>
    </w:p>
    <w:p w:rsidR="002A5941" w:rsidRPr="00EF46C6" w:rsidRDefault="002A5941" w:rsidP="00E03105">
      <w:pPr>
        <w:ind w:left="1434" w:right="180"/>
        <w:jc w:val="both"/>
        <w:rPr>
          <w:rFonts w:ascii="Calibri" w:hAnsi="Calibri" w:cs="Arial"/>
          <w:strike/>
          <w:sz w:val="22"/>
          <w:szCs w:val="22"/>
          <w:lang w:val="ru-RU"/>
        </w:rPr>
      </w:pPr>
    </w:p>
    <w:p w:rsidR="002A5941" w:rsidRPr="009D7825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Прияви ше доручує по пошти на адресу: Покраїнски секретарият за образованє, предписаня, управу и национални меншини – национални заєднїци з назначеньом: «За конкурс – реґресованє превоженя школярох штреднїх школох», Булевар Михайла Пупина 16, 21000 Нови Сад, або ше их п</w:t>
      </w:r>
      <w:r w:rsidR="00D917E4">
        <w:rPr>
          <w:rFonts w:ascii="Calibri" w:hAnsi="Calibri"/>
          <w:sz w:val="22"/>
          <w:szCs w:val="22"/>
        </w:rPr>
        <w:t xml:space="preserve">одноши особнє, з придаваньом </w:t>
      </w:r>
      <w:r>
        <w:rPr>
          <w:rFonts w:ascii="Calibri" w:hAnsi="Calibri"/>
          <w:sz w:val="22"/>
          <w:szCs w:val="22"/>
        </w:rPr>
        <w:t xml:space="preserve">писарнїци покраїнских орґанох управи у Новим Садзе (у прижемю будинку Покраїнскей влади). </w:t>
      </w:r>
    </w:p>
    <w:p w:rsidR="002A5941" w:rsidRPr="00EF46C6" w:rsidRDefault="002A5941" w:rsidP="001F7819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Термин за подношенє приявох на Конкурс то</w:t>
      </w:r>
      <w:r w:rsidR="003D139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3. марец 2021 року. </w:t>
      </w:r>
    </w:p>
    <w:p w:rsidR="002A5941" w:rsidRPr="001F7819" w:rsidRDefault="002A5941" w:rsidP="001F781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/>
          <w:sz w:val="22"/>
          <w:szCs w:val="22"/>
        </w:rPr>
        <w:t>Секретарият затримує право од подношителя прияви, по потреби, питац додатну документацию и информациї, односно за додзельованє средствох одредзиц виполньованє потребних условийох.</w:t>
      </w:r>
    </w:p>
    <w:p w:rsidR="002A5941" w:rsidRPr="001F7819" w:rsidRDefault="002A5941" w:rsidP="001F781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Нєблагочасни або нєподполни прияви ше нє будзе розпатрац.</w:t>
      </w:r>
    </w:p>
    <w:p w:rsidR="002A5941" w:rsidRPr="001F7819" w:rsidRDefault="00D917E4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Резултати конкурсу ше обяви</w:t>
      </w:r>
      <w:r w:rsidR="002A5941">
        <w:rPr>
          <w:rFonts w:ascii="Calibri" w:hAnsi="Calibri"/>
          <w:sz w:val="22"/>
          <w:szCs w:val="22"/>
        </w:rPr>
        <w:t xml:space="preserve"> на интернет боку Секретарияту.</w:t>
      </w:r>
      <w:r w:rsidR="003D139A">
        <w:rPr>
          <w:rFonts w:ascii="Calibri" w:hAnsi="Calibri"/>
          <w:sz w:val="22"/>
          <w:szCs w:val="22"/>
        </w:rPr>
        <w:t xml:space="preserve"> </w:t>
      </w:r>
    </w:p>
    <w:p w:rsidR="002A5941" w:rsidRPr="007B34CD" w:rsidRDefault="002A5941" w:rsidP="001F781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Додатни информациї у вязи зоз Конкурсом мож достац у Секр</w:t>
      </w:r>
      <w:r w:rsidR="00D917E4">
        <w:rPr>
          <w:rFonts w:ascii="Calibri" w:hAnsi="Calibri"/>
          <w:b/>
          <w:sz w:val="22"/>
          <w:szCs w:val="22"/>
        </w:rPr>
        <w:t>етарияту на телефон: 021/487 46</w:t>
      </w:r>
      <w:bookmarkStart w:id="1" w:name="_GoBack"/>
      <w:bookmarkEnd w:id="1"/>
      <w:r>
        <w:rPr>
          <w:rFonts w:ascii="Calibri" w:hAnsi="Calibri"/>
          <w:b/>
          <w:sz w:val="22"/>
          <w:szCs w:val="22"/>
        </w:rPr>
        <w:t>02 , 487 4558 и 487 4262.</w:t>
      </w:r>
      <w:r w:rsidR="003D139A">
        <w:rPr>
          <w:rFonts w:ascii="Calibri" w:hAnsi="Calibri"/>
          <w:b/>
          <w:sz w:val="22"/>
          <w:szCs w:val="22"/>
        </w:rPr>
        <w:t xml:space="preserve"> </w:t>
      </w:r>
    </w:p>
    <w:p w:rsidR="002A5941" w:rsidRPr="001F7819" w:rsidRDefault="003D139A" w:rsidP="009D782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2A5941" w:rsidRPr="008C67C8" w:rsidRDefault="003D139A" w:rsidP="001F7819">
      <w:pPr>
        <w:rPr>
          <w:rFonts w:ascii="Calibri" w:hAnsi="Calibri"/>
          <w:b/>
          <w:strike/>
          <w:sz w:val="22"/>
          <w:szCs w:val="22"/>
        </w:rPr>
      </w:pPr>
      <w:r>
        <w:rPr>
          <w:rFonts w:ascii="Calibri" w:hAnsi="Calibri"/>
          <w:b/>
          <w:strike/>
          <w:sz w:val="22"/>
          <w:szCs w:val="22"/>
        </w:rPr>
        <w:t xml:space="preserve"> </w:t>
      </w:r>
    </w:p>
    <w:p w:rsidR="002A5941" w:rsidRPr="008C67C8" w:rsidRDefault="002A5941" w:rsidP="001F7819">
      <w:pPr>
        <w:rPr>
          <w:rFonts w:ascii="Calibri" w:hAnsi="Calibri"/>
          <w:b/>
          <w:strike/>
          <w:sz w:val="22"/>
          <w:szCs w:val="22"/>
          <w:lang w:val="ru-RU"/>
        </w:rPr>
      </w:pPr>
    </w:p>
    <w:p w:rsidR="002A5941" w:rsidRPr="001F7819" w:rsidRDefault="003D139A" w:rsidP="001F781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trike/>
          <w:sz w:val="22"/>
          <w:szCs w:val="22"/>
        </w:rPr>
        <w:t xml:space="preserve"> </w:t>
      </w:r>
    </w:p>
    <w:p w:rsidR="00BB1BF3" w:rsidRDefault="003D139A" w:rsidP="00BB1BF3">
      <w:pPr>
        <w:tabs>
          <w:tab w:val="center" w:pos="7200"/>
        </w:tabs>
        <w:ind w:left="6372"/>
        <w:rPr>
          <w:rFonts w:ascii="Calibri" w:hAnsi="Calibri" w:cs="Calibri"/>
          <w:lang w:val="sr-Cyrl-CS"/>
        </w:rPr>
      </w:pPr>
      <w:r>
        <w:rPr>
          <w:rFonts w:ascii="Calibri" w:hAnsi="Calibri"/>
          <w:sz w:val="22"/>
          <w:szCs w:val="22"/>
        </w:rPr>
        <w:t xml:space="preserve"> </w:t>
      </w:r>
      <w:r w:rsidR="00BB1BF3">
        <w:rPr>
          <w:rFonts w:ascii="Calibri" w:hAnsi="Calibri" w:cs="Calibri"/>
          <w:lang w:val="sr-Cyrl-CS"/>
        </w:rPr>
        <w:t>ПОКРАЇНСКИ СЕКРЕТАР,</w:t>
      </w:r>
    </w:p>
    <w:p w:rsidR="00BB1BF3" w:rsidRDefault="00BB1BF3" w:rsidP="00BB1BF3">
      <w:pPr>
        <w:tabs>
          <w:tab w:val="center" w:pos="7200"/>
        </w:tabs>
        <w:rPr>
          <w:rFonts w:ascii="Calibri" w:hAnsi="Calibri" w:cs="Calibri"/>
          <w:lang w:val="sr-Cyrl-CS"/>
        </w:rPr>
      </w:pPr>
    </w:p>
    <w:p w:rsidR="00BB1BF3" w:rsidRDefault="00BB1BF3" w:rsidP="00BB1BF3">
      <w:pPr>
        <w:tabs>
          <w:tab w:val="center" w:pos="7200"/>
        </w:tabs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sr-Cyrl-RS"/>
        </w:rPr>
        <w:tab/>
        <w:t xml:space="preserve">            </w:t>
      </w:r>
      <w:r>
        <w:rPr>
          <w:rFonts w:ascii="Calibri" w:hAnsi="Calibri" w:cs="Calibri"/>
          <w:lang w:val="sr-Cyrl-CS"/>
        </w:rPr>
        <w:t>Жолт Сакалаш</w:t>
      </w:r>
      <w:r>
        <w:rPr>
          <w:rFonts w:ascii="Calibri" w:hAnsi="Calibri" w:cs="Calibri"/>
          <w:lang w:val="ru-RU"/>
        </w:rPr>
        <w:t xml:space="preserve"> </w:t>
      </w:r>
    </w:p>
    <w:p w:rsidR="002A5941" w:rsidRPr="003D139A" w:rsidRDefault="002A5941" w:rsidP="00BB1BF3">
      <w:pPr>
        <w:rPr>
          <w:rFonts w:ascii="Calibri" w:hAnsi="Calibri"/>
          <w:sz w:val="22"/>
          <w:szCs w:val="22"/>
        </w:rPr>
      </w:pPr>
    </w:p>
    <w:p w:rsidR="002A5941" w:rsidRPr="003D139A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3D139A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3D139A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3D139A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3D139A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3D139A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3D139A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3D139A" w:rsidRDefault="002A5941" w:rsidP="00566AE5">
      <w:pPr>
        <w:rPr>
          <w:rFonts w:ascii="Calibri" w:hAnsi="Calibri"/>
          <w:sz w:val="22"/>
          <w:szCs w:val="22"/>
        </w:rPr>
      </w:pPr>
    </w:p>
    <w:sectPr w:rsidR="002A5941" w:rsidRPr="003D139A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3E7338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4E6702C7"/>
    <w:multiLevelType w:val="hybridMultilevel"/>
    <w:tmpl w:val="E43ED0C0"/>
    <w:lvl w:ilvl="0" w:tplc="D3DE95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2DD1EDB"/>
    <w:multiLevelType w:val="hybridMultilevel"/>
    <w:tmpl w:val="D5BE7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3F77A7C"/>
    <w:multiLevelType w:val="hybridMultilevel"/>
    <w:tmpl w:val="BB985540"/>
    <w:lvl w:ilvl="0" w:tplc="D53882AE">
      <w:start w:val="1"/>
      <w:numFmt w:val="decimal"/>
      <w:lvlText w:val="%1)"/>
      <w:lvlJc w:val="left"/>
      <w:pPr>
        <w:ind w:left="1560" w:hanging="540"/>
      </w:pPr>
      <w:rPr>
        <w:rFonts w:cs="Times New Roman"/>
      </w:rPr>
    </w:lvl>
    <w:lvl w:ilvl="1" w:tplc="300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300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300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300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300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300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300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300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6"/>
  </w:num>
  <w:num w:numId="24">
    <w:abstractNumId w:val="7"/>
  </w:num>
  <w:num w:numId="25">
    <w:abstractNumId w:val="2"/>
  </w:num>
  <w:num w:numId="26">
    <w:abstractNumId w:val="1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782"/>
    <w:rsid w:val="000172DC"/>
    <w:rsid w:val="00020739"/>
    <w:rsid w:val="00025C39"/>
    <w:rsid w:val="000505AD"/>
    <w:rsid w:val="00051239"/>
    <w:rsid w:val="00055BFC"/>
    <w:rsid w:val="00063589"/>
    <w:rsid w:val="00073857"/>
    <w:rsid w:val="000953FC"/>
    <w:rsid w:val="00096095"/>
    <w:rsid w:val="000A7CEE"/>
    <w:rsid w:val="000C2CC7"/>
    <w:rsid w:val="000C4452"/>
    <w:rsid w:val="000D305C"/>
    <w:rsid w:val="0011363A"/>
    <w:rsid w:val="001218DF"/>
    <w:rsid w:val="001666E2"/>
    <w:rsid w:val="00192994"/>
    <w:rsid w:val="001C72F8"/>
    <w:rsid w:val="001E2C6A"/>
    <w:rsid w:val="001F57B8"/>
    <w:rsid w:val="001F7819"/>
    <w:rsid w:val="00203FBB"/>
    <w:rsid w:val="00207D5E"/>
    <w:rsid w:val="00256146"/>
    <w:rsid w:val="002639AA"/>
    <w:rsid w:val="0026497B"/>
    <w:rsid w:val="00265910"/>
    <w:rsid w:val="002837A9"/>
    <w:rsid w:val="002908D6"/>
    <w:rsid w:val="00290A2F"/>
    <w:rsid w:val="002A5558"/>
    <w:rsid w:val="002A5941"/>
    <w:rsid w:val="002D2668"/>
    <w:rsid w:val="002E6168"/>
    <w:rsid w:val="002E6902"/>
    <w:rsid w:val="00303047"/>
    <w:rsid w:val="00315F9B"/>
    <w:rsid w:val="00336784"/>
    <w:rsid w:val="00370CDE"/>
    <w:rsid w:val="00382562"/>
    <w:rsid w:val="00387009"/>
    <w:rsid w:val="00390EE5"/>
    <w:rsid w:val="003C6DED"/>
    <w:rsid w:val="003D139A"/>
    <w:rsid w:val="003E4E9B"/>
    <w:rsid w:val="003F5B9D"/>
    <w:rsid w:val="00416BA4"/>
    <w:rsid w:val="0043120E"/>
    <w:rsid w:val="00435E3F"/>
    <w:rsid w:val="00437482"/>
    <w:rsid w:val="00440E57"/>
    <w:rsid w:val="00443D7C"/>
    <w:rsid w:val="004574D9"/>
    <w:rsid w:val="00463E5D"/>
    <w:rsid w:val="00487232"/>
    <w:rsid w:val="0049216C"/>
    <w:rsid w:val="004C4709"/>
    <w:rsid w:val="004D66D3"/>
    <w:rsid w:val="004E78A5"/>
    <w:rsid w:val="004F6AC7"/>
    <w:rsid w:val="00501239"/>
    <w:rsid w:val="00502FB6"/>
    <w:rsid w:val="00506592"/>
    <w:rsid w:val="00540176"/>
    <w:rsid w:val="00556B31"/>
    <w:rsid w:val="00560DCC"/>
    <w:rsid w:val="00566AE5"/>
    <w:rsid w:val="0056733C"/>
    <w:rsid w:val="00572DC3"/>
    <w:rsid w:val="00574E22"/>
    <w:rsid w:val="00593AC3"/>
    <w:rsid w:val="005A3854"/>
    <w:rsid w:val="005D4102"/>
    <w:rsid w:val="005D4F44"/>
    <w:rsid w:val="006207B5"/>
    <w:rsid w:val="00634597"/>
    <w:rsid w:val="00637C98"/>
    <w:rsid w:val="00641A62"/>
    <w:rsid w:val="00650A84"/>
    <w:rsid w:val="006608AF"/>
    <w:rsid w:val="00676F39"/>
    <w:rsid w:val="00682FD2"/>
    <w:rsid w:val="00683B73"/>
    <w:rsid w:val="006A707A"/>
    <w:rsid w:val="006B5BB6"/>
    <w:rsid w:val="006D4768"/>
    <w:rsid w:val="006D6E0E"/>
    <w:rsid w:val="006E2C61"/>
    <w:rsid w:val="006E70FD"/>
    <w:rsid w:val="006F107D"/>
    <w:rsid w:val="00714156"/>
    <w:rsid w:val="007362D4"/>
    <w:rsid w:val="00770AF9"/>
    <w:rsid w:val="00794BAB"/>
    <w:rsid w:val="007B1C84"/>
    <w:rsid w:val="007B34CD"/>
    <w:rsid w:val="007E437D"/>
    <w:rsid w:val="00812EA3"/>
    <w:rsid w:val="00815C6B"/>
    <w:rsid w:val="008405D9"/>
    <w:rsid w:val="00862A6C"/>
    <w:rsid w:val="0086525E"/>
    <w:rsid w:val="00867037"/>
    <w:rsid w:val="008A1B01"/>
    <w:rsid w:val="008A76F8"/>
    <w:rsid w:val="008C4828"/>
    <w:rsid w:val="008C6062"/>
    <w:rsid w:val="008C67C8"/>
    <w:rsid w:val="008E0606"/>
    <w:rsid w:val="008E4B2E"/>
    <w:rsid w:val="00985161"/>
    <w:rsid w:val="00992989"/>
    <w:rsid w:val="009A20E3"/>
    <w:rsid w:val="009A323D"/>
    <w:rsid w:val="009D7825"/>
    <w:rsid w:val="00A03D4F"/>
    <w:rsid w:val="00A07184"/>
    <w:rsid w:val="00A237E3"/>
    <w:rsid w:val="00A278C2"/>
    <w:rsid w:val="00A31FB8"/>
    <w:rsid w:val="00A469C8"/>
    <w:rsid w:val="00A55604"/>
    <w:rsid w:val="00A6496C"/>
    <w:rsid w:val="00A71495"/>
    <w:rsid w:val="00A839A5"/>
    <w:rsid w:val="00A9789F"/>
    <w:rsid w:val="00AB4574"/>
    <w:rsid w:val="00B1790B"/>
    <w:rsid w:val="00B6092D"/>
    <w:rsid w:val="00BA3885"/>
    <w:rsid w:val="00BA56DF"/>
    <w:rsid w:val="00BB1BF3"/>
    <w:rsid w:val="00BC0078"/>
    <w:rsid w:val="00BD73A1"/>
    <w:rsid w:val="00BF3440"/>
    <w:rsid w:val="00C167EF"/>
    <w:rsid w:val="00C34996"/>
    <w:rsid w:val="00C40674"/>
    <w:rsid w:val="00C53A84"/>
    <w:rsid w:val="00C55B48"/>
    <w:rsid w:val="00C55E11"/>
    <w:rsid w:val="00C739AB"/>
    <w:rsid w:val="00C96299"/>
    <w:rsid w:val="00CB2147"/>
    <w:rsid w:val="00CB49F6"/>
    <w:rsid w:val="00CC63A1"/>
    <w:rsid w:val="00CE547E"/>
    <w:rsid w:val="00CE7E7F"/>
    <w:rsid w:val="00CF3D42"/>
    <w:rsid w:val="00D01D18"/>
    <w:rsid w:val="00D25482"/>
    <w:rsid w:val="00D27A24"/>
    <w:rsid w:val="00D35652"/>
    <w:rsid w:val="00D51A08"/>
    <w:rsid w:val="00D8197A"/>
    <w:rsid w:val="00D90929"/>
    <w:rsid w:val="00D917E4"/>
    <w:rsid w:val="00D97981"/>
    <w:rsid w:val="00DA09AA"/>
    <w:rsid w:val="00DB126A"/>
    <w:rsid w:val="00DB7BBE"/>
    <w:rsid w:val="00DC426E"/>
    <w:rsid w:val="00DC790E"/>
    <w:rsid w:val="00DD2CBC"/>
    <w:rsid w:val="00DF2949"/>
    <w:rsid w:val="00E03105"/>
    <w:rsid w:val="00E47C8F"/>
    <w:rsid w:val="00E5436F"/>
    <w:rsid w:val="00E60560"/>
    <w:rsid w:val="00E76615"/>
    <w:rsid w:val="00E77E3C"/>
    <w:rsid w:val="00E801E9"/>
    <w:rsid w:val="00E90CC2"/>
    <w:rsid w:val="00E958C7"/>
    <w:rsid w:val="00E95985"/>
    <w:rsid w:val="00EA5C9E"/>
    <w:rsid w:val="00EA62A8"/>
    <w:rsid w:val="00EC529E"/>
    <w:rsid w:val="00EE6D04"/>
    <w:rsid w:val="00EF46C6"/>
    <w:rsid w:val="00F478A1"/>
    <w:rsid w:val="00F5560D"/>
    <w:rsid w:val="00FA6695"/>
    <w:rsid w:val="00FC45F1"/>
    <w:rsid w:val="00FE2A7C"/>
    <w:rsid w:val="00FF5EC8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C87BE"/>
  <w15:docId w15:val="{DDF63164-C30A-409E-AC7E-551E07EA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66AE5"/>
    <w:rPr>
      <w:rFonts w:ascii="Times New Roman" w:hAnsi="Times New Roman"/>
      <w:sz w:val="24"/>
      <w:lang w:val="uk-UA"/>
    </w:rPr>
  </w:style>
  <w:style w:type="character" w:styleId="Hyperlink">
    <w:name w:val="Hyperlink"/>
    <w:basedOn w:val="DefaultParagraphFont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AE5"/>
    <w:rPr>
      <w:rFonts w:ascii="Tahoma" w:hAnsi="Tahoma"/>
      <w:sz w:val="16"/>
      <w:lang w:val="uk-UA"/>
    </w:rPr>
  </w:style>
  <w:style w:type="character" w:styleId="CommentReference">
    <w:name w:val="annotation reference"/>
    <w:basedOn w:val="DefaultParagraphFont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126A"/>
    <w:rPr>
      <w:rFonts w:ascii="Times New Roman" w:hAnsi="Times New Roman"/>
      <w:sz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uk-UA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Natasa Perkovic</cp:lastModifiedBy>
  <cp:revision>24</cp:revision>
  <dcterms:created xsi:type="dcterms:W3CDTF">2020-02-21T11:49:00Z</dcterms:created>
  <dcterms:modified xsi:type="dcterms:W3CDTF">2021-02-02T08:50:00Z</dcterms:modified>
</cp:coreProperties>
</file>